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系统的内力</w:t>
      </w:r>
    </w:p>
    <w:p>
      <w:pPr>
        <w:rPr>
          <w:rFonts w:hint="eastAsia"/>
        </w:rPr>
      </w:pPr>
      <w:r>
        <w:rPr>
          <w:rFonts w:hint="eastAsia"/>
        </w:rPr>
        <w:t>对于一个质点系来说，内力起什么作用？有人说：因为内力不改变系统的总动量，所以无论系统内各个质点间有无内力作用，只要外力相同，各个质点的的运动情况就相同。这种说法对吗？可以举例说明吗？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力可以改变质点系的总动能，改变每一个受力质点的运动状态，但不改变整个质点系的总动量。不对，两块质量相同的磁铁，二者相吸，置于光滑水平面上。外力都受到重力和支持力，合外力为0。但是由于二者有引力，二者会互相靠近，运动方向不一样，运动状态不相同。但是如果二者之间没有磁力，那么二者都静止，运动状态相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E80761"/>
    <w:rsid w:val="3EC60AA8"/>
    <w:rsid w:val="4356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2022-03-21T12:46:19Z</dcterms:created>
  <dc:creator>21163</dc:creator>
  <cp:lastModifiedBy>青草</cp:lastModifiedBy>
  <dcterms:modified xsi:type="dcterms:W3CDTF">2022-03-21T12:51:22Z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FDB52B30591741C8BAC9377E9AD64B43</vt:lpwstr>
  </property>
</Properties>
</file>