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机械波与光波</w:t>
      </w:r>
    </w:p>
    <w:p>
      <w:pPr>
        <w:rPr>
          <w:rFonts w:hint="eastAsia"/>
        </w:rPr>
      </w:pPr>
      <w:r>
        <w:rPr>
          <w:rFonts w:hint="eastAsia"/>
        </w:rPr>
        <w:t>机械波与光波有何不同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这。。。。一个是电磁波一个是机械波，产生方式和传播方式等均不完全一样。。。千差万别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0BC77E3A"/>
    <w:rsid w:val="29703A1F"/>
    <w:rsid w:val="746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41</Characters>
  <Lines>0</Lines>
  <Paragraphs>0</Paragraphs>
  <TotalTime>2</TotalTime>
  <ScaleCrop>false</ScaleCrop>
  <LinksUpToDate>false</LinksUpToDate>
  <CharactersWithSpaces>41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2022-05-18T13:34:10Z</dcterms:created>
  <dc:creator>21163</dc:creator>
  <cp:lastModifiedBy>青草</cp:lastModifiedBy>
  <dcterms:modified xsi:type="dcterms:W3CDTF">2022-05-18T13:37:02Z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C200D3DC9EEA485EAE2A4A9CA788614F</vt:lpwstr>
  </property>
</Properties>
</file>