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E31A" w14:textId="77777777" w:rsidR="007648A8" w:rsidRPr="007648A8" w:rsidRDefault="007648A8" w:rsidP="007648A8">
      <w:pPr>
        <w:shd w:val="clear" w:color="auto" w:fill="FFFFFF"/>
        <w:spacing w:after="0" w:line="240" w:lineRule="auto"/>
        <w:rPr>
          <w:rFonts w:ascii="Arial" w:eastAsia="Times New Roman" w:hAnsi="Arial" w:cs="Arial"/>
          <w:color w:val="575757"/>
          <w:sz w:val="20"/>
          <w:szCs w:val="20"/>
        </w:rPr>
      </w:pPr>
      <w:r w:rsidRPr="007648A8">
        <w:rPr>
          <w:rFonts w:ascii="Arial" w:eastAsia="Times New Roman" w:hAnsi="Arial" w:cs="Arial"/>
          <w:b/>
          <w:bCs/>
          <w:color w:val="575757"/>
          <w:sz w:val="20"/>
          <w:szCs w:val="20"/>
        </w:rPr>
        <w:t>Your Scores:</w:t>
      </w:r>
    </w:p>
    <w:p w14:paraId="67D529FE" w14:textId="77777777" w:rsidR="007648A8" w:rsidRPr="007648A8" w:rsidRDefault="007648A8" w:rsidP="007648A8">
      <w:pPr>
        <w:numPr>
          <w:ilvl w:val="0"/>
          <w:numId w:val="1"/>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Auditory: 25%</w:t>
      </w:r>
    </w:p>
    <w:p w14:paraId="77B8F566" w14:textId="77777777" w:rsidR="007648A8" w:rsidRPr="007648A8" w:rsidRDefault="007648A8" w:rsidP="007648A8">
      <w:pPr>
        <w:numPr>
          <w:ilvl w:val="0"/>
          <w:numId w:val="1"/>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Visual: 40%</w:t>
      </w:r>
    </w:p>
    <w:p w14:paraId="0DAB3B20" w14:textId="77777777" w:rsidR="007648A8" w:rsidRPr="007648A8" w:rsidRDefault="007648A8" w:rsidP="007648A8">
      <w:pPr>
        <w:numPr>
          <w:ilvl w:val="0"/>
          <w:numId w:val="1"/>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Tactile: 35%</w:t>
      </w:r>
    </w:p>
    <w:p w14:paraId="7D07F1D8" w14:textId="6DD46A59" w:rsidR="007648A8" w:rsidRPr="007648A8" w:rsidRDefault="007648A8" w:rsidP="007648A8">
      <w:pPr>
        <w:shd w:val="clear" w:color="auto" w:fill="FFFFFF"/>
        <w:spacing w:after="0" w:line="240" w:lineRule="auto"/>
        <w:rPr>
          <w:rFonts w:ascii="Arial" w:eastAsia="Times New Roman" w:hAnsi="Arial" w:cs="Arial"/>
          <w:color w:val="575757"/>
          <w:sz w:val="20"/>
          <w:szCs w:val="20"/>
        </w:rPr>
      </w:pPr>
      <w:r w:rsidRPr="007648A8">
        <w:rPr>
          <w:rFonts w:ascii="Arial" w:eastAsia="Times New Roman" w:hAnsi="Arial" w:cs="Arial"/>
          <w:color w:val="575757"/>
          <w:sz w:val="20"/>
          <w:szCs w:val="20"/>
        </w:rPr>
        <w:t>You are a </w:t>
      </w:r>
      <w:r w:rsidRPr="007648A8">
        <w:rPr>
          <w:rFonts w:ascii="Arial" w:eastAsia="Times New Roman" w:hAnsi="Arial" w:cs="Arial"/>
          <w:b/>
          <w:bCs/>
          <w:color w:val="575757"/>
          <w:sz w:val="20"/>
          <w:szCs w:val="20"/>
        </w:rPr>
        <w:t>Visual</w:t>
      </w:r>
      <w:r w:rsidRPr="007648A8">
        <w:rPr>
          <w:rFonts w:ascii="Arial" w:eastAsia="Times New Roman" w:hAnsi="Arial" w:cs="Arial"/>
          <w:color w:val="575757"/>
          <w:sz w:val="20"/>
          <w:szCs w:val="20"/>
        </w:rPr>
        <w:t> learner! Check out the information below, or </w:t>
      </w:r>
      <w:r w:rsidRPr="007648A8">
        <w:rPr>
          <w:rFonts w:ascii="Arial" w:eastAsia="Times New Roman" w:hAnsi="Arial" w:cs="Arial"/>
          <w:color w:val="000000" w:themeColor="text1"/>
          <w:sz w:val="20"/>
          <w:szCs w:val="20"/>
        </w:rPr>
        <w:t>view all of the learning styles.</w:t>
      </w:r>
    </w:p>
    <w:p w14:paraId="34D5E6A7" w14:textId="77777777" w:rsidR="007648A8" w:rsidRPr="007648A8" w:rsidRDefault="007648A8" w:rsidP="007648A8">
      <w:pPr>
        <w:shd w:val="clear" w:color="auto" w:fill="FFFFFF"/>
        <w:spacing w:before="480" w:after="80" w:line="240" w:lineRule="auto"/>
        <w:outlineLvl w:val="3"/>
        <w:rPr>
          <w:rFonts w:ascii="Arial" w:eastAsia="Times New Roman" w:hAnsi="Arial" w:cs="Arial"/>
          <w:b/>
          <w:bCs/>
          <w:color w:val="333333"/>
          <w:sz w:val="23"/>
          <w:szCs w:val="23"/>
        </w:rPr>
      </w:pPr>
      <w:r w:rsidRPr="007648A8">
        <w:rPr>
          <w:rFonts w:ascii="Arial" w:eastAsia="Times New Roman" w:hAnsi="Arial" w:cs="Arial"/>
          <w:b/>
          <w:bCs/>
          <w:color w:val="333333"/>
          <w:sz w:val="23"/>
          <w:szCs w:val="23"/>
        </w:rPr>
        <w:t>Visual</w:t>
      </w:r>
    </w:p>
    <w:p w14:paraId="0CFE5FD3" w14:textId="77777777" w:rsidR="007648A8" w:rsidRPr="007648A8" w:rsidRDefault="007648A8" w:rsidP="007648A8">
      <w:pPr>
        <w:shd w:val="clear" w:color="auto" w:fill="FFFFFF"/>
        <w:spacing w:after="240" w:line="240" w:lineRule="auto"/>
        <w:rPr>
          <w:rFonts w:ascii="Arial" w:eastAsia="Times New Roman" w:hAnsi="Arial" w:cs="Arial"/>
          <w:color w:val="575757"/>
          <w:sz w:val="20"/>
          <w:szCs w:val="20"/>
        </w:rPr>
      </w:pPr>
      <w:r w:rsidRPr="007648A8">
        <w:rPr>
          <w:rFonts w:ascii="Arial" w:eastAsia="Times New Roman" w:hAnsi="Arial" w:cs="Arial"/>
          <w:color w:val="575757"/>
          <w:sz w:val="20"/>
          <w:szCs w:val="20"/>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15AEDC40" w14:textId="77777777" w:rsidR="007648A8" w:rsidRPr="007648A8" w:rsidRDefault="007648A8" w:rsidP="007648A8">
      <w:pPr>
        <w:shd w:val="clear" w:color="auto" w:fill="FFFFFF"/>
        <w:spacing w:after="240" w:line="240" w:lineRule="auto"/>
        <w:rPr>
          <w:rFonts w:ascii="Arial" w:eastAsia="Times New Roman" w:hAnsi="Arial" w:cs="Arial"/>
          <w:color w:val="575757"/>
          <w:sz w:val="20"/>
          <w:szCs w:val="20"/>
        </w:rPr>
      </w:pPr>
      <w:r w:rsidRPr="007648A8">
        <w:rPr>
          <w:rFonts w:ascii="Arial" w:eastAsia="Times New Roman" w:hAnsi="Arial" w:cs="Arial"/>
          <w:color w:val="575757"/>
          <w:sz w:val="20"/>
          <w:szCs w:val="20"/>
        </w:rPr>
        <w:t>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14:paraId="7044385F" w14:textId="77777777" w:rsidR="007648A8" w:rsidRPr="007648A8" w:rsidRDefault="007648A8" w:rsidP="007648A8">
      <w:pPr>
        <w:shd w:val="clear" w:color="auto" w:fill="FFFFFF"/>
        <w:spacing w:after="240" w:line="240" w:lineRule="auto"/>
        <w:rPr>
          <w:rFonts w:ascii="Arial" w:eastAsia="Times New Roman" w:hAnsi="Arial" w:cs="Arial"/>
          <w:color w:val="575757"/>
          <w:sz w:val="20"/>
          <w:szCs w:val="20"/>
        </w:rPr>
      </w:pPr>
      <w:r w:rsidRPr="007648A8">
        <w:rPr>
          <w:rFonts w:ascii="Arial" w:eastAsia="Times New Roman" w:hAnsi="Arial" w:cs="Arial"/>
          <w:color w:val="575757"/>
          <w:sz w:val="20"/>
          <w:szCs w:val="20"/>
        </w:rPr>
        <w:t>Here are some things that visual learners like you can do to learn better:</w:t>
      </w:r>
    </w:p>
    <w:p w14:paraId="04338C67"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Sit near the front of the classroom. (It won't mean you're the teacher's pet!)</w:t>
      </w:r>
    </w:p>
    <w:p w14:paraId="489DF082"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Have your eyesight checked on a regular basis.</w:t>
      </w:r>
    </w:p>
    <w:p w14:paraId="6E2081B1"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Use flashcards to learn new words.</w:t>
      </w:r>
    </w:p>
    <w:p w14:paraId="701C54AA"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Try to visualize things that you hear or things that are read to you.</w:t>
      </w:r>
    </w:p>
    <w:p w14:paraId="09E8F738"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Write down key words, ideas, or instructions.</w:t>
      </w:r>
    </w:p>
    <w:p w14:paraId="4960E3C1"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Draw pictures to help explain new concepts and then explain the pictures.</w:t>
      </w:r>
    </w:p>
    <w:p w14:paraId="250E36BC"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Color code things.</w:t>
      </w:r>
    </w:p>
    <w:p w14:paraId="2D56990C" w14:textId="77777777" w:rsidR="007648A8" w:rsidRPr="007648A8" w:rsidRDefault="007648A8" w:rsidP="007648A8">
      <w:pPr>
        <w:numPr>
          <w:ilvl w:val="0"/>
          <w:numId w:val="2"/>
        </w:numPr>
        <w:shd w:val="clear" w:color="auto" w:fill="FFFFFF"/>
        <w:spacing w:after="0" w:line="288" w:lineRule="atLeast"/>
        <w:ind w:left="1080"/>
        <w:rPr>
          <w:rFonts w:ascii="Arial" w:eastAsia="Times New Roman" w:hAnsi="Arial" w:cs="Arial"/>
          <w:color w:val="575757"/>
          <w:sz w:val="20"/>
          <w:szCs w:val="20"/>
        </w:rPr>
      </w:pPr>
      <w:r w:rsidRPr="007648A8">
        <w:rPr>
          <w:rFonts w:ascii="Arial" w:eastAsia="Times New Roman" w:hAnsi="Arial" w:cs="Arial"/>
          <w:color w:val="575757"/>
          <w:sz w:val="20"/>
          <w:szCs w:val="20"/>
        </w:rPr>
        <w:t>Avoid distractions during study times.</w:t>
      </w:r>
    </w:p>
    <w:p w14:paraId="6E3A3786" w14:textId="77777777" w:rsidR="007648A8" w:rsidRPr="007648A8" w:rsidRDefault="007648A8" w:rsidP="007648A8">
      <w:pPr>
        <w:shd w:val="clear" w:color="auto" w:fill="FFFFFF"/>
        <w:spacing w:after="0" w:line="240" w:lineRule="auto"/>
        <w:rPr>
          <w:rFonts w:ascii="Arial" w:eastAsia="Times New Roman" w:hAnsi="Arial" w:cs="Arial"/>
          <w:color w:val="575757"/>
          <w:sz w:val="20"/>
          <w:szCs w:val="20"/>
        </w:rPr>
      </w:pPr>
      <w:r w:rsidRPr="007648A8">
        <w:rPr>
          <w:rFonts w:ascii="Arial" w:eastAsia="Times New Roman" w:hAnsi="Arial" w:cs="Arial"/>
          <w:color w:val="575757"/>
          <w:sz w:val="20"/>
          <w:szCs w:val="20"/>
        </w:rPr>
        <w:t>Remember that you need to </w:t>
      </w:r>
      <w:r w:rsidRPr="007648A8">
        <w:rPr>
          <w:rFonts w:ascii="Arial" w:eastAsia="Times New Roman" w:hAnsi="Arial" w:cs="Arial"/>
          <w:b/>
          <w:bCs/>
          <w:color w:val="575757"/>
          <w:sz w:val="20"/>
          <w:szCs w:val="20"/>
        </w:rPr>
        <w:t>see</w:t>
      </w:r>
      <w:r w:rsidRPr="007648A8">
        <w:rPr>
          <w:rFonts w:ascii="Arial" w:eastAsia="Times New Roman" w:hAnsi="Arial" w:cs="Arial"/>
          <w:color w:val="575757"/>
          <w:sz w:val="20"/>
          <w:szCs w:val="20"/>
        </w:rPr>
        <w:t> things, not just hear things, to learn well.</w:t>
      </w:r>
    </w:p>
    <w:p w14:paraId="74F1F454" w14:textId="0900C189" w:rsidR="00C3500D" w:rsidRDefault="00C3500D"/>
    <w:p w14:paraId="7D0D5924" w14:textId="17860B38" w:rsidR="007648A8" w:rsidRPr="004C3F4F" w:rsidRDefault="004C3F4F">
      <w:pPr>
        <w:rPr>
          <w:b/>
          <w:bCs/>
          <w:color w:val="000000" w:themeColor="text1"/>
        </w:rPr>
      </w:pPr>
      <w:r w:rsidRPr="004C3F4F">
        <w:rPr>
          <w:b/>
          <w:bCs/>
          <w:color w:val="000000" w:themeColor="text1"/>
        </w:rPr>
        <w:t>My Response</w:t>
      </w:r>
    </w:p>
    <w:p w14:paraId="4D06C37A" w14:textId="2959F9C2" w:rsidR="004C3F4F" w:rsidRDefault="004C3F4F">
      <w:r>
        <w:t xml:space="preserve">I was kind of surprised to see how close all of my percentages were because I knew I was a visual hands-on learner who likes to see how things are done and then try them on my own. I was caught off guard with the 25% in auditory because like I said I would rather see and do something rather then hear it. Its still neat though to see how I’m almost split evenly across all the learning types. I think I’ll just continue to do what I’ve been doing and work on the assignments and watch the videos to optimize what I learn. I think your doing a great job at helping my learning style and should just keep doing what you’ve been doing.  </w:t>
      </w:r>
    </w:p>
    <w:sectPr w:rsidR="004C3F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0C1D" w14:textId="77777777" w:rsidR="00E952F9" w:rsidRDefault="00E952F9" w:rsidP="004C3F4F">
      <w:pPr>
        <w:spacing w:after="0" w:line="240" w:lineRule="auto"/>
      </w:pPr>
      <w:r>
        <w:separator/>
      </w:r>
    </w:p>
  </w:endnote>
  <w:endnote w:type="continuationSeparator" w:id="0">
    <w:p w14:paraId="67243C68" w14:textId="77777777" w:rsidR="00E952F9" w:rsidRDefault="00E952F9" w:rsidP="004C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F8ED" w14:textId="77777777" w:rsidR="004C3F4F" w:rsidRDefault="004C3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63BA" w14:textId="77777777" w:rsidR="004C3F4F" w:rsidRDefault="004C3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1EE8" w14:textId="77777777" w:rsidR="004C3F4F" w:rsidRDefault="004C3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E43F" w14:textId="77777777" w:rsidR="00E952F9" w:rsidRDefault="00E952F9" w:rsidP="004C3F4F">
      <w:pPr>
        <w:spacing w:after="0" w:line="240" w:lineRule="auto"/>
      </w:pPr>
      <w:r>
        <w:separator/>
      </w:r>
    </w:p>
  </w:footnote>
  <w:footnote w:type="continuationSeparator" w:id="0">
    <w:p w14:paraId="487F3D10" w14:textId="77777777" w:rsidR="00E952F9" w:rsidRDefault="00E952F9" w:rsidP="004C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5639" w14:textId="77777777" w:rsidR="004C3F4F" w:rsidRDefault="004C3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305C" w14:textId="7118193E" w:rsidR="004C3F4F" w:rsidRDefault="004C3F4F" w:rsidP="004C3F4F">
    <w:pPr>
      <w:pStyle w:val="Header"/>
      <w:jc w:val="right"/>
    </w:pPr>
    <w:r>
      <w:t>Trace Walker</w:t>
    </w:r>
  </w:p>
  <w:p w14:paraId="448D62A6" w14:textId="670D2F07" w:rsidR="004C3F4F" w:rsidRDefault="004C3F4F" w:rsidP="004C3F4F">
    <w:pPr>
      <w:pStyle w:val="Header"/>
      <w:jc w:val="right"/>
    </w:pPr>
    <w:r>
      <w:t>Learning Style</w:t>
    </w:r>
  </w:p>
  <w:p w14:paraId="7FD1FAE1" w14:textId="27FF06ED" w:rsidR="004C3F4F" w:rsidRDefault="004C3F4F" w:rsidP="004C3F4F">
    <w:pPr>
      <w:pStyle w:val="Header"/>
      <w:jc w:val="right"/>
    </w:pPr>
    <w:r>
      <w:t>MART 120</w:t>
    </w:r>
  </w:p>
  <w:p w14:paraId="7DB969B1" w14:textId="330F8727" w:rsidR="004C3F4F" w:rsidRDefault="004C3F4F" w:rsidP="004C3F4F">
    <w:pPr>
      <w:pStyle w:val="Header"/>
      <w:jc w:val="right"/>
    </w:pPr>
    <w:r>
      <w:t>9/12/2021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60BD" w14:textId="77777777" w:rsidR="004C3F4F" w:rsidRDefault="004C3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7C25"/>
    <w:multiLevelType w:val="multilevel"/>
    <w:tmpl w:val="CD0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0205"/>
    <w:multiLevelType w:val="multilevel"/>
    <w:tmpl w:val="5A7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A8"/>
    <w:rsid w:val="004C3F4F"/>
    <w:rsid w:val="007648A8"/>
    <w:rsid w:val="00C3500D"/>
    <w:rsid w:val="00E9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1224"/>
  <w15:chartTrackingRefBased/>
  <w15:docId w15:val="{AE702E0D-FEB2-4452-9B41-A241F835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648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48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64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8A8"/>
    <w:rPr>
      <w:b/>
      <w:bCs/>
    </w:rPr>
  </w:style>
  <w:style w:type="character" w:styleId="Hyperlink">
    <w:name w:val="Hyperlink"/>
    <w:basedOn w:val="DefaultParagraphFont"/>
    <w:uiPriority w:val="99"/>
    <w:semiHidden/>
    <w:unhideWhenUsed/>
    <w:rsid w:val="007648A8"/>
    <w:rPr>
      <w:color w:val="0000FF"/>
      <w:u w:val="single"/>
    </w:rPr>
  </w:style>
  <w:style w:type="paragraph" w:styleId="Header">
    <w:name w:val="header"/>
    <w:basedOn w:val="Normal"/>
    <w:link w:val="HeaderChar"/>
    <w:uiPriority w:val="99"/>
    <w:unhideWhenUsed/>
    <w:rsid w:val="004C3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4F"/>
  </w:style>
  <w:style w:type="paragraph" w:styleId="Footer">
    <w:name w:val="footer"/>
    <w:basedOn w:val="Normal"/>
    <w:link w:val="FooterChar"/>
    <w:uiPriority w:val="99"/>
    <w:unhideWhenUsed/>
    <w:rsid w:val="004C3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5049">
      <w:bodyDiv w:val="1"/>
      <w:marLeft w:val="0"/>
      <w:marRight w:val="0"/>
      <w:marTop w:val="0"/>
      <w:marBottom w:val="0"/>
      <w:divBdr>
        <w:top w:val="none" w:sz="0" w:space="0" w:color="auto"/>
        <w:left w:val="none" w:sz="0" w:space="0" w:color="auto"/>
        <w:bottom w:val="none" w:sz="0" w:space="0" w:color="auto"/>
        <w:right w:val="none" w:sz="0" w:space="0" w:color="auto"/>
      </w:divBdr>
      <w:divsChild>
        <w:div w:id="778111424">
          <w:marLeft w:val="0"/>
          <w:marRight w:val="0"/>
          <w:marTop w:val="0"/>
          <w:marBottom w:val="0"/>
          <w:divBdr>
            <w:top w:val="none" w:sz="0" w:space="0" w:color="auto"/>
            <w:left w:val="none" w:sz="0" w:space="0" w:color="auto"/>
            <w:bottom w:val="none" w:sz="0" w:space="0" w:color="auto"/>
            <w:right w:val="none" w:sz="0" w:space="0" w:color="auto"/>
          </w:divBdr>
        </w:div>
        <w:div w:id="1835532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walker</dc:creator>
  <cp:keywords/>
  <dc:description/>
  <cp:lastModifiedBy>trace walker</cp:lastModifiedBy>
  <cp:revision>1</cp:revision>
  <dcterms:created xsi:type="dcterms:W3CDTF">2021-09-13T00:25:00Z</dcterms:created>
  <dcterms:modified xsi:type="dcterms:W3CDTF">2021-09-13T00:41:00Z</dcterms:modified>
</cp:coreProperties>
</file>