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Marketplace — Product &amp; Design Spec</w:t>
      </w:r>
    </w:p>
    <w:p>
      <w:pPr>
        <w:pStyle w:val="Title"/>
      </w:pPr>
      <w:r>
        <w:t>Marketplace — Product &amp; Design Spec</w:t>
      </w:r>
    </w:p>
    <w:p>
      <w:r>
        <w:t>Role voice: Product Manager &amp; Product Designer speaking to a developer agent. Build this in React Native (Expo or bare), TypeScript. Keep code modular. Use the current app’s design system (typography, spacing, radii) and the existing color palette (do not invent new colors).</w:t>
      </w:r>
    </w:p>
    <w:p/>
    <w:p>
      <w:r>
        <w:br w:type="page"/>
      </w:r>
    </w:p>
    <w:p>
      <w:pPr>
        <w:pStyle w:val="Heading1"/>
      </w:pPr>
      <w:r>
        <w:t>0) Scope &amp; Objectives</w:t>
      </w:r>
    </w:p>
    <w:p>
      <w:pPr>
        <w:pStyle w:val="ListBullet"/>
      </w:pPr>
      <w:r>
        <w:t>- Add a “Marketplace” section to the existing track &amp; field app where coaches sell:</w:t>
      </w:r>
    </w:p>
    <w:p>
      <w:r>
        <w:t xml:space="preserve">  1) Digital programs (plan bundles we already create elsewhere in the app). For listing, they can fetch and attach an existing program. Treat programs as digital products — instantly delivered upon purchase.</w:t>
      </w:r>
    </w:p>
    <w:p>
      <w:r>
        <w:t xml:space="preserve">  2) Live consulting (bookable live sessions, 1:1 or group).</w:t>
      </w:r>
    </w:p>
    <w:p>
      <w:pPr>
        <w:pStyle w:val="ListBullet"/>
      </w:pPr>
      <w:r>
        <w:t>- Buyers are athletes (and coaches buying from other coaches). Payments via Stripe. We take a platform fee based on buyer’s subscription tier: 20% (Non‑subscriber), 18% (Pro), 16% (Star).</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