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4EF5EA6" w:rsidP="6B1A738C" w:rsidRDefault="34EF5EA6" w14:paraId="6A8D335F" w14:textId="6CA47265">
      <w:pPr>
        <w:jc w:val="center"/>
        <w:rPr>
          <w:b/>
          <w:bCs/>
          <w:sz w:val="36"/>
          <w:szCs w:val="36"/>
        </w:rPr>
      </w:pPr>
      <w:r w:rsidRPr="52540CC9">
        <w:rPr>
          <w:b/>
          <w:bCs/>
          <w:sz w:val="32"/>
          <w:szCs w:val="32"/>
        </w:rPr>
        <w:t>Here are some ideas for what the site could contain</w:t>
      </w:r>
    </w:p>
    <w:p w:rsidRPr="52540CC9" w:rsidR="00CA75F9" w:rsidP="379E4002" w:rsidRDefault="418E88E9" w14:paraId="06E07443" w14:textId="4537F387">
      <w:pPr>
        <w:rPr>
          <w:sz w:val="24"/>
          <w:szCs w:val="24"/>
        </w:rPr>
      </w:pPr>
      <w:r w:rsidRPr="00E454DB" w:rsidR="599A7C2B">
        <w:rPr>
          <w:sz w:val="24"/>
          <w:szCs w:val="24"/>
        </w:rPr>
        <w:t xml:space="preserve">Since the site will be student authored and maintained we are hoping that with your help this site will be a hub of information for all </w:t>
      </w:r>
      <w:proofErr w:type="spellStart"/>
      <w:r w:rsidRPr="00E454DB" w:rsidR="599A7C2B">
        <w:rPr>
          <w:sz w:val="24"/>
          <w:szCs w:val="24"/>
        </w:rPr>
        <w:t>Maths</w:t>
      </w:r>
      <w:proofErr w:type="spellEnd"/>
      <w:r w:rsidRPr="00E454DB" w:rsidR="599A7C2B">
        <w:rPr>
          <w:sz w:val="24"/>
          <w:szCs w:val="24"/>
        </w:rPr>
        <w:t xml:space="preserve"> students. </w:t>
      </w:r>
      <w:r w:rsidRPr="00E454DB" w:rsidR="1C9E067C">
        <w:rPr>
          <w:sz w:val="24"/>
          <w:szCs w:val="24"/>
        </w:rPr>
        <w:t xml:space="preserve">This is a document </w:t>
      </w:r>
      <w:r w:rsidRPr="00E454DB" w:rsidR="1570B40B">
        <w:rPr>
          <w:sz w:val="24"/>
          <w:szCs w:val="24"/>
        </w:rPr>
        <w:t xml:space="preserve">to </w:t>
      </w:r>
      <w:r w:rsidRPr="00E454DB" w:rsidR="72F513E6">
        <w:rPr>
          <w:sz w:val="24"/>
          <w:szCs w:val="24"/>
        </w:rPr>
        <w:t xml:space="preserve">suggest further content to be put on the </w:t>
      </w:r>
      <w:proofErr w:type="spellStart"/>
      <w:r w:rsidRPr="00E454DB" w:rsidR="72F513E6">
        <w:rPr>
          <w:sz w:val="24"/>
          <w:szCs w:val="24"/>
        </w:rPr>
        <w:t>BetterMaths</w:t>
      </w:r>
      <w:proofErr w:type="spellEnd"/>
      <w:r w:rsidRPr="00E454DB" w:rsidR="72F513E6">
        <w:rPr>
          <w:sz w:val="24"/>
          <w:szCs w:val="24"/>
        </w:rPr>
        <w:t xml:space="preserve"> site. We have </w:t>
      </w:r>
      <w:proofErr w:type="spellStart"/>
      <w:r w:rsidRPr="00E454DB" w:rsidR="72F513E6">
        <w:rPr>
          <w:sz w:val="24"/>
          <w:szCs w:val="24"/>
        </w:rPr>
        <w:t>summarised</w:t>
      </w:r>
      <w:proofErr w:type="spellEnd"/>
      <w:r w:rsidRPr="00E454DB" w:rsidR="1570B40B">
        <w:rPr>
          <w:sz w:val="24"/>
          <w:szCs w:val="24"/>
        </w:rPr>
        <w:t xml:space="preserve"> some ideas that the original creation team had of what could be included</w:t>
      </w:r>
      <w:r w:rsidRPr="00E454DB" w:rsidR="54779D9E">
        <w:rPr>
          <w:sz w:val="24"/>
          <w:szCs w:val="24"/>
        </w:rPr>
        <w:t xml:space="preserve">. </w:t>
      </w:r>
      <w:r w:rsidRPr="00E454DB" w:rsidR="507464FC">
        <w:rPr>
          <w:sz w:val="24"/>
          <w:szCs w:val="24"/>
        </w:rPr>
        <w:t xml:space="preserve"> </w:t>
      </w:r>
      <w:r w:rsidRPr="00E454DB" w:rsidR="2645DC72">
        <w:rPr>
          <w:sz w:val="24"/>
          <w:szCs w:val="24"/>
        </w:rPr>
        <w:t xml:space="preserve">Please feel free to elaborate on the below content to make </w:t>
      </w:r>
      <w:proofErr w:type="spellStart"/>
      <w:r w:rsidRPr="00E454DB" w:rsidR="2645DC72">
        <w:rPr>
          <w:sz w:val="24"/>
          <w:szCs w:val="24"/>
        </w:rPr>
        <w:t>BetterMaths</w:t>
      </w:r>
      <w:proofErr w:type="spellEnd"/>
      <w:r w:rsidRPr="00E454DB" w:rsidR="2645DC72">
        <w:rPr>
          <w:sz w:val="24"/>
          <w:szCs w:val="24"/>
        </w:rPr>
        <w:t xml:space="preserve"> a hub for our </w:t>
      </w:r>
      <w:proofErr w:type="spellStart"/>
      <w:r w:rsidRPr="00E454DB" w:rsidR="2645DC72">
        <w:rPr>
          <w:sz w:val="24"/>
          <w:szCs w:val="24"/>
        </w:rPr>
        <w:t>Maths</w:t>
      </w:r>
      <w:proofErr w:type="spellEnd"/>
      <w:r w:rsidRPr="00E454DB" w:rsidR="2645DC72">
        <w:rPr>
          <w:sz w:val="24"/>
          <w:szCs w:val="24"/>
        </w:rPr>
        <w:t xml:space="preserve"> community!</w:t>
      </w:r>
    </w:p>
    <w:p w:rsidR="00E454DB" w:rsidP="00E454DB" w:rsidRDefault="00E454DB" w14:paraId="1BE091FD" w14:textId="0904EF29">
      <w:pPr>
        <w:pStyle w:val="Normal"/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F9" w:rsidTr="239C0D59" w14:paraId="7E460151" w14:textId="77777777">
        <w:tc>
          <w:tcPr>
            <w:tcW w:w="9350" w:type="dxa"/>
            <w:tcMar/>
          </w:tcPr>
          <w:p w:rsidR="00CA75F9" w:rsidP="00CA75F9" w:rsidRDefault="00CA75F9" w14:paraId="79FD6715" w14:textId="77777777">
            <w:pPr>
              <w:rPr>
                <w:sz w:val="24"/>
                <w:szCs w:val="24"/>
              </w:rPr>
            </w:pPr>
            <w:r w:rsidRPr="52540CC9">
              <w:rPr>
                <w:b/>
                <w:bCs/>
                <w:sz w:val="24"/>
                <w:szCs w:val="24"/>
              </w:rPr>
              <w:t xml:space="preserve">Academic </w:t>
            </w:r>
          </w:p>
          <w:p w:rsidR="00CA75F9" w:rsidP="239C0D59" w:rsidRDefault="00CA75F9" w14:paraId="0968933C" w14:textId="3EDD0BAA">
            <w:pPr>
              <w:pStyle w:val="ListParagraph"/>
              <w:numPr>
                <w:ilvl w:val="0"/>
                <w:numId w:val="3"/>
              </w:numPr>
              <w:rPr>
                <w:rFonts w:eastAsia="宋体" w:eastAsiaTheme="minorEastAsia"/>
                <w:sz w:val="24"/>
                <w:szCs w:val="24"/>
              </w:rPr>
            </w:pPr>
            <w:r w:rsidRPr="239C0D59" w:rsidR="00CA75F9">
              <w:rPr>
                <w:sz w:val="24"/>
                <w:szCs w:val="24"/>
              </w:rPr>
              <w:t xml:space="preserve">Examples of </w:t>
            </w:r>
            <w:r w:rsidRPr="239C0D59" w:rsidR="3E2C49E9">
              <w:rPr>
                <w:sz w:val="24"/>
                <w:szCs w:val="24"/>
              </w:rPr>
              <w:t xml:space="preserve">a </w:t>
            </w:r>
            <w:r w:rsidRPr="239C0D59" w:rsidR="00CA75F9">
              <w:rPr>
                <w:sz w:val="24"/>
                <w:szCs w:val="24"/>
              </w:rPr>
              <w:t>hybrid learning schedule</w:t>
            </w:r>
            <w:r w:rsidRPr="239C0D59" w:rsidR="00CA75F9">
              <w:rPr>
                <w:sz w:val="24"/>
                <w:szCs w:val="24"/>
              </w:rPr>
              <w:t xml:space="preserve"> and what students can expect</w:t>
            </w:r>
          </w:p>
          <w:p w:rsidR="00CA75F9" w:rsidP="00CA75F9" w:rsidRDefault="00CA75F9" w14:paraId="0BE508FE" w14:textId="7777777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Cheat sheets</w:t>
            </w:r>
          </w:p>
          <w:p w:rsidR="00CA75F9" w:rsidP="00CA75F9" w:rsidRDefault="00CA75F9" w14:paraId="6C96A17B" w14:textId="74D6A3D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239C0D59" w:rsidR="2C329DAA">
              <w:rPr>
                <w:sz w:val="24"/>
                <w:szCs w:val="24"/>
              </w:rPr>
              <w:t>C</w:t>
            </w:r>
            <w:r w:rsidRPr="239C0D59" w:rsidR="00CA75F9">
              <w:rPr>
                <w:sz w:val="24"/>
                <w:szCs w:val="24"/>
              </w:rPr>
              <w:t>omments</w:t>
            </w:r>
            <w:r w:rsidRPr="239C0D59" w:rsidR="486B10C4">
              <w:rPr>
                <w:sz w:val="24"/>
                <w:szCs w:val="24"/>
              </w:rPr>
              <w:t>/student perspectives on cou</w:t>
            </w:r>
            <w:r w:rsidRPr="239C0D59" w:rsidR="00CA75F9">
              <w:rPr>
                <w:sz w:val="24"/>
                <w:szCs w:val="24"/>
              </w:rPr>
              <w:t>rses</w:t>
            </w:r>
          </w:p>
          <w:p w:rsidR="00CA75F9" w:rsidP="00CA75F9" w:rsidRDefault="00CA75F9" w14:paraId="69BDE823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Specific links (or pages) for different joint honours students</w:t>
            </w:r>
          </w:p>
          <w:p w:rsidR="00CA75F9" w:rsidP="00CA75F9" w:rsidRDefault="00CA75F9" w14:paraId="357F7BAE" w14:textId="7777777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Learning resources (EconPals are a good example of this)</w:t>
            </w:r>
          </w:p>
          <w:p w:rsidR="00CA75F9" w:rsidP="00CA75F9" w:rsidRDefault="00CA75F9" w14:paraId="76B88A70" w14:textId="77777777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 xml:space="preserve">EconPals site: </w:t>
            </w:r>
            <w:hyperlink r:id="rId8">
              <w:r w:rsidRPr="52540CC9">
                <w:rPr>
                  <w:rStyle w:val="Hyperlink"/>
                </w:rPr>
                <w:t>https://sites.google.com/view/econpals/home?authuser=0</w:t>
              </w:r>
            </w:hyperlink>
          </w:p>
          <w:p w:rsidR="00CA75F9" w:rsidP="00CA75F9" w:rsidRDefault="00CA75F9" w14:paraId="20A3EECA" w14:textId="77777777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Links to relevant YouTube videos</w:t>
            </w:r>
          </w:p>
          <w:p w:rsidR="00CA75F9" w:rsidP="00CA75F9" w:rsidRDefault="00CA75F9" w14:paraId="4C0C77D9" w14:textId="77777777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 xml:space="preserve">Links to relevant Khan Academy videos </w:t>
            </w:r>
          </w:p>
          <w:p w:rsidR="00CA75F9" w:rsidP="52540CC9" w:rsidRDefault="00CA75F9" w14:paraId="1BEA1576" w14:textId="77777777">
            <w:pPr>
              <w:rPr>
                <w:sz w:val="24"/>
                <w:szCs w:val="24"/>
              </w:rPr>
            </w:pPr>
          </w:p>
        </w:tc>
      </w:tr>
      <w:tr w:rsidR="00CA75F9" w:rsidTr="239C0D59" w14:paraId="407FF9FF" w14:textId="77777777">
        <w:tc>
          <w:tcPr>
            <w:tcW w:w="9350" w:type="dxa"/>
            <w:tcMar/>
          </w:tcPr>
          <w:p w:rsidR="00CA75F9" w:rsidP="00CA75F9" w:rsidRDefault="00CA75F9" w14:paraId="5A877334" w14:textId="77777777">
            <w:pPr>
              <w:rPr>
                <w:sz w:val="24"/>
                <w:szCs w:val="24"/>
              </w:rPr>
            </w:pPr>
            <w:r w:rsidRPr="52540CC9">
              <w:rPr>
                <w:b/>
                <w:bCs/>
                <w:sz w:val="24"/>
                <w:szCs w:val="24"/>
              </w:rPr>
              <w:t xml:space="preserve">Social </w:t>
            </w:r>
          </w:p>
          <w:p w:rsidR="00CA75F9" w:rsidP="00CA75F9" w:rsidRDefault="00CA75F9" w14:paraId="195B6630" w14:textId="77777777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Links to group chats if available (or year Facebook groups)</w:t>
            </w:r>
          </w:p>
          <w:p w:rsidRPr="0006204D" w:rsidR="00CA75F9" w:rsidP="00CA75F9" w:rsidRDefault="00CA75F9" w14:paraId="626C002C" w14:textId="7777777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</w:t>
            </w:r>
          </w:p>
          <w:p w:rsidRPr="0006204D" w:rsidR="00CA75F9" w:rsidP="00CA75F9" w:rsidRDefault="00CA75F9" w14:paraId="644F95C9" w14:textId="77777777">
            <w:pPr>
              <w:pStyle w:val="ListParagraph"/>
              <w:numPr>
                <w:ilvl w:val="1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 semester dates</w:t>
            </w:r>
          </w:p>
          <w:p w:rsidRPr="00F45844" w:rsidR="00CA75F9" w:rsidP="00CA75F9" w:rsidRDefault="00CA75F9" w14:paraId="5C323F3F" w14:textId="77777777">
            <w:pPr>
              <w:pStyle w:val="ListParagraph"/>
              <w:numPr>
                <w:ilvl w:val="1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Social events dates</w:t>
            </w:r>
          </w:p>
          <w:p w:rsidR="00CA75F9" w:rsidP="00CA75F9" w:rsidRDefault="00CA75F9" w14:paraId="0EB13E10" w14:textId="777777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students in contact who are in the same time zone</w:t>
            </w:r>
          </w:p>
          <w:p w:rsidR="00CA75F9" w:rsidP="00CA75F9" w:rsidRDefault="00CA75F9" w14:paraId="40A6AE0D" w14:textId="7777777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Physical health resources </w:t>
            </w:r>
          </w:p>
          <w:p w:rsidRPr="00C5540E" w:rsidR="00CA75F9" w:rsidP="00CA75F9" w:rsidRDefault="00CA75F9" w14:paraId="556FF214" w14:textId="77777777">
            <w:pPr>
              <w:pStyle w:val="ListParagraph"/>
              <w:numPr>
                <w:ilvl w:val="1"/>
                <w:numId w:val="4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Pleasance gym as well as other ones</w:t>
            </w:r>
          </w:p>
          <w:p w:rsidR="00CA75F9" w:rsidP="52540CC9" w:rsidRDefault="00CA75F9" w14:paraId="5EAD7C21" w14:textId="77777777">
            <w:pPr>
              <w:rPr>
                <w:sz w:val="24"/>
                <w:szCs w:val="24"/>
              </w:rPr>
            </w:pPr>
          </w:p>
        </w:tc>
      </w:tr>
      <w:tr w:rsidR="00CA75F9" w:rsidTr="239C0D59" w14:paraId="75252477" w14:textId="77777777">
        <w:tc>
          <w:tcPr>
            <w:tcW w:w="9350" w:type="dxa"/>
            <w:tcMar/>
          </w:tcPr>
          <w:p w:rsidR="00CA75F9" w:rsidP="00CA75F9" w:rsidRDefault="00CA75F9" w14:paraId="63E0D974" w14:textId="77777777">
            <w:pPr>
              <w:rPr>
                <w:sz w:val="24"/>
                <w:szCs w:val="24"/>
              </w:rPr>
            </w:pPr>
            <w:r w:rsidRPr="52540CC9">
              <w:rPr>
                <w:b/>
                <w:bCs/>
                <w:sz w:val="24"/>
                <w:szCs w:val="24"/>
              </w:rPr>
              <w:t>General University</w:t>
            </w:r>
          </w:p>
          <w:p w:rsidRPr="00C5540E" w:rsidR="00CA75F9" w:rsidP="00CA75F9" w:rsidRDefault="00CA75F9" w14:paraId="4403297B" w14:textId="7777777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Links to COVID updates from the school/university/Scottish government</w:t>
            </w:r>
          </w:p>
          <w:p w:rsidRPr="00C5540E" w:rsidR="00CA75F9" w:rsidP="00CA75F9" w:rsidRDefault="00CA75F9" w14:paraId="485B3491" w14:textId="7777777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Traveling around Edinburgh and the UK</w:t>
            </w:r>
          </w:p>
          <w:p w:rsidRPr="00FA66EC" w:rsidR="00CA75F9" w:rsidP="00CA75F9" w:rsidRDefault="00CA75F9" w14:paraId="6DFC7331" w14:textId="77777777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 pass </w:t>
            </w:r>
          </w:p>
          <w:p w:rsidRPr="00C5540E" w:rsidR="00CA75F9" w:rsidP="00CA75F9" w:rsidRDefault="00CA75F9" w14:paraId="08DC1AD0" w14:textId="77777777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Lothian buses app </w:t>
            </w:r>
          </w:p>
          <w:p w:rsidR="00CA75F9" w:rsidP="00CA75F9" w:rsidRDefault="00CA75F9" w14:paraId="7EFD4259" w14:textId="77777777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Shuttle bus service</w:t>
            </w:r>
          </w:p>
          <w:p w:rsidR="00CA75F9" w:rsidP="00CA75F9" w:rsidRDefault="00CA75F9" w14:paraId="54E757A7" w14:textId="77777777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Student railcard</w:t>
            </w:r>
          </w:p>
          <w:p w:rsidR="00CA75F9" w:rsidP="00CA75F9" w:rsidRDefault="00CA75F9" w14:paraId="4A1A7D4E" w14:textId="7777777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Advice on flat hunting</w:t>
            </w:r>
          </w:p>
          <w:p w:rsidR="00CA75F9" w:rsidP="00CA75F9" w:rsidRDefault="00CA75F9" w14:paraId="7545F8CB" w14:textId="77777777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Information on Letting Agents and listings sites</w:t>
            </w:r>
          </w:p>
          <w:p w:rsidRPr="00BE0136" w:rsidR="00CA75F9" w:rsidP="00CA75F9" w:rsidRDefault="00CA75F9" w14:paraId="18666D53" w14:textId="77777777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Section where Maths students can post they are looking for flatmates</w:t>
            </w:r>
          </w:p>
          <w:p w:rsidR="00CA75F9" w:rsidP="52540CC9" w:rsidRDefault="00CA75F9" w14:paraId="08A676B8" w14:textId="77777777">
            <w:pPr>
              <w:rPr>
                <w:sz w:val="24"/>
                <w:szCs w:val="24"/>
              </w:rPr>
            </w:pPr>
          </w:p>
        </w:tc>
      </w:tr>
      <w:tr w:rsidR="00CA75F9" w:rsidTr="239C0D59" w14:paraId="4B896F0A" w14:textId="77777777">
        <w:tc>
          <w:tcPr>
            <w:tcW w:w="9350" w:type="dxa"/>
            <w:tcMar/>
          </w:tcPr>
          <w:p w:rsidR="00CA75F9" w:rsidP="00CA75F9" w:rsidRDefault="00CA75F9" w14:paraId="7856E540" w14:textId="77777777">
            <w:pPr>
              <w:rPr>
                <w:sz w:val="24"/>
                <w:szCs w:val="24"/>
              </w:rPr>
            </w:pPr>
            <w:r w:rsidRPr="52540CC9">
              <w:rPr>
                <w:b/>
                <w:bCs/>
                <w:sz w:val="24"/>
                <w:szCs w:val="24"/>
              </w:rPr>
              <w:t>Careers</w:t>
            </w:r>
          </w:p>
          <w:p w:rsidR="00CA75F9" w:rsidP="00CA75F9" w:rsidRDefault="00CA75F9" w14:paraId="38A5B4D2" w14:textId="7777777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Tips and tricks for interviews</w:t>
            </w:r>
          </w:p>
          <w:p w:rsidRPr="00677C3C" w:rsidR="00CA75F9" w:rsidP="00CA75F9" w:rsidRDefault="00CA75F9" w14:paraId="4816BDC5" w14:textId="777777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52540CC9">
              <w:rPr>
                <w:sz w:val="24"/>
                <w:szCs w:val="24"/>
              </w:rPr>
              <w:t>Link to MyCareerHub</w:t>
            </w:r>
          </w:p>
          <w:p w:rsidRPr="00FC3DFF" w:rsidR="00CA75F9" w:rsidP="00CA75F9" w:rsidRDefault="00CA75F9" w14:paraId="2B7B1478" w14:textId="777777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other good job posting websites (Linkedin, Indeed etc)</w:t>
            </w:r>
          </w:p>
          <w:p w:rsidR="00CA75F9" w:rsidP="00CA75F9" w:rsidRDefault="00CA75F9" w14:paraId="2BCD1AA2" w14:textId="7777777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Also information where students may be able to find part time jobs in Edinburgh</w:t>
            </w:r>
          </w:p>
          <w:p w:rsidR="00CA75F9" w:rsidP="52540CC9" w:rsidRDefault="00CA75F9" w14:paraId="2CF4EF34" w14:textId="77777777">
            <w:pPr>
              <w:rPr>
                <w:sz w:val="24"/>
                <w:szCs w:val="24"/>
              </w:rPr>
            </w:pPr>
          </w:p>
        </w:tc>
      </w:tr>
    </w:tbl>
    <w:p w:rsidR="40953BDC" w:rsidP="52540CC9" w:rsidRDefault="40953BDC" w14:paraId="430302FB" w14:textId="02720E7B">
      <w:pPr>
        <w:rPr>
          <w:sz w:val="24"/>
          <w:szCs w:val="24"/>
        </w:rPr>
      </w:pPr>
    </w:p>
    <w:sectPr w:rsidR="40953B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B537D"/>
    <w:multiLevelType w:val="hybridMultilevel"/>
    <w:tmpl w:val="5D68CD92"/>
    <w:lvl w:ilvl="0" w:tplc="EB7A32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AAFC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54C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DE5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201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4E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7E94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22AA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BA6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DF164B"/>
    <w:multiLevelType w:val="hybridMultilevel"/>
    <w:tmpl w:val="DF962F78"/>
    <w:lvl w:ilvl="0" w:tplc="583E98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E2B1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C04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4AC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06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1CC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84D8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AF8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668B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841C5C"/>
    <w:multiLevelType w:val="hybridMultilevel"/>
    <w:tmpl w:val="71F43C60"/>
    <w:lvl w:ilvl="0" w:tplc="BE3CBE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186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7C43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463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30B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C20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F6A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508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346C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4D7345"/>
    <w:multiLevelType w:val="hybridMultilevel"/>
    <w:tmpl w:val="E7CC04D4"/>
    <w:lvl w:ilvl="0" w:tplc="A89E3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586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907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642A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DC7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16FF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8D2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FA5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8C3C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D619CD"/>
    <w:multiLevelType w:val="hybridMultilevel"/>
    <w:tmpl w:val="EBD83E10"/>
    <w:lvl w:ilvl="0" w:tplc="706697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1813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B448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DE85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809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242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8C6A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9A6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A01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F6FCE"/>
    <w:rsid w:val="0006204D"/>
    <w:rsid w:val="00117F4D"/>
    <w:rsid w:val="00187973"/>
    <w:rsid w:val="001F3193"/>
    <w:rsid w:val="00266009"/>
    <w:rsid w:val="0028058D"/>
    <w:rsid w:val="004F70FC"/>
    <w:rsid w:val="00677C3C"/>
    <w:rsid w:val="007421E3"/>
    <w:rsid w:val="008375D7"/>
    <w:rsid w:val="008A1601"/>
    <w:rsid w:val="00B7386C"/>
    <w:rsid w:val="00BE0136"/>
    <w:rsid w:val="00C5540E"/>
    <w:rsid w:val="00C772B7"/>
    <w:rsid w:val="00CA75F9"/>
    <w:rsid w:val="00E454DB"/>
    <w:rsid w:val="00F45844"/>
    <w:rsid w:val="00FA66EC"/>
    <w:rsid w:val="00FC3DFF"/>
    <w:rsid w:val="0636DB26"/>
    <w:rsid w:val="079ECADB"/>
    <w:rsid w:val="07EB19F3"/>
    <w:rsid w:val="088438C7"/>
    <w:rsid w:val="0D196CFF"/>
    <w:rsid w:val="0FCAA10A"/>
    <w:rsid w:val="1063E45A"/>
    <w:rsid w:val="129CABCF"/>
    <w:rsid w:val="1427671B"/>
    <w:rsid w:val="1570B40B"/>
    <w:rsid w:val="15B197BB"/>
    <w:rsid w:val="166DA4A2"/>
    <w:rsid w:val="1A5C7F40"/>
    <w:rsid w:val="1C9E067C"/>
    <w:rsid w:val="1F6A0B24"/>
    <w:rsid w:val="20F5A6C8"/>
    <w:rsid w:val="23711994"/>
    <w:rsid w:val="239C0D59"/>
    <w:rsid w:val="25A63D3A"/>
    <w:rsid w:val="2645DC72"/>
    <w:rsid w:val="27698450"/>
    <w:rsid w:val="291FA238"/>
    <w:rsid w:val="2C329DAA"/>
    <w:rsid w:val="2DEF6D8C"/>
    <w:rsid w:val="30E4AE87"/>
    <w:rsid w:val="313E3222"/>
    <w:rsid w:val="34EF5EA6"/>
    <w:rsid w:val="379E4002"/>
    <w:rsid w:val="37FAF070"/>
    <w:rsid w:val="3844B191"/>
    <w:rsid w:val="38BA0EDA"/>
    <w:rsid w:val="3BA58C1C"/>
    <w:rsid w:val="3DD095C1"/>
    <w:rsid w:val="3E011C90"/>
    <w:rsid w:val="3E2C49E9"/>
    <w:rsid w:val="40953BDC"/>
    <w:rsid w:val="418E88E9"/>
    <w:rsid w:val="42E82526"/>
    <w:rsid w:val="4349E0D9"/>
    <w:rsid w:val="437EF225"/>
    <w:rsid w:val="44B73323"/>
    <w:rsid w:val="4862F454"/>
    <w:rsid w:val="486B10C4"/>
    <w:rsid w:val="49916755"/>
    <w:rsid w:val="4A781421"/>
    <w:rsid w:val="4C938A53"/>
    <w:rsid w:val="4F3F6FCE"/>
    <w:rsid w:val="4F9A0D81"/>
    <w:rsid w:val="507464FC"/>
    <w:rsid w:val="50F40DAE"/>
    <w:rsid w:val="52540CC9"/>
    <w:rsid w:val="54779D9E"/>
    <w:rsid w:val="54EF84B3"/>
    <w:rsid w:val="55686775"/>
    <w:rsid w:val="55ACE743"/>
    <w:rsid w:val="563C5B78"/>
    <w:rsid w:val="59065134"/>
    <w:rsid w:val="599A7C2B"/>
    <w:rsid w:val="63B740CE"/>
    <w:rsid w:val="63D25621"/>
    <w:rsid w:val="676FC8CD"/>
    <w:rsid w:val="67A36DDF"/>
    <w:rsid w:val="689AAB50"/>
    <w:rsid w:val="68C16D8C"/>
    <w:rsid w:val="69041271"/>
    <w:rsid w:val="6B1A738C"/>
    <w:rsid w:val="6F644648"/>
    <w:rsid w:val="72F513E6"/>
    <w:rsid w:val="79F8C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6FCE"/>
  <w15:chartTrackingRefBased/>
  <w15:docId w15:val="{7869ABD2-6C87-4F90-BFE4-F598D045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75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3">
    <w:name w:val="Table Web 3"/>
    <w:basedOn w:val="TableNormal"/>
    <w:uiPriority w:val="99"/>
    <w:rsid w:val="007421E3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rsid w:val="007421E3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742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1">
    <w:name w:val="Plain Table 1"/>
    <w:basedOn w:val="TableNormal"/>
    <w:uiPriority w:val="41"/>
    <w:rsid w:val="00742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42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2-Accent3">
    <w:name w:val="Grid Table 2 Accent 3"/>
    <w:basedOn w:val="TableNormal"/>
    <w:uiPriority w:val="47"/>
    <w:rsid w:val="0018797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18797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8797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18797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ites.google.com/view/econpals/home?authuser=0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7650BFA1E3241B2D1EA3636865AA9" ma:contentTypeVersion="6" ma:contentTypeDescription="Create a new document." ma:contentTypeScope="" ma:versionID="00a481b10f59a4c2b27f9f400580fa41">
  <xsd:schema xmlns:xsd="http://www.w3.org/2001/XMLSchema" xmlns:xs="http://www.w3.org/2001/XMLSchema" xmlns:p="http://schemas.microsoft.com/office/2006/metadata/properties" xmlns:ns2="33fd8a75-8de9-4d0b-9d40-a1e8671f0a05" xmlns:ns3="9575d152-a706-4068-988e-d910da404a34" targetNamespace="http://schemas.microsoft.com/office/2006/metadata/properties" ma:root="true" ma:fieldsID="18bb0520fc01800d0c473839038b5c15" ns2:_="" ns3:_="">
    <xsd:import namespace="33fd8a75-8de9-4d0b-9d40-a1e8671f0a05"/>
    <xsd:import namespace="9575d152-a706-4068-988e-d910da40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d8a75-8de9-4d0b-9d40-a1e8671f0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d152-a706-4068-988e-d910da40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0CC72-F7B0-44D6-9623-88EC9EE7D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d8a75-8de9-4d0b-9d40-a1e8671f0a05"/>
    <ds:schemaRef ds:uri="9575d152-a706-4068-988e-d910da404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53E9F-B09E-4107-85EE-F51592934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365E1-A612-408B-8CD0-0923F68FC1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WHEELER Reuben</dc:creator>
  <keywords/>
  <dc:description/>
  <lastModifiedBy>WHEELER Reuben</lastModifiedBy>
  <revision>22</revision>
  <dcterms:created xsi:type="dcterms:W3CDTF">2020-09-04T10:11:00.0000000Z</dcterms:created>
  <dcterms:modified xsi:type="dcterms:W3CDTF">2020-09-07T10:43:22.0586681Z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0x0101000AE7650BFA1E3241B2D1EA3636865AA9</vt:lpwstr>
  </property>
</Properties>
</file>