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23daecb91154525a9f31b48b5628a191a02a7f7"/>
    <w:p>
      <w:pPr>
        <w:pStyle w:val="Heading1"/>
      </w:pPr>
      <w:r>
        <w:t xml:space="preserve">PRD-001: Conversion Probability Prediction</w:t>
      </w:r>
    </w:p>
    <w:p>
      <w:pPr>
        <w:pStyle w:val="FirstParagraph"/>
      </w:pPr>
      <w:r>
        <w:rPr>
          <w:b/>
          <w:bCs/>
        </w:rPr>
        <w:t xml:space="preserve">Product Requirements Document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t xml:space="preserve"> </w:t>
      </w:r>
      <w:r>
        <w:rPr>
          <w:b/>
          <w:bCs/>
        </w:rPr>
        <w:t xml:space="preserve">Created:</w:t>
      </w:r>
      <w:r>
        <w:t xml:space="preserve"> </w:t>
      </w:r>
      <w:r>
        <w:t xml:space="preserve">January 21, 2026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21, 2026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TractionBD Product Team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Requirements Defined</w:t>
      </w:r>
      <w:r>
        <w:t xml:space="preserve"> </w:t>
      </w:r>
      <w:r>
        <w:rPr>
          <w:b/>
          <w:bCs/>
        </w:rPr>
        <w:t xml:space="preserve">Feature ID:</w:t>
      </w:r>
      <w:r>
        <w:t xml:space="preserve"> </w:t>
      </w:r>
      <w:r>
        <w:t xml:space="preserve">TBDA-TBD (Post-MVP)</w:t>
      </w:r>
    </w:p>
    <w:p>
      <w:r>
        <w:pict>
          <v:rect style="width:0;height:1.5pt" o:hralign="center" o:hrstd="t" o:hr="t"/>
        </w:pict>
      </w:r>
    </w:p>
    <w:bookmarkStart w:id="13" w:name="executive-summary"/>
    <w:p>
      <w:pPr>
        <w:pStyle w:val="Heading2"/>
      </w:pPr>
      <w:r>
        <w:t xml:space="preserve">Executive Summary</w:t>
      </w:r>
    </w:p>
    <w:bookmarkStart w:id="9" w:name="problem-statement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Business development professionals using TractionBD can see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to contact and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action to take, but they lack visibility into the</w:t>
      </w:r>
      <w:r>
        <w:t xml:space="preserve"> </w:t>
      </w:r>
      <w:r>
        <w:rPr>
          <w:i/>
          <w:iCs/>
        </w:rPr>
        <w:t xml:space="preserve">likelihood</w:t>
      </w:r>
      <w:r>
        <w:t xml:space="preserve"> </w:t>
      </w:r>
      <w:r>
        <w:t xml:space="preserve">of converting each prospect. This makes it difficult to:</w:t>
      </w:r>
      <w:r>
        <w:t xml:space="preserve"> </w:t>
      </w:r>
      <w:r>
        <w:t xml:space="preserve">- Prioritize high-probability opportunities when time is limited</w:t>
      </w:r>
      <w:r>
        <w:t xml:space="preserve"> </w:t>
      </w:r>
      <w:r>
        <w:t xml:space="preserve">- Set realistic expectations with leadership about pipeline health</w:t>
      </w:r>
      <w:r>
        <w:t xml:space="preserve"> </w:t>
      </w:r>
      <w:r>
        <w:t xml:space="preserve">- Understand which actions are actually moving prospects toward conversion</w:t>
      </w:r>
      <w:r>
        <w:t xml:space="preserve"> </w:t>
      </w:r>
      <w:r>
        <w:t xml:space="preserve">- Make data-driven decisions about where to invest effort</w:t>
      </w:r>
    </w:p>
    <w:bookmarkEnd w:id="9"/>
    <w:bookmarkStart w:id="10" w:name="proposed-solution"/>
    <w:p>
      <w:pPr>
        <w:pStyle w:val="Heading3"/>
      </w:pPr>
      <w:r>
        <w:t xml:space="preserve">Proposed Solution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b/>
          <w:bCs/>
        </w:rPr>
        <w:t xml:space="preserve">Conversion Probability Score</w:t>
      </w:r>
      <w:r>
        <w:t xml:space="preserve"> </w:t>
      </w:r>
      <w:r>
        <w:t xml:space="preserve">that shows users a dynamic percentage likelihood of closing each prospect within a configurable timeframe. The probability updates based on actions taken, engagement signals, and historical conversion patterns from similar prospects.</w:t>
      </w:r>
    </w:p>
    <w:bookmarkEnd w:id="10"/>
    <w:bookmarkStart w:id="11" w:name="value-proposition"/>
    <w:p>
      <w:pPr>
        <w:pStyle w:val="Heading3"/>
      </w:pPr>
      <w:r>
        <w:t xml:space="preserve">Value Proposition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48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BD Professionals</w:t>
            </w:r>
          </w:p>
        </w:tc>
        <w:tc>
          <w:tcPr/>
          <w:p>
            <w:pPr>
              <w:pStyle w:val="Compact"/>
            </w:pPr>
            <w:r>
              <w:t xml:space="preserve">Prioritize time on highest-probability prospects; see tangible progress from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Managers</w:t>
            </w:r>
          </w:p>
        </w:tc>
        <w:tc>
          <w:tcPr/>
          <w:p>
            <w:pPr>
              <w:pStyle w:val="Compact"/>
            </w:pPr>
            <w:r>
              <w:t xml:space="preserve">Better pipeline forecasting; identify coaching opportunities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Executives</w:t>
            </w:r>
          </w:p>
        </w:tc>
        <w:tc>
          <w:tcPr/>
          <w:p>
            <w:pPr>
              <w:pStyle w:val="Compact"/>
            </w:pPr>
            <w:r>
              <w:t xml:space="preserve">Reliable revenue predictions; data-driven resource allocation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TractionBD Business</w:t>
            </w:r>
          </w:p>
        </w:tc>
        <w:tc>
          <w:tcPr/>
          <w:p>
            <w:pPr>
              <w:pStyle w:val="Compact"/>
            </w:pPr>
            <w:r>
              <w:t xml:space="preserve">Premium feature for higher-tier subscriptions; competitive differentiation</w:t>
            </w:r>
          </w:p>
        </w:tc>
      </w:tr>
    </w:tbl>
    <w:bookmarkEnd w:id="11"/>
    <w:bookmarkStart w:id="12" w:name="origin"/>
    <w:p>
      <w:pPr>
        <w:pStyle w:val="Heading3"/>
      </w:pPr>
      <w:r>
        <w:t xml:space="preserve">Origin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Requested by:</w:t>
      </w:r>
      <w:r>
        <w:t xml:space="preserve"> </w:t>
      </w:r>
      <w:r>
        <w:t xml:space="preserve">John C. Yates (Gunderson Dettmer) - investor/advisor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Endorsed by:</w:t>
      </w:r>
      <w:r>
        <w:t xml:space="preserve"> </w:t>
      </w:r>
      <w:r>
        <w:t xml:space="preserve">Gregg Bedol (CEO)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Technical Assessment:</w:t>
      </w:r>
      <w:r>
        <w:t xml:space="preserve"> </w:t>
      </w:r>
      <w:r>
        <w:t xml:space="preserve">Noelle Vest (Data/Analytics)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key-decisions-v1.1"/>
    <w:p>
      <w:pPr>
        <w:pStyle w:val="Heading2"/>
      </w:pPr>
      <w:r>
        <w:t xml:space="preserve">Key Decisions (v1.1)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184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 Design</w:t>
            </w:r>
          </w:p>
        </w:tc>
        <w:tc>
          <w:tcPr/>
          <w:p>
            <w:pPr>
              <w:pStyle w:val="Compact"/>
            </w:pPr>
            <w:r>
              <w:t xml:space="preserve">Meter/Gauge</w:t>
            </w:r>
          </w:p>
        </w:tc>
        <w:tc>
          <w:tcPr/>
          <w:p>
            <w:pPr>
              <w:pStyle w:val="Compact"/>
            </w:pPr>
            <w:r>
              <w:t xml:space="preserve">Simple, universally understood; compact for Today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Timeframe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More stable predictions; sufficient data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NBC Integration</w:t>
            </w:r>
          </w:p>
        </w:tc>
        <w:tc>
          <w:tcPr/>
          <w:p>
            <w:pPr>
              <w:pStyle w:val="Compact"/>
            </w:pPr>
            <w:r>
              <w:t xml:space="preserve">Informational Only</w:t>
            </w:r>
          </w:p>
        </w:tc>
        <w:tc>
          <w:tcPr/>
          <w:p>
            <w:pPr>
              <w:pStyle w:val="Compact"/>
            </w:pPr>
            <w:r>
              <w:t xml:space="preserve">Keep probability separate from ICP-based ranking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PCR Scope</w:t>
            </w:r>
          </w:p>
        </w:tc>
        <w:tc>
          <w:tcPr/>
          <w:p>
            <w:pPr>
              <w:pStyle w:val="Compact"/>
            </w:pPr>
            <w:r>
              <w:t xml:space="preserve">Prospects Only</w:t>
            </w:r>
          </w:p>
        </w:tc>
        <w:tc>
          <w:tcPr/>
          <w:p>
            <w:pPr>
              <w:pStyle w:val="Compact"/>
            </w:pPr>
            <w:r>
              <w:t xml:space="preserve">Focus on conversion-relevant contacts first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0" w:name="user-analysis"/>
    <w:p>
      <w:pPr>
        <w:pStyle w:val="Heading2"/>
      </w:pPr>
      <w:r>
        <w:t xml:space="preserve">User Analysis</w:t>
      </w:r>
    </w:p>
    <w:bookmarkStart w:id="18" w:name="primary-users"/>
    <w:p>
      <w:pPr>
        <w:pStyle w:val="Heading3"/>
      </w:pPr>
      <w:r>
        <w:t xml:space="preserve">Primary Users</w:t>
      </w:r>
    </w:p>
    <w:bookmarkStart w:id="15" w:name="persona-1-alex-the-account-executive"/>
    <w:p>
      <w:pPr>
        <w:pStyle w:val="Heading4"/>
      </w:pPr>
      <w:r>
        <w:t xml:space="preserve">Persona 1:</w:t>
      </w:r>
      <w:r>
        <w:t xml:space="preserve"> </w:t>
      </w:r>
      <w:r>
        <w:t xml:space="preserve">“Alex the Account Executive”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Mid-level BD professional at a professional services firm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Goals:</w:t>
      </w:r>
      <w:r>
        <w:t xml:space="preserve"> </w:t>
      </w:r>
      <w:r>
        <w:t xml:space="preserve">Hit quarterly targets, maximize meeting-to-close ratio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Pain Points:</w:t>
      </w:r>
    </w:p>
    <w:p>
      <w:pPr>
        <w:pStyle w:val="Compact"/>
        <w:numPr>
          <w:ilvl w:val="1"/>
          <w:numId w:val="1003"/>
        </w:numPr>
      </w:pPr>
      <w:r>
        <w:t xml:space="preserve">Spends equal time on prospects with vastly different close likelihood</w:t>
      </w:r>
    </w:p>
    <w:p>
      <w:pPr>
        <w:pStyle w:val="Compact"/>
        <w:numPr>
          <w:ilvl w:val="1"/>
          <w:numId w:val="1003"/>
        </w:numPr>
      </w:pPr>
      <w:r>
        <w:t xml:space="preserve">Can’t demonstrate progress to leadership until deals close</w:t>
      </w:r>
    </w:p>
    <w:p>
      <w:pPr>
        <w:pStyle w:val="Compact"/>
        <w:numPr>
          <w:ilvl w:val="1"/>
          <w:numId w:val="1003"/>
        </w:numPr>
      </w:pPr>
      <w:r>
        <w:t xml:space="preserve">Relies on gut feeling rather than data for prioritization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Job to Be Done:</w:t>
      </w:r>
      <w:r>
        <w:t xml:space="preserve"> </w:t>
      </w:r>
      <w:r>
        <w:t xml:space="preserve">“Help me focus on prospects most likely to convert so I hit my numbers”</w:t>
      </w:r>
    </w:p>
    <w:bookmarkEnd w:id="15"/>
    <w:bookmarkStart w:id="16" w:name="persona-2-morgan-the-sales-manager"/>
    <w:p>
      <w:pPr>
        <w:pStyle w:val="Heading4"/>
      </w:pPr>
      <w:r>
        <w:t xml:space="preserve">Persona 2:</w:t>
      </w:r>
      <w:r>
        <w:t xml:space="preserve"> </w:t>
      </w:r>
      <w:r>
        <w:t xml:space="preserve">“Morgan the Sales Manager”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Manages team of 5-10 BD professionals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Goals:</w:t>
      </w:r>
      <w:r>
        <w:t xml:space="preserve"> </w:t>
      </w:r>
      <w:r>
        <w:t xml:space="preserve">Accurate forecasting, team performance optimization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Pain Points:</w:t>
      </w:r>
    </w:p>
    <w:p>
      <w:pPr>
        <w:pStyle w:val="Compact"/>
        <w:numPr>
          <w:ilvl w:val="1"/>
          <w:numId w:val="1005"/>
        </w:numPr>
      </w:pPr>
      <w:r>
        <w:t xml:space="preserve">Pipeline reports are binary (open/closed) with no nuance</w:t>
      </w:r>
    </w:p>
    <w:p>
      <w:pPr>
        <w:pStyle w:val="Compact"/>
        <w:numPr>
          <w:ilvl w:val="1"/>
          <w:numId w:val="1005"/>
        </w:numPr>
      </w:pPr>
      <w:r>
        <w:t xml:space="preserve">Hard to identify which reps need coaching on which prospects</w:t>
      </w:r>
    </w:p>
    <w:p>
      <w:pPr>
        <w:pStyle w:val="Compact"/>
        <w:numPr>
          <w:ilvl w:val="1"/>
          <w:numId w:val="1005"/>
        </w:numPr>
      </w:pPr>
      <w:r>
        <w:t xml:space="preserve">Surprised by deals that stall or fall through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Job to Be Done:</w:t>
      </w:r>
      <w:r>
        <w:t xml:space="preserve"> </w:t>
      </w:r>
      <w:r>
        <w:t xml:space="preserve">“Give me visibility into true pipeline health so I can forecast accurately”</w:t>
      </w:r>
    </w:p>
    <w:bookmarkEnd w:id="16"/>
    <w:bookmarkStart w:id="17" w:name="persona-3-jordan-the-solo-practitioner"/>
    <w:p>
      <w:pPr>
        <w:pStyle w:val="Heading4"/>
      </w:pPr>
      <w:r>
        <w:t xml:space="preserve">Persona 3:</w:t>
      </w:r>
      <w:r>
        <w:t xml:space="preserve"> </w:t>
      </w:r>
      <w:r>
        <w:t xml:space="preserve">“Jordan the Solo Practitioner”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Independent consultant or small firm partner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Goals:</w:t>
      </w:r>
      <w:r>
        <w:t xml:space="preserve"> </w:t>
      </w:r>
      <w:r>
        <w:t xml:space="preserve">Efficient use of limited BD time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Pain Points:</w:t>
      </w:r>
    </w:p>
    <w:p>
      <w:pPr>
        <w:pStyle w:val="Compact"/>
        <w:numPr>
          <w:ilvl w:val="1"/>
          <w:numId w:val="1007"/>
        </w:numPr>
      </w:pPr>
      <w:r>
        <w:t xml:space="preserve">Limited time for business development alongside client work</w:t>
      </w:r>
    </w:p>
    <w:p>
      <w:pPr>
        <w:pStyle w:val="Compact"/>
        <w:numPr>
          <w:ilvl w:val="1"/>
          <w:numId w:val="1007"/>
        </w:numPr>
      </w:pPr>
      <w:r>
        <w:t xml:space="preserve">No team to help qualify prospects</w:t>
      </w:r>
    </w:p>
    <w:p>
      <w:pPr>
        <w:pStyle w:val="Compact"/>
        <w:numPr>
          <w:ilvl w:val="1"/>
          <w:numId w:val="1007"/>
        </w:numPr>
      </w:pPr>
      <w:r>
        <w:t xml:space="preserve">Needs to maximize ROI on every hour spent on BD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Job to Be Done:</w:t>
      </w:r>
      <w:r>
        <w:t xml:space="preserve"> </w:t>
      </w:r>
      <w:r>
        <w:t xml:space="preserve">“Tell me which prospects are worth my limited time”</w:t>
      </w:r>
    </w:p>
    <w:bookmarkEnd w:id="17"/>
    <w:bookmarkEnd w:id="18"/>
    <w:bookmarkStart w:id="19" w:name="user-journey-impact"/>
    <w:p>
      <w:pPr>
        <w:pStyle w:val="Heading3"/>
      </w:pPr>
      <w:r>
        <w:t xml:space="preserve">User Journey Impact</w:t>
      </w:r>
    </w:p>
    <w:p>
      <w:pPr>
        <w:pStyle w:val="SourceCode"/>
      </w:pPr>
      <w:r>
        <w:rPr>
          <w:rStyle w:val="VerbatimChar"/>
        </w:rPr>
        <w:t xml:space="preserve">Current State:</w:t>
      </w:r>
      <w:r>
        <w:br/>
      </w:r>
      <w:r>
        <w:rPr>
          <w:rStyle w:val="VerbatimChar"/>
        </w:rPr>
        <w:t xml:space="preserve">┌─────────┐    ┌─────────┐    ┌─────────┐    ┌─────────┐</w:t>
      </w:r>
      <w:r>
        <w:br/>
      </w:r>
      <w:r>
        <w:rPr>
          <w:rStyle w:val="VerbatimChar"/>
        </w:rPr>
        <w:t xml:space="preserve">│ See     │───▶│ Take    │───▶│ Hope    │───▶│ Maybe   │</w:t>
      </w:r>
      <w:r>
        <w:br/>
      </w:r>
      <w:r>
        <w:rPr>
          <w:rStyle w:val="VerbatimChar"/>
        </w:rPr>
        <w:t xml:space="preserve">│ Contact │    │ Action  │    │ It Works│    │ Convert │</w:t>
      </w:r>
      <w:r>
        <w:br/>
      </w:r>
      <w:r>
        <w:rPr>
          <w:rStyle w:val="VerbatimChar"/>
        </w:rPr>
        <w:t xml:space="preserve">└─────────┘    └─────────┘    └─────────┘    └─────────┘</w:t>
      </w:r>
      <w:r>
        <w:br/>
      </w:r>
      <w:r>
        <w:rPr>
          <w:rStyle w:val="VerbatimChar"/>
        </w:rPr>
        <w:t xml:space="preserve">     ❓              ❓              ❓              ❓</w:t>
      </w:r>
      <w:r>
        <w:br/>
      </w:r>
      <w:r>
        <w:rPr>
          <w:rStyle w:val="VerbatimChar"/>
        </w:rPr>
        <w:t xml:space="preserve">  (Why them?)   (Will it help?)  (Am I close?)  (Why/why not?)</w:t>
      </w:r>
      <w:r>
        <w:br/>
      </w:r>
      <w:r>
        <w:br/>
      </w:r>
      <w:r>
        <w:rPr>
          <w:rStyle w:val="VerbatimChar"/>
        </w:rPr>
        <w:t xml:space="preserve">Future State:</w:t>
      </w:r>
      <w:r>
        <w:br/>
      </w:r>
      <w:r>
        <w:rPr>
          <w:rStyle w:val="VerbatimChar"/>
        </w:rPr>
        <w:t xml:space="preserve">┌─────────┐    ┌─────────┐    ┌─────────┐    ┌─────────┐</w:t>
      </w:r>
      <w:r>
        <w:br/>
      </w:r>
      <w:r>
        <w:rPr>
          <w:rStyle w:val="VerbatimChar"/>
        </w:rPr>
        <w:t xml:space="preserve">│ See     │───▶│ Take    │───▶│ See     │───▶│ Convert │</w:t>
      </w:r>
      <w:r>
        <w:br/>
      </w:r>
      <w:r>
        <w:rPr>
          <w:rStyle w:val="VerbatimChar"/>
        </w:rPr>
        <w:t xml:space="preserve">│ Contact │    │ Action  │    │ Progress│    │ or Learn│</w:t>
      </w:r>
      <w:r>
        <w:br/>
      </w:r>
      <w:r>
        <w:rPr>
          <w:rStyle w:val="VerbatimChar"/>
        </w:rPr>
        <w:t xml:space="preserve">│ + Prob% │    │         │    │ + Prob↑ │    │         │</w:t>
      </w:r>
      <w:r>
        <w:br/>
      </w:r>
      <w:r>
        <w:rPr>
          <w:rStyle w:val="VerbatimChar"/>
        </w:rPr>
        <w:t xml:space="preserve">└─────────┘    └─────────┘    └─────────┘    └─────────┘</w:t>
      </w:r>
      <w:r>
        <w:br/>
      </w:r>
      <w:r>
        <w:rPr>
          <w:rStyle w:val="VerbatimChar"/>
        </w:rPr>
        <w:t xml:space="preserve">     ✓              ✓              ✓              ✓</w:t>
      </w:r>
      <w:r>
        <w:br/>
      </w:r>
      <w:r>
        <w:rPr>
          <w:rStyle w:val="VerbatimChar"/>
        </w:rPr>
        <w:t xml:space="preserve">  (42% likely)  (Action boosts)  (Now 58%!)   (Model improves)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goals-non-goals"/>
    <w:p>
      <w:pPr>
        <w:pStyle w:val="Heading2"/>
      </w:pPr>
      <w:r>
        <w:t xml:space="preserve">Goals &amp; Non-Goals</w:t>
      </w:r>
    </w:p>
    <w:bookmarkStart w:id="21" w:name="goals-in-scope"/>
    <w:p>
      <w:pPr>
        <w:pStyle w:val="Heading3"/>
      </w:pPr>
      <w:r>
        <w:t xml:space="preserve">Goals (In Scope)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900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Success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Show conversion probability for each prospect</w:t>
            </w:r>
          </w:p>
        </w:tc>
        <w:tc>
          <w:tcPr/>
          <w:p>
            <w:pPr>
              <w:pStyle w:val="Compact"/>
            </w:pPr>
            <w:r>
              <w:t xml:space="preserve">100% of prospects have a probability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Update probability based on actions taken</w:t>
            </w:r>
          </w:p>
        </w:tc>
        <w:tc>
          <w:tcPr/>
          <w:p>
            <w:pPr>
              <w:pStyle w:val="Compact"/>
            </w:pPr>
            <w:r>
              <w:t xml:space="preserve">Probability changes within 24h of logged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Provide time-bounded predictions</w:t>
            </w:r>
          </w:p>
        </w:tc>
        <w:tc>
          <w:tcPr/>
          <w:p>
            <w:pPr>
              <w:pStyle w:val="Compact"/>
            </w:pPr>
            <w:r>
              <w:t xml:space="preserve">User can select timeframe (30/60/90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Display intuitive visual representation</w:t>
            </w:r>
          </w:p>
        </w:tc>
        <w:tc>
          <w:tcPr/>
          <w:p>
            <w:pPr>
              <w:pStyle w:val="Compact"/>
            </w:pPr>
            <w:r>
              <w:t xml:space="preserve">&gt;80% of users understand the visual in usability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Improve over time with outcome data</w:t>
            </w:r>
          </w:p>
        </w:tc>
        <w:tc>
          <w:tcPr/>
          <w:p>
            <w:pPr>
              <w:pStyle w:val="Compact"/>
            </w:pPr>
            <w:r>
              <w:t xml:space="preserve">Model accuracy improves quarter-over-quarter</w:t>
            </w:r>
          </w:p>
        </w:tc>
      </w:tr>
    </w:tbl>
    <w:bookmarkEnd w:id="21"/>
    <w:bookmarkStart w:id="22" w:name="non-goals-out-of-scope-for-v1"/>
    <w:p>
      <w:pPr>
        <w:pStyle w:val="Heading3"/>
      </w:pPr>
      <w:r>
        <w:t xml:space="preserve">Non-Goals (Out of Scope for v1)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30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Non-Goal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NG1</w:t>
            </w:r>
          </w:p>
        </w:tc>
        <w:tc>
          <w:tcPr/>
          <w:p>
            <w:pPr>
              <w:pStyle w:val="Compact"/>
            </w:pPr>
            <w:r>
              <w:t xml:space="preserve">Revenue amount prediction</w:t>
            </w:r>
          </w:p>
        </w:tc>
        <w:tc>
          <w:tcPr/>
          <w:p>
            <w:pPr>
              <w:pStyle w:val="Compact"/>
            </w:pPr>
            <w:r>
              <w:t xml:space="preserve">Requires deal size data we don’t collect in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NG2</w:t>
            </w:r>
          </w:p>
        </w:tc>
        <w:tc>
          <w:tcPr/>
          <w:p>
            <w:pPr>
              <w:pStyle w:val="Compact"/>
            </w:pPr>
            <w:r>
              <w:t xml:space="preserve">Team-level probability aggregation</w:t>
            </w:r>
          </w:p>
        </w:tc>
        <w:tc>
          <w:tcPr/>
          <w:p>
            <w:pPr>
              <w:pStyle w:val="Compact"/>
            </w:pPr>
            <w:r>
              <w:t xml:space="preserve">Enterprise feature for later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NG3</w:t>
            </w:r>
          </w:p>
        </w:tc>
        <w:tc>
          <w:tcPr/>
          <w:p>
            <w:pPr>
              <w:pStyle w:val="Compact"/>
            </w:pPr>
            <w:r>
              <w:t xml:space="preserve">Automated actions based on probability</w:t>
            </w:r>
          </w:p>
        </w:tc>
        <w:tc>
          <w:tcPr/>
          <w:p>
            <w:pPr>
              <w:pStyle w:val="Compact"/>
            </w:pPr>
            <w:r>
              <w:t xml:space="preserve">User trust must be established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NG4</w:t>
            </w:r>
          </w:p>
        </w:tc>
        <w:tc>
          <w:tcPr/>
          <w:p>
            <w:pPr>
              <w:pStyle w:val="Compact"/>
            </w:pPr>
            <w:r>
              <w:t xml:space="preserve">Probability for non-prospect PCR types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Decision:</w:t>
            </w:r>
            <w:r>
              <w:t xml:space="preserve"> </w:t>
            </w:r>
            <w:r>
              <w:t xml:space="preserve">Prospects only for v1 (Relationships, Past Clients, Current Clients excluded)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NG5</w:t>
            </w:r>
          </w:p>
        </w:tc>
        <w:tc>
          <w:tcPr/>
          <w:p>
            <w:pPr>
              <w:pStyle w:val="Compact"/>
            </w:pPr>
            <w:r>
              <w:t xml:space="preserve">Real-time probability updates</w:t>
            </w:r>
          </w:p>
        </w:tc>
        <w:tc>
          <w:tcPr/>
          <w:p>
            <w:pPr>
              <w:pStyle w:val="Compact"/>
            </w:pPr>
            <w:r>
              <w:t xml:space="preserve">Batch updates sufficient for v1</w:t>
            </w:r>
          </w:p>
        </w:tc>
      </w:tr>
    </w:tbl>
    <w:bookmarkEnd w:id="22"/>
    <w:bookmarkStart w:id="23" w:name="success-criteria"/>
    <w:p>
      <w:pPr>
        <w:pStyle w:val="Heading3"/>
      </w:pPr>
      <w:r>
        <w:t xml:space="preserve">Success Criteria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Adoption:</w:t>
      </w:r>
      <w:r>
        <w:t xml:space="preserve"> </w:t>
      </w:r>
      <w:r>
        <w:t xml:space="preserve">&gt;60% of active users view probability scores weekly within 30 days of launch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Model achieves &gt;65% AUC-ROC on held-out test set within 6 months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Engagement:</w:t>
      </w:r>
      <w:r>
        <w:t xml:space="preserve"> </w:t>
      </w:r>
      <w:r>
        <w:t xml:space="preserve">Users with probability feature enabled log 20% more outcomes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Satisfaction:</w:t>
      </w:r>
      <w:r>
        <w:t xml:space="preserve"> </w:t>
      </w:r>
      <w:r>
        <w:t xml:space="preserve">Feature receives &gt;4.0/5.0 in user feedback surveys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functional-requirements"/>
    <w:p>
      <w:pPr>
        <w:pStyle w:val="Heading2"/>
      </w:pPr>
      <w:r>
        <w:t xml:space="preserve">Functional Requirements</w:t>
      </w:r>
    </w:p>
    <w:bookmarkStart w:id="25" w:name="fr1-probability-calculation-engine"/>
    <w:p>
      <w:pPr>
        <w:pStyle w:val="Heading3"/>
      </w:pPr>
      <w:r>
        <w:t xml:space="preserve">FR1: Probability Calculation Engine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Calculate conversion probability for each Prospect-type PCR based on multiple factors.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ICP Fit Score (from TBDA-59)</w:t>
      </w:r>
      <w:r>
        <w:t xml:space="preserve"> </w:t>
      </w:r>
      <w:r>
        <w:t xml:space="preserve">- Relationship Warmth Score</w:t>
      </w:r>
      <w:r>
        <w:t xml:space="preserve"> </w:t>
      </w:r>
      <w:r>
        <w:t xml:space="preserve">- Contact Temperature (Hot/Warm/Cold)</w:t>
      </w:r>
      <w:r>
        <w:t xml:space="preserve"> </w:t>
      </w:r>
      <w:r>
        <w:t xml:space="preserve">- Action history (count, types, recency)</w:t>
      </w:r>
      <w:r>
        <w:t xml:space="preserve"> </w:t>
      </w:r>
      <w:r>
        <w:t xml:space="preserve">- Engagement signals (replies, meetings scheduled)</w:t>
      </w:r>
      <w:r>
        <w:t xml:space="preserve"> </w:t>
      </w:r>
      <w:r>
        <w:t xml:space="preserve">- Historical conversion patterns (from similar prospects)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- Probability percentage (0-100%)</w:t>
      </w:r>
      <w:r>
        <w:t xml:space="preserve"> </w:t>
      </w:r>
      <w:r>
        <w:t xml:space="preserve">- Confidence level (Low/Medium/High)</w:t>
      </w:r>
      <w:r>
        <w:t xml:space="preserve"> </w:t>
      </w:r>
      <w:r>
        <w:t xml:space="preserve">- Timeframe context (e.g.,</w:t>
      </w:r>
      <w:r>
        <w:t xml:space="preserve"> </w:t>
      </w:r>
      <w:r>
        <w:t xml:space="preserve">“within 90 days”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Algorithm Approach (Initial):</w:t>
      </w:r>
    </w:p>
    <w:p>
      <w:pPr>
        <w:pStyle w:val="SourceCode"/>
      </w:pPr>
      <w:r>
        <w:rPr>
          <w:rStyle w:val="VerbatimChar"/>
        </w:rPr>
        <w:t xml:space="preserve">P(conversion | timeframe) = σ(β₀ + β₁·fit + β₂·warmth + β₃·actions + β₄·signals + β₅·similarity)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- σ = sigmoid function</w:t>
      </w:r>
      <w:r>
        <w:br/>
      </w:r>
      <w:r>
        <w:rPr>
          <w:rStyle w:val="VerbatimChar"/>
        </w:rPr>
        <w:t xml:space="preserve">- β weights learned from historical conversions</w:t>
      </w:r>
      <w:r>
        <w:br/>
      </w:r>
      <w:r>
        <w:rPr>
          <w:rStyle w:val="VerbatimChar"/>
        </w:rPr>
        <w:t xml:space="preserve">- similarity = weighted average of conversion rates for similar prospects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| ID | Requirement | Priority |</w:t>
      </w:r>
      <w:r>
        <w:t xml:space="preserve"> </w:t>
      </w:r>
      <w:r>
        <w:t xml:space="preserve">|—-|————-|———-|</w:t>
      </w:r>
      <w:r>
        <w:t xml:space="preserve"> </w:t>
      </w:r>
      <w:r>
        <w:t xml:space="preserve">| FR1.1 | Calculate probability for all Prospect-type PCRs | Must Have |</w:t>
      </w:r>
      <w:r>
        <w:t xml:space="preserve"> </w:t>
      </w:r>
      <w:r>
        <w:t xml:space="preserve">| FR1.2 | Support configurable timeframes (30/60/90 days) | Must Have |</w:t>
      </w:r>
      <w:r>
        <w:t xml:space="preserve"> </w:t>
      </w:r>
      <w:r>
        <w:t xml:space="preserve">| FR1.3 | Include confidence band based on data completeness | Must Have |</w:t>
      </w:r>
      <w:r>
        <w:t xml:space="preserve"> </w:t>
      </w:r>
      <w:r>
        <w:t xml:space="preserve">| FR1.4 | Update probabilities in nightly batch job | Must Have |</w:t>
      </w:r>
      <w:r>
        <w:t xml:space="preserve"> </w:t>
      </w:r>
      <w:r>
        <w:t xml:space="preserve">| FR1.5 | Recalculate on-demand when action is logged | Should Have |</w:t>
      </w:r>
    </w:p>
    <w:bookmarkEnd w:id="25"/>
    <w:bookmarkStart w:id="26" w:name="fr2-probability-display"/>
    <w:p>
      <w:pPr>
        <w:pStyle w:val="Heading3"/>
      </w:pPr>
      <w:r>
        <w:t xml:space="preserve">FR2: Probability Display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Show probability to users in the Today List and PCR detail views.</w:t>
      </w:r>
    </w:p>
    <w:p>
      <w:pPr>
        <w:pStyle w:val="BodyText"/>
      </w:pPr>
      <w:r>
        <w:rPr>
          <w:b/>
          <w:bCs/>
        </w:rPr>
        <w:t xml:space="preserve">Selected Visual: Meter/Gauge</w:t>
      </w:r>
      <w:r>
        <w:t xml:space="preserve"> </w:t>
      </w:r>
      <w:r>
        <w:rPr>
          <w:i/>
          <w:iCs/>
        </w:rPr>
        <w:t xml:space="preserve">(Decision: v1.1)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Sarah Chen, VP Sales @ TechCorp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Conversion Probability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│▓▓▓▓▓▓▓▓▓▓▓▓▓▓░░░░░░░░░░░░░░░░░░│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42% within 90 days                │</w:t>
      </w:r>
      <w:r>
        <w:br/>
      </w:r>
      <w:r>
        <w:rPr>
          <w:rStyle w:val="VerbatimChar"/>
        </w:rPr>
        <w:t xml:space="preserve">│       ↑ +8% from last week              │</w:t>
      </w:r>
      <w:r>
        <w:br/>
      </w:r>
      <w:r>
        <w:rPr>
          <w:rStyle w:val="VerbatimChar"/>
        </w:rPr>
        <w:t xml:space="preserve">│       ⚠ Low confidence (3 interactions)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Design Rationale:</w:t>
      </w:r>
      <w:r>
        <w:t xml:space="preserve"> </w:t>
      </w:r>
      <w:r>
        <w:t xml:space="preserve">- Simple, universally understood progress bar metaphor</w:t>
      </w:r>
      <w:r>
        <w:t xml:space="preserve"> </w:t>
      </w:r>
      <w:r>
        <w:t xml:space="preserve">- Clear percentage readout with timeframe context</w:t>
      </w:r>
      <w:r>
        <w:t xml:space="preserve"> </w:t>
      </w:r>
      <w:r>
        <w:t xml:space="preserve">- Trend indicator shows momentum (↑/↓/→)</w:t>
      </w:r>
      <w:r>
        <w:t xml:space="preserve"> </w:t>
      </w:r>
      <w:r>
        <w:t xml:space="preserve">- Confidence warning for data-limited prospects</w:t>
      </w:r>
      <w:r>
        <w:t xml:space="preserve"> </w:t>
      </w:r>
      <w:r>
        <w:t xml:space="preserve">- Compact enough for Today List cards</w:t>
      </w:r>
    </w:p>
    <w:p>
      <w:pPr>
        <w:pStyle w:val="BodyText"/>
      </w:pPr>
      <w:r>
        <w:rPr>
          <w:b/>
          <w:bCs/>
        </w:rPr>
        <w:t xml:space="preserve">Future Consideration:</w:t>
      </w:r>
      <w:r>
        <w:t xml:space="preserve"> </w:t>
      </w:r>
      <w:r>
        <w:t xml:space="preserve">Football Field visual may be explored in v2 based on user feedback.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| ID | Requirement | Priority |</w:t>
      </w:r>
      <w:r>
        <w:t xml:space="preserve"> </w:t>
      </w:r>
      <w:r>
        <w:t xml:space="preserve">|—-|————-|———-|</w:t>
      </w:r>
      <w:r>
        <w:t xml:space="preserve"> </w:t>
      </w:r>
      <w:r>
        <w:t xml:space="preserve">| FR2.1 | Display probability on Today List cards | Must Have |</w:t>
      </w:r>
      <w:r>
        <w:t xml:space="preserve"> </w:t>
      </w:r>
      <w:r>
        <w:t xml:space="preserve">| FR2.2 | Show probability trend (↑/↓/→) vs. last week | Should Have |</w:t>
      </w:r>
      <w:r>
        <w:t xml:space="preserve"> </w:t>
      </w:r>
      <w:r>
        <w:t xml:space="preserve">| FR2.3 | Display confidence indicator for low-data prospects | Must Have |</w:t>
      </w:r>
      <w:r>
        <w:t xml:space="preserve"> </w:t>
      </w:r>
      <w:r>
        <w:t xml:space="preserve">| FR2.4 | Allow user to change timeframe in settings | Should Have |</w:t>
      </w:r>
      <w:r>
        <w:t xml:space="preserve"> </w:t>
      </w:r>
      <w:r>
        <w:t xml:space="preserve">| FR2.5 | Show factors contributing to probability on hover/tap | Should Have |</w:t>
      </w:r>
    </w:p>
    <w:bookmarkEnd w:id="26"/>
    <w:bookmarkStart w:id="27" w:name="fr3-outcome-tracking-prerequisite"/>
    <w:p>
      <w:pPr>
        <w:pStyle w:val="Heading3"/>
      </w:pPr>
      <w:r>
        <w:t xml:space="preserve">FR3: Outcome Tracking (Prerequisite)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Capture conversion outcomes to train the probability model.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is a prerequisite that must be implemented before or alongside probability prediction.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| ID | Requirement | Priority |</w:t>
      </w:r>
      <w:r>
        <w:t xml:space="preserve"> </w:t>
      </w:r>
      <w:r>
        <w:t xml:space="preserve">|—-|————-|———-|</w:t>
      </w:r>
      <w:r>
        <w:t xml:space="preserve"> </w:t>
      </w:r>
      <w:r>
        <w:t xml:space="preserve">| FR3.1 | Allow user to mark prospect as</w:t>
      </w:r>
      <w:r>
        <w:t xml:space="preserve"> </w:t>
      </w:r>
      <w:r>
        <w:t xml:space="preserve">“Converted”</w:t>
      </w:r>
      <w:r>
        <w:t xml:space="preserve"> </w:t>
      </w:r>
      <w:r>
        <w:t xml:space="preserve">with date | Must Have |</w:t>
      </w:r>
      <w:r>
        <w:t xml:space="preserve"> </w:t>
      </w:r>
      <w:r>
        <w:t xml:space="preserve">| FR3.2 | Allow user to mark prospect as</w:t>
      </w:r>
      <w:r>
        <w:t xml:space="preserve"> </w:t>
      </w:r>
      <w:r>
        <w:t xml:space="preserve">“Lost”</w:t>
      </w:r>
      <w:r>
        <w:t xml:space="preserve"> </w:t>
      </w:r>
      <w:r>
        <w:t xml:space="preserve">with reason | Must Have |</w:t>
      </w:r>
      <w:r>
        <w:t xml:space="preserve"> </w:t>
      </w:r>
      <w:r>
        <w:t xml:space="preserve">| FR3.3 | Prompt for outcome when prospect inactive &gt;90 days | Should Have |</w:t>
      </w:r>
      <w:r>
        <w:t xml:space="preserve"> </w:t>
      </w:r>
      <w:r>
        <w:t xml:space="preserve">| FR3.4 | Track time-to-conversion from first contact | Must Have |</w:t>
      </w:r>
      <w:r>
        <w:t xml:space="preserve"> </w:t>
      </w:r>
      <w:r>
        <w:t xml:space="preserve">| FR3.5 | Store outcome with full action history snapshot | Must Have |</w:t>
      </w:r>
    </w:p>
    <w:bookmarkEnd w:id="27"/>
    <w:bookmarkStart w:id="28" w:name="fr4-model-learning-improvement"/>
    <w:p>
      <w:pPr>
        <w:pStyle w:val="Heading3"/>
      </w:pPr>
      <w:r>
        <w:t xml:space="preserve">FR4: Model Learning &amp; Improvement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Continuously improve probability accuracy based on outcomes.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| ID | Requirement | Priority |</w:t>
      </w:r>
      <w:r>
        <w:t xml:space="preserve"> </w:t>
      </w:r>
      <w:r>
        <w:t xml:space="preserve">|—-|————-|———-|</w:t>
      </w:r>
      <w:r>
        <w:t xml:space="preserve"> </w:t>
      </w:r>
      <w:r>
        <w:t xml:space="preserve">| FR4.1 | Retrain model weekly with new outcome data | Must Have |</w:t>
      </w:r>
      <w:r>
        <w:t xml:space="preserve"> </w:t>
      </w:r>
      <w:r>
        <w:t xml:space="preserve">| FR4.2 | Track model accuracy metrics over time | Must Have |</w:t>
      </w:r>
      <w:r>
        <w:t xml:space="preserve"> </w:t>
      </w:r>
      <w:r>
        <w:t xml:space="preserve">| FR4.3 | Fall back to population baseline for cold-start users | Must Have |</w:t>
      </w:r>
      <w:r>
        <w:t xml:space="preserve"> </w:t>
      </w:r>
      <w:r>
        <w:t xml:space="preserve">| FR4.4 | Personalize model weights per user after 20+ outcomes | Should Have |</w:t>
      </w:r>
      <w:r>
        <w:t xml:space="preserve"> </w:t>
      </w:r>
      <w:r>
        <w:t xml:space="preserve">| FR4.5 | A/B test model improvements before rollout | Should Have |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non-functional-requirements"/>
    <w:p>
      <w:pPr>
        <w:pStyle w:val="Heading2"/>
      </w:pPr>
      <w:r>
        <w:t xml:space="preserve">Non-Functional Requirements</w:t>
      </w:r>
    </w:p>
    <w:bookmarkStart w:id="30" w:name="nfr1-performance"/>
    <w:p>
      <w:pPr>
        <w:pStyle w:val="Heading3"/>
      </w:pPr>
      <w:r>
        <w:t xml:space="preserve">NFR1: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NFR1.1</w:t>
            </w:r>
          </w:p>
        </w:tc>
        <w:tc>
          <w:tcPr/>
          <w:p>
            <w:pPr>
              <w:pStyle w:val="Compact"/>
            </w:pPr>
            <w:r>
              <w:t xml:space="preserve">Probability calculation time</w:t>
            </w:r>
          </w:p>
        </w:tc>
        <w:tc>
          <w:tcPr/>
          <w:p>
            <w:pPr>
              <w:pStyle w:val="Compact"/>
            </w:pPr>
            <w:r>
              <w:t xml:space="preserve">&lt;100ms per prospect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NFR1.2</w:t>
            </w:r>
          </w:p>
        </w:tc>
        <w:tc>
          <w:tcPr/>
          <w:p>
            <w:pPr>
              <w:pStyle w:val="Compact"/>
            </w:pPr>
            <w:r>
              <w:t xml:space="preserve">Batch update for all prospects</w:t>
            </w:r>
          </w:p>
        </w:tc>
        <w:tc>
          <w:tcPr/>
          <w:p>
            <w:pPr>
              <w:pStyle w:val="Compact"/>
            </w:pPr>
            <w:r>
              <w:t xml:space="preserve">&lt;30 min nightly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NFR1.3</w:t>
            </w:r>
          </w:p>
        </w:tc>
        <w:tc>
          <w:tcPr/>
          <w:p>
            <w:pPr>
              <w:pStyle w:val="Compact"/>
            </w:pPr>
            <w:r>
              <w:t xml:space="preserve">UI render with probability</w:t>
            </w:r>
          </w:p>
        </w:tc>
        <w:tc>
          <w:tcPr/>
          <w:p>
            <w:pPr>
              <w:pStyle w:val="Compact"/>
            </w:pPr>
            <w:r>
              <w:t xml:space="preserve">&lt;200ms additional latency</w:t>
            </w:r>
          </w:p>
        </w:tc>
      </w:tr>
    </w:tbl>
    <w:bookmarkEnd w:id="30"/>
    <w:bookmarkStart w:id="31" w:name="nfr2-accuracy-reliability"/>
    <w:p>
      <w:pPr>
        <w:pStyle w:val="Heading3"/>
      </w:pPr>
      <w:r>
        <w:t xml:space="preserve">NFR2: Accuracy &amp; Reliability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NFR2.1</w:t>
            </w:r>
          </w:p>
        </w:tc>
        <w:tc>
          <w:tcPr/>
          <w:p>
            <w:pPr>
              <w:pStyle w:val="Compact"/>
            </w:pPr>
            <w:r>
              <w:t xml:space="preserve">Model AUC-ROC (after 6 months)</w:t>
            </w:r>
          </w:p>
        </w:tc>
        <w:tc>
          <w:tcPr/>
          <w:p>
            <w:pPr>
              <w:pStyle w:val="Compact"/>
            </w:pPr>
            <w:r>
              <w:t xml:space="preserve">&gt;0.65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NFR2.2</w:t>
            </w:r>
          </w:p>
        </w:tc>
        <w:tc>
          <w:tcPr/>
          <w:p>
            <w:pPr>
              <w:pStyle w:val="Compact"/>
            </w:pPr>
            <w:r>
              <w:t xml:space="preserve">Calibration error</w:t>
            </w:r>
          </w:p>
        </w:tc>
        <w:tc>
          <w:tcPr/>
          <w:p>
            <w:pPr>
              <w:pStyle w:val="Compact"/>
            </w:pPr>
            <w:r>
              <w:t xml:space="preserve">&lt;10% (predicted vs. actual)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NFR2.3</w:t>
            </w:r>
          </w:p>
        </w:tc>
        <w:tc>
          <w:tcPr/>
          <w:p>
            <w:pPr>
              <w:pStyle w:val="Compact"/>
            </w:pPr>
            <w:r>
              <w:t xml:space="preserve">Probability availability</w:t>
            </w:r>
          </w:p>
        </w:tc>
        <w:tc>
          <w:tcPr/>
          <w:p>
            <w:pPr>
              <w:pStyle w:val="Compact"/>
            </w:pPr>
            <w:r>
              <w:t xml:space="preserve">99.9% of prospects have score</w:t>
            </w:r>
          </w:p>
        </w:tc>
      </w:tr>
    </w:tbl>
    <w:bookmarkEnd w:id="31"/>
    <w:bookmarkStart w:id="32" w:name="nfr3-privacy-security"/>
    <w:p>
      <w:pPr>
        <w:pStyle w:val="Heading3"/>
      </w:pPr>
      <w:r>
        <w:t xml:space="preserve">NFR3: Privacy &amp;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4118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NFR3.1</w:t>
            </w:r>
          </w:p>
        </w:tc>
        <w:tc>
          <w:tcPr/>
          <w:p>
            <w:pPr>
              <w:pStyle w:val="Compact"/>
            </w:pPr>
            <w:r>
              <w:t xml:space="preserve">User data isolation</w:t>
            </w:r>
          </w:p>
        </w:tc>
        <w:tc>
          <w:tcPr/>
          <w:p>
            <w:pPr>
              <w:pStyle w:val="Compact"/>
            </w:pPr>
            <w:r>
              <w:t xml:space="preserve">Probabilities never cross user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NFR3.2</w:t>
            </w:r>
          </w:p>
        </w:tc>
        <w:tc>
          <w:tcPr/>
          <w:p>
            <w:pPr>
              <w:pStyle w:val="Compact"/>
            </w:pPr>
            <w:r>
              <w:t xml:space="preserve">Model training</w:t>
            </w:r>
          </w:p>
        </w:tc>
        <w:tc>
          <w:tcPr/>
          <w:p>
            <w:pPr>
              <w:pStyle w:val="Compact"/>
            </w:pPr>
            <w:r>
              <w:t xml:space="preserve">Train on aggregated/anonymized patterns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NFR3.3</w:t>
            </w:r>
          </w:p>
        </w:tc>
        <w:tc>
          <w:tcPr/>
          <w:p>
            <w:pPr>
              <w:pStyle w:val="Compac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</w:pPr>
            <w:r>
              <w:t xml:space="preserve">Users can see why probability is what it is</w:t>
            </w:r>
          </w:p>
        </w:tc>
      </w:tr>
    </w:tbl>
    <w:bookmarkEnd w:id="32"/>
    <w:bookmarkStart w:id="33" w:name="nfr4-scalability"/>
    <w:p>
      <w:pPr>
        <w:pStyle w:val="Heading3"/>
      </w:pPr>
      <w:r>
        <w:t xml:space="preserve">NFR4: Scalability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NFR4.1</w:t>
            </w:r>
          </w:p>
        </w:tc>
        <w:tc>
          <w:tcPr/>
          <w:p>
            <w:pPr>
              <w:pStyle w:val="Compact"/>
            </w:pPr>
            <w:r>
              <w:t xml:space="preserve">Support per user</w:t>
            </w:r>
          </w:p>
        </w:tc>
        <w:tc>
          <w:tcPr/>
          <w:p>
            <w:pPr>
              <w:pStyle w:val="Compact"/>
            </w:pPr>
            <w:r>
              <w:t xml:space="preserve">Up to 10,000 prospects per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NFR4.2</w:t>
            </w:r>
          </w:p>
        </w:tc>
        <w:tc>
          <w:tcPr/>
          <w:p>
            <w:pPr>
              <w:pStyle w:val="Compact"/>
            </w:pPr>
            <w:r>
              <w:t xml:space="preserve">Concurrent batch jobs</w:t>
            </w:r>
          </w:p>
        </w:tc>
        <w:tc>
          <w:tcPr/>
          <w:p>
            <w:pPr>
              <w:pStyle w:val="Compact"/>
            </w:pPr>
            <w:r>
              <w:t xml:space="preserve">Support 1,000 users simultaneously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1" w:name="acceptance-criteria"/>
    <w:p>
      <w:pPr>
        <w:pStyle w:val="Heading2"/>
      </w:pPr>
      <w:r>
        <w:t xml:space="preserve">Acceptance Criteria</w:t>
      </w:r>
    </w:p>
    <w:bookmarkStart w:id="35" w:name="ac1-basic-probability-display"/>
    <w:p>
      <w:pPr>
        <w:pStyle w:val="Heading3"/>
      </w:pPr>
      <w:r>
        <w:t xml:space="preserve">AC1: Basic Probability Display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a user has prospects in their Today List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they view the Today List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each prospect card shows:</w:t>
      </w:r>
      <w:r>
        <w:t xml:space="preserve"> </w:t>
      </w:r>
      <w:r>
        <w:t xml:space="preserve">- A probability percentage (0-100%)</w:t>
      </w:r>
      <w:r>
        <w:t xml:space="preserve"> </w:t>
      </w:r>
      <w:r>
        <w:t xml:space="preserve">- A visual meter/indicator</w:t>
      </w:r>
      <w:r>
        <w:t xml:space="preserve"> </w:t>
      </w:r>
      <w:r>
        <w:t xml:space="preserve">- The timeframe (e.g.,</w:t>
      </w:r>
      <w:r>
        <w:t xml:space="preserve"> </w:t>
      </w:r>
      <w:r>
        <w:t xml:space="preserve">“within 90 days”</w:t>
      </w:r>
      <w:r>
        <w:t xml:space="preserve">)</w:t>
      </w:r>
      <w:r>
        <w:t xml:space="preserve"> </w:t>
      </w:r>
      <w:r>
        <w:t xml:space="preserve">- A confidence indicator if data is limited</w:t>
      </w:r>
    </w:p>
    <w:bookmarkEnd w:id="35"/>
    <w:bookmarkStart w:id="36" w:name="ac2-probability-updates-with-actions"/>
    <w:p>
      <w:pPr>
        <w:pStyle w:val="Heading3"/>
      </w:pPr>
      <w:r>
        <w:t xml:space="preserve">AC2: Probability Updates with Actions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a user logs an action for a prospect (email, call, meeting)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the next batch job runs (or on-demand refresh)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the prospect’s probability is recalculated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new probability reflects the positive signal from the action</w:t>
      </w:r>
    </w:p>
    <w:bookmarkEnd w:id="36"/>
    <w:bookmarkStart w:id="37" w:name="ac3-outcome-logging"/>
    <w:p>
      <w:pPr>
        <w:pStyle w:val="Heading3"/>
      </w:pPr>
      <w:r>
        <w:t xml:space="preserve">AC3: Outcome Logging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a user wants to record a conversion outcome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they mark a prospect as</w:t>
      </w:r>
      <w:r>
        <w:t xml:space="preserve"> </w:t>
      </w:r>
      <w:r>
        <w:t xml:space="preserve">“Converted”</w:t>
      </w:r>
      <w:r>
        <w:t xml:space="preserve"> </w:t>
      </w:r>
      <w:r>
        <w:t xml:space="preserve">or</w:t>
      </w:r>
      <w:r>
        <w:t xml:space="preserve"> </w:t>
      </w:r>
      <w:r>
        <w:t xml:space="preserve">“Lost”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the system records:</w:t>
      </w:r>
      <w:r>
        <w:t xml:space="preserve"> </w:t>
      </w:r>
      <w:r>
        <w:t xml:space="preserve">- Outcome type and date</w:t>
      </w:r>
      <w:r>
        <w:t xml:space="preserve"> </w:t>
      </w:r>
      <w:r>
        <w:t xml:space="preserve">- Time from first contact to outcome</w:t>
      </w:r>
      <w:r>
        <w:t xml:space="preserve"> </w:t>
      </w:r>
      <w:r>
        <w:t xml:space="preserve">- Full action history snapshot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prospect is removed from active probability calculations</w:t>
      </w:r>
    </w:p>
    <w:bookmarkEnd w:id="37"/>
    <w:bookmarkStart w:id="38" w:name="ac4-timeframe-selection"/>
    <w:p>
      <w:pPr>
        <w:pStyle w:val="Heading3"/>
      </w:pPr>
      <w:r>
        <w:t xml:space="preserve">AC4: Timeframe Selection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a user wants to see shorter-term predictions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they change their probability timeframe setting to 30 days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all probability scores recalculate for the 30-day horizon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UI reflects the new timeframe</w:t>
      </w:r>
    </w:p>
    <w:bookmarkEnd w:id="38"/>
    <w:bookmarkStart w:id="39" w:name="ac5-low-confidence-handling"/>
    <w:p>
      <w:pPr>
        <w:pStyle w:val="Heading3"/>
      </w:pPr>
      <w:r>
        <w:t xml:space="preserve">AC5: Low Confidence Handling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a prospect has limited data (&lt; 3 interactions, no signals)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displaying their probability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the system shows a</w:t>
      </w:r>
      <w:r>
        <w:t xml:space="preserve"> </w:t>
      </w:r>
      <w:r>
        <w:t xml:space="preserve">“Low Confidence”</w:t>
      </w:r>
      <w:r>
        <w:t xml:space="preserve"> </w:t>
      </w:r>
      <w:r>
        <w:t xml:space="preserve">indicator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explains what data would improve confidence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uses conservative (population baseline) estimates</w:t>
      </w:r>
    </w:p>
    <w:bookmarkEnd w:id="39"/>
    <w:bookmarkStart w:id="40" w:name="ac6-model-accuracy-tracking"/>
    <w:p>
      <w:pPr>
        <w:pStyle w:val="Heading3"/>
      </w:pPr>
      <w:r>
        <w:t xml:space="preserve">AC6: Model Accuracy Tracking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the system has been running for 3+ months with outcomes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measuring model performance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AUC-ROC should be &gt;0.60 (target: &gt;0.65)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calibration plots should show reasonable alignment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dependencies-prerequisites"/>
    <w:p>
      <w:pPr>
        <w:pStyle w:val="Heading2"/>
      </w:pPr>
      <w:r>
        <w:t xml:space="preserve">Dependencies &amp; Prerequisites</w:t>
      </w:r>
    </w:p>
    <w:bookmarkStart w:id="42" w:name="must-complete-before-this-feature"/>
    <w:p>
      <w:pPr>
        <w:pStyle w:val="Heading3"/>
      </w:pPr>
      <w:r>
        <w:t xml:space="preserve">Must Complete Before This Feature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1863"/>
        <w:gridCol w:w="1630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Launch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Need user base for outcome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 Tracking (FR3)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Required for model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3+ months of outcome data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Need statistical significance</w:t>
            </w:r>
          </w:p>
        </w:tc>
      </w:tr>
    </w:tbl>
    <w:bookmarkEnd w:id="42"/>
    <w:bookmarkStart w:id="43" w:name="technical-dependencies"/>
    <w:p>
      <w:pPr>
        <w:pStyle w:val="Heading3"/>
      </w:pPr>
      <w:r>
        <w:t xml:space="preserve">Technical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Integration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ICP Scoring (TBDA-59)</w:t>
            </w:r>
          </w:p>
        </w:tc>
        <w:tc>
          <w:tcPr/>
          <w:p>
            <w:pPr>
              <w:pStyle w:val="Compact"/>
            </w:pPr>
            <w:r>
              <w:t xml:space="preserve">Input: fit_score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Warmth Decay Algorithm</w:t>
            </w:r>
          </w:p>
        </w:tc>
        <w:tc>
          <w:tcPr/>
          <w:p>
            <w:pPr>
              <w:pStyle w:val="Compact"/>
            </w:pPr>
            <w:r>
              <w:t xml:space="preserve">Input: warmth_score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Logging</w:t>
            </w:r>
          </w:p>
        </w:tc>
        <w:tc>
          <w:tcPr/>
          <w:p>
            <w:pPr>
              <w:pStyle w:val="Compact"/>
            </w:pPr>
            <w:r>
              <w:t xml:space="preserve">Input: action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 System</w:t>
            </w:r>
          </w:p>
        </w:tc>
        <w:tc>
          <w:tcPr/>
          <w:p>
            <w:pPr>
              <w:pStyle w:val="Compact"/>
            </w:pPr>
            <w:r>
              <w:t xml:space="preserve">Input: engagement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Nightly Batch Jobs</w:t>
            </w:r>
          </w:p>
        </w:tc>
        <w:tc>
          <w:tcPr/>
          <w:p>
            <w:pPr>
              <w:pStyle w:val="Compact"/>
            </w:pPr>
            <w:r>
              <w:t xml:space="preserve">Execution: probability refresh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implementation-phases"/>
    <w:p>
      <w:pPr>
        <w:pStyle w:val="Heading2"/>
      </w:pPr>
      <w:r>
        <w:t xml:space="preserve">Implementation Phases</w:t>
      </w:r>
    </w:p>
    <w:bookmarkStart w:id="45" w:name="phase-0-foundation-mvp1-month"/>
    <w:p>
      <w:pPr>
        <w:pStyle w:val="Heading3"/>
      </w:pPr>
      <w:r>
        <w:t xml:space="preserve">Phase 0: Foundation (MVP+1 month)</w:t>
      </w:r>
    </w:p>
    <w:p>
      <w:pPr>
        <w:pStyle w:val="Compact"/>
        <w:numPr>
          <w:ilvl w:val="0"/>
          <w:numId w:val="1009"/>
        </w:numPr>
      </w:pPr>
      <w:r>
        <w:t xml:space="preserve">Implement Outcome Tracking (FR3)</w:t>
      </w:r>
    </w:p>
    <w:p>
      <w:pPr>
        <w:pStyle w:val="Compact"/>
        <w:numPr>
          <w:ilvl w:val="0"/>
          <w:numId w:val="1009"/>
        </w:numPr>
      </w:pPr>
      <w:r>
        <w:t xml:space="preserve">Begin collecting conversion/loss data</w:t>
      </w:r>
    </w:p>
    <w:p>
      <w:pPr>
        <w:pStyle w:val="Compact"/>
        <w:numPr>
          <w:ilvl w:val="0"/>
          <w:numId w:val="1009"/>
        </w:numPr>
      </w:pPr>
      <w:r>
        <w:t xml:space="preserve">Design data schema for probability storage</w:t>
      </w:r>
    </w:p>
    <w:bookmarkEnd w:id="45"/>
    <w:bookmarkStart w:id="46" w:name="phase-1-initial-model-mvp3-months"/>
    <w:p>
      <w:pPr>
        <w:pStyle w:val="Heading3"/>
      </w:pPr>
      <w:r>
        <w:t xml:space="preserve">Phase 1: Initial Model (MVP+3 months)</w:t>
      </w:r>
    </w:p>
    <w:p>
      <w:pPr>
        <w:pStyle w:val="Compact"/>
        <w:numPr>
          <w:ilvl w:val="0"/>
          <w:numId w:val="1010"/>
        </w:numPr>
      </w:pPr>
      <w:r>
        <w:t xml:space="preserve">Build baseline probability model</w:t>
      </w:r>
    </w:p>
    <w:p>
      <w:pPr>
        <w:pStyle w:val="Compact"/>
        <w:numPr>
          <w:ilvl w:val="0"/>
          <w:numId w:val="1010"/>
        </w:numPr>
      </w:pPr>
      <w:r>
        <w:t xml:space="preserve">Implement probability calculation engine (FR1)</w:t>
      </w:r>
    </w:p>
    <w:p>
      <w:pPr>
        <w:pStyle w:val="Compact"/>
        <w:numPr>
          <w:ilvl w:val="0"/>
          <w:numId w:val="1010"/>
        </w:numPr>
      </w:pPr>
      <w:r>
        <w:t xml:space="preserve">Add basic probability display (FR2 - one visual option)</w:t>
      </w:r>
    </w:p>
    <w:bookmarkEnd w:id="46"/>
    <w:bookmarkStart w:id="47" w:name="phase-2-refinement-mvp4-months"/>
    <w:p>
      <w:pPr>
        <w:pStyle w:val="Heading3"/>
      </w:pPr>
      <w:r>
        <w:t xml:space="preserve">Phase 2: Refinement (MVP+4 months)</w:t>
      </w:r>
    </w:p>
    <w:p>
      <w:pPr>
        <w:pStyle w:val="Compact"/>
        <w:numPr>
          <w:ilvl w:val="0"/>
          <w:numId w:val="1011"/>
        </w:numPr>
      </w:pPr>
      <w:r>
        <w:t xml:space="preserve">Add timeframe selection</w:t>
      </w:r>
    </w:p>
    <w:p>
      <w:pPr>
        <w:pStyle w:val="Compact"/>
        <w:numPr>
          <w:ilvl w:val="0"/>
          <w:numId w:val="1011"/>
        </w:numPr>
      </w:pPr>
      <w:r>
        <w:t xml:space="preserve">Implement probability trend indicators</w:t>
      </w:r>
    </w:p>
    <w:p>
      <w:pPr>
        <w:pStyle w:val="Compact"/>
        <w:numPr>
          <w:ilvl w:val="0"/>
          <w:numId w:val="1011"/>
        </w:numPr>
      </w:pPr>
      <w:r>
        <w:t xml:space="preserve">Add factor explainability on hover</w:t>
      </w:r>
    </w:p>
    <w:bookmarkEnd w:id="47"/>
    <w:bookmarkStart w:id="48" w:name="phase-3-personalization-mvp6-months"/>
    <w:p>
      <w:pPr>
        <w:pStyle w:val="Heading3"/>
      </w:pPr>
      <w:r>
        <w:t xml:space="preserve">Phase 3: Personalization (MVP+6 months)</w:t>
      </w:r>
    </w:p>
    <w:p>
      <w:pPr>
        <w:pStyle w:val="Compact"/>
        <w:numPr>
          <w:ilvl w:val="0"/>
          <w:numId w:val="1012"/>
        </w:numPr>
      </w:pPr>
      <w:r>
        <w:t xml:space="preserve">Per-user model personalization</w:t>
      </w:r>
    </w:p>
    <w:p>
      <w:pPr>
        <w:pStyle w:val="Compact"/>
        <w:numPr>
          <w:ilvl w:val="0"/>
          <w:numId w:val="1012"/>
        </w:numPr>
      </w:pPr>
      <w:r>
        <w:t xml:space="preserve">A/B testing framework for model improvements</w:t>
      </w:r>
    </w:p>
    <w:p>
      <w:pPr>
        <w:pStyle w:val="Compact"/>
        <w:numPr>
          <w:ilvl w:val="0"/>
          <w:numId w:val="1012"/>
        </w:numPr>
      </w:pPr>
      <w:r>
        <w:t xml:space="preserve">Advanced visualizations based on user feedback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open-questions"/>
    <w:p>
      <w:pPr>
        <w:pStyle w:val="Heading2"/>
      </w:pPr>
      <w:r>
        <w:t xml:space="preserve">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2043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Which visual representation do users prefer?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Meter/Gauge</w:t>
            </w:r>
            <w:r>
              <w:t xml:space="preserve"> </w:t>
            </w:r>
            <w:r>
              <w:t xml:space="preserve">- simple, universally understood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Default timeframe: 30, 60, or 90 days?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 days</w:t>
            </w:r>
            <w:r>
              <w:t xml:space="preserve"> </w:t>
            </w:r>
            <w:r>
              <w:t xml:space="preserve">- more stable predictions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Should probability affect NBC ranking?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- keep separate from ICP fit; probability is informational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Minimum outcomes needed before personalization?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Propose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Should we show probability for Relationships too?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Prospects only</w:t>
            </w:r>
            <w:r>
              <w:t xml:space="preserve"> </w:t>
            </w:r>
            <w:r>
              <w:t xml:space="preserve">for v1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5" w:name="appendix"/>
    <w:p>
      <w:pPr>
        <w:pStyle w:val="Heading2"/>
      </w:pPr>
      <w:r>
        <w:t xml:space="preserve">Appendix</w:t>
      </w:r>
    </w:p>
    <w:bookmarkStart w:id="52" w:name="a.-related-documents"/>
    <w:p>
      <w:pPr>
        <w:pStyle w:val="Heading3"/>
      </w:pPr>
      <w:r>
        <w:t xml:space="preserve">A. Related Documents</w:t>
      </w:r>
    </w:p>
    <w:p>
      <w:pPr>
        <w:pStyle w:val="Compact"/>
        <w:numPr>
          <w:ilvl w:val="0"/>
          <w:numId w:val="1013"/>
        </w:numPr>
      </w:pPr>
      <w:hyperlink r:id="rId51">
        <w:r>
          <w:rPr>
            <w:rStyle w:val="Hyperlink"/>
          </w:rPr>
          <w:t xml:space="preserve">Core AI &amp; Algorithm Backend Functionality v2.0</w:t>
        </w:r>
      </w:hyperlink>
    </w:p>
    <w:p>
      <w:pPr>
        <w:pStyle w:val="Compact"/>
        <w:numPr>
          <w:ilvl w:val="0"/>
          <w:numId w:val="1013"/>
        </w:numPr>
      </w:pPr>
      <w:r>
        <w:t xml:space="preserve">Feature #13: Analytics &amp; Attribution (Future roadmap)</w:t>
      </w:r>
    </w:p>
    <w:bookmarkEnd w:id="52"/>
    <w:bookmarkStart w:id="53" w:name="b.-competitive-analysis"/>
    <w:p>
      <w:pPr>
        <w:pStyle w:val="Heading3"/>
      </w:pPr>
      <w:r>
        <w:t xml:space="preserve">B. Competitive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Probability Feature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Salesforce Einstein</w:t>
            </w:r>
          </w:p>
        </w:tc>
        <w:tc>
          <w:tcPr/>
          <w:p>
            <w:pPr>
              <w:pStyle w:val="Compact"/>
            </w:pPr>
            <w:r>
              <w:t xml:space="preserve">Lead Score (0-100)</w:t>
            </w:r>
          </w:p>
        </w:tc>
        <w:tc>
          <w:tcPr/>
          <w:p>
            <w:pPr>
              <w:pStyle w:val="Compact"/>
            </w:pPr>
            <w:r>
              <w:t xml:space="preserve">Score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</w:t>
            </w:r>
          </w:p>
        </w:tc>
        <w:tc>
          <w:tcPr/>
          <w:p>
            <w:pPr>
              <w:pStyle w:val="Compact"/>
            </w:pPr>
            <w:r>
              <w:t xml:space="preserve">Deal Probability %</w:t>
            </w:r>
          </w:p>
        </w:tc>
        <w:tc>
          <w:tcPr/>
          <w:p>
            <w:pPr>
              <w:pStyle w:val="Compact"/>
            </w:pPr>
            <w:r>
              <w:t xml:space="preserve">Progress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Pipedrive</w:t>
            </w:r>
          </w:p>
        </w:tc>
        <w:tc>
          <w:tcPr/>
          <w:p>
            <w:pPr>
              <w:pStyle w:val="Compact"/>
            </w:pPr>
            <w:r>
              <w:t xml:space="preserve">Win probability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Gong</w:t>
            </w:r>
          </w:p>
        </w:tc>
        <w:tc>
          <w:tcPr/>
          <w:p>
            <w:pPr>
              <w:pStyle w:val="Compact"/>
            </w:pPr>
            <w:r>
              <w:t xml:space="preserve">Deal likelihood</w:t>
            </w:r>
          </w:p>
        </w:tc>
        <w:tc>
          <w:tcPr/>
          <w:p>
            <w:pPr>
              <w:pStyle w:val="Compact"/>
            </w:pPr>
            <w:r>
              <w:t xml:space="preserve">Risk indicators</w:t>
            </w:r>
          </w:p>
        </w:tc>
      </w:tr>
    </w:tbl>
    <w:bookmarkEnd w:id="53"/>
    <w:bookmarkStart w:id="54" w:name="c.-change-log"/>
    <w:p>
      <w:pPr>
        <w:pStyle w:val="Heading3"/>
      </w:pPr>
      <w:r>
        <w:t xml:space="preserve">C. Change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Jan 21, 2026</w:t>
            </w:r>
          </w:p>
        </w:tc>
        <w:tc>
          <w:tcPr/>
          <w:p>
            <w:pPr>
              <w:pStyle w:val="Compact"/>
            </w:pPr>
            <w:r>
              <w:t xml:space="preserve">Product Team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Jan 21, 2026</w:t>
            </w:r>
          </w:p>
        </w:tc>
        <w:tc>
          <w:tcPr/>
          <w:p>
            <w:pPr>
              <w:pStyle w:val="Compact"/>
            </w:pPr>
            <w:r>
              <w:t xml:space="preserve">Product Team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Refinement:</w:t>
            </w:r>
            <w:r>
              <w:t xml:space="preserve"> </w:t>
            </w:r>
            <w:r>
              <w:t xml:space="preserve">Resolved Q1-Q3, Q5. Selected Meter/Gauge visual, 90-day default timeframe, Prospects-only scope, informational-only (no NBC impact). Added Key Decisions section.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sign-off"/>
    <w:p>
      <w:pPr>
        <w:pStyle w:val="Heading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Data/Analytics</w:t>
            </w:r>
          </w:p>
        </w:tc>
        <w:tc>
          <w:tcPr/>
          <w:p>
            <w:pPr>
              <w:pStyle w:val="Compact"/>
            </w:pPr>
            <w:r>
              <w:t xml:space="preserve">Noelle Vest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Gregg Bedol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../Core_AI_and_Algorithm_Backend_Functionality_v2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../Core_AI_and_Algorithm_Backend_Functionality_v2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2026-01-21T20:08:06Z</dcterms:created>
  <dcterms:modified xsi:type="dcterms:W3CDTF">2026-01-21T20:08:06Z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