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A6EBE" w14:textId="77777777" w:rsidR="003C1F42" w:rsidRDefault="003C1F42" w:rsidP="00376EC5">
      <w:pPr>
        <w:jc w:val="center"/>
      </w:pPr>
    </w:p>
    <w:p w14:paraId="395446A9" w14:textId="7207A24E" w:rsidR="004C6AB5" w:rsidRDefault="00376EC5" w:rsidP="00376EC5">
      <w:pPr>
        <w:jc w:val="center"/>
      </w:pPr>
      <w:r>
        <w:t>CSC 3210</w:t>
      </w:r>
    </w:p>
    <w:p w14:paraId="5FAFB69A" w14:textId="2C72D645" w:rsidR="00376EC5" w:rsidRDefault="00376EC5" w:rsidP="00376EC5">
      <w:pPr>
        <w:jc w:val="center"/>
      </w:pPr>
      <w:r>
        <w:t>Computer Organization and Programming</w:t>
      </w:r>
    </w:p>
    <w:p w14:paraId="433DDAE0" w14:textId="4099FCE9" w:rsidR="00376EC5" w:rsidRDefault="00376EC5" w:rsidP="00376EC5">
      <w:pPr>
        <w:jc w:val="center"/>
      </w:pPr>
      <w:r>
        <w:t xml:space="preserve">Lab </w:t>
      </w:r>
      <w:r w:rsidR="00B41BAC">
        <w:t>6</w:t>
      </w:r>
    </w:p>
    <w:p w14:paraId="6C4BF249" w14:textId="18840DC6" w:rsidR="00376EC5" w:rsidRDefault="00376EC5" w:rsidP="00376EC5">
      <w:pPr>
        <w:jc w:val="center"/>
      </w:pPr>
      <w:r>
        <w:t>Answer Sheet</w:t>
      </w:r>
    </w:p>
    <w:p w14:paraId="6651E28E" w14:textId="6E6D4DB4" w:rsidR="00376EC5" w:rsidRDefault="00376EC5"/>
    <w:p w14:paraId="724AF6B6" w14:textId="59B6AE20" w:rsidR="00376EC5" w:rsidRDefault="00376EC5">
      <w:r>
        <w:t xml:space="preserve">Student Name: </w:t>
      </w:r>
      <w:r w:rsidR="006C1801">
        <w:t>Tracy Michaels</w:t>
      </w:r>
    </w:p>
    <w:p w14:paraId="71ECD0A4" w14:textId="38FE6D52" w:rsidR="00376EC5" w:rsidRDefault="00376EC5">
      <w:r>
        <w:t xml:space="preserve">Section: </w:t>
      </w:r>
    </w:p>
    <w:p w14:paraId="13B4B13E" w14:textId="6E884012" w:rsidR="00376EC5" w:rsidRDefault="00376EC5"/>
    <w:p w14:paraId="7C0EF30A" w14:textId="5F117012" w:rsidR="00B41BAC" w:rsidRDefault="00B41BAC">
      <w:r>
        <w:t>Lab 6(a)</w:t>
      </w:r>
    </w:p>
    <w:p w14:paraId="3B054B11" w14:textId="77777777" w:rsidR="00B41BAC" w:rsidRDefault="00B41BAC"/>
    <w:p w14:paraId="1F19070C" w14:textId="32738E2E" w:rsidR="00B41BAC" w:rsidRDefault="00B41BAC" w:rsidP="00B41BAC">
      <w:r>
        <w:t>Debug through each line of instructions.</w:t>
      </w:r>
    </w:p>
    <w:p w14:paraId="1E302716" w14:textId="77777777" w:rsidR="00B41BAC" w:rsidRDefault="00B41BAC" w:rsidP="00B41BAC">
      <w:r>
        <w:t>Take screenshot that includes code and register window.</w:t>
      </w:r>
    </w:p>
    <w:p w14:paraId="385834A9" w14:textId="77777777" w:rsidR="00B41BAC" w:rsidRDefault="00B41BAC" w:rsidP="00B41BAC">
      <w:r>
        <w:t>Record the register content.</w:t>
      </w:r>
    </w:p>
    <w:p w14:paraId="2AE8FDAE" w14:textId="2E5C8E34" w:rsidR="00B41BAC" w:rsidRDefault="00B41BAC" w:rsidP="00B41BAC">
      <w:r>
        <w:t>and explain the register contents.</w:t>
      </w:r>
      <w:r w:rsidR="00B0341D">
        <w:t xml:space="preserve"> (4 points)</w:t>
      </w:r>
    </w:p>
    <w:p w14:paraId="4758BE39" w14:textId="77777777" w:rsidR="00B41BAC" w:rsidRDefault="00B41BAC" w:rsidP="00B41BAC"/>
    <w:p w14:paraId="32866B85" w14:textId="77777777" w:rsidR="00B41BAC" w:rsidRDefault="00B41BAC" w:rsidP="00B41BAC"/>
    <w:p w14:paraId="69D7ACD9" w14:textId="7A268509" w:rsidR="00B41BAC" w:rsidRPr="00A523A8" w:rsidRDefault="00B41BAC" w:rsidP="00B41BAC">
      <w:pPr>
        <w:rPr>
          <w:color w:val="4472C4" w:themeColor="accent1"/>
        </w:rPr>
      </w:pPr>
      <w:r w:rsidRPr="00A523A8">
        <w:rPr>
          <w:color w:val="4472C4" w:themeColor="accent1"/>
        </w:rPr>
        <w:t>Line</w:t>
      </w:r>
      <w:r>
        <w:rPr>
          <w:color w:val="4472C4" w:themeColor="accent1"/>
        </w:rPr>
        <w:t xml:space="preserve"> number</w:t>
      </w:r>
      <w:r w:rsidRPr="00A523A8">
        <w:rPr>
          <w:color w:val="4472C4" w:themeColor="accent1"/>
        </w:rPr>
        <w:t xml:space="preserve">: </w:t>
      </w:r>
      <w:r w:rsidR="00E65A64">
        <w:rPr>
          <w:color w:val="4472C4" w:themeColor="accent1"/>
        </w:rPr>
        <w:t>19</w:t>
      </w:r>
    </w:p>
    <w:p w14:paraId="120EF161" w14:textId="228F38A4" w:rsidR="00B41BAC" w:rsidRPr="00A523A8" w:rsidRDefault="00B41BAC" w:rsidP="00B41BAC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  <w:r w:rsidR="0033566F">
        <w:rPr>
          <w:color w:val="4472C4" w:themeColor="accent1"/>
        </w:rPr>
        <w:t>mov ebx, Yval</w:t>
      </w:r>
    </w:p>
    <w:p w14:paraId="624EC2F8" w14:textId="69D68048" w:rsidR="00B41BAC" w:rsidRDefault="00B41BAC" w:rsidP="00B41BAC">
      <w:pPr>
        <w:rPr>
          <w:color w:val="4472C4" w:themeColor="accent1"/>
        </w:rPr>
      </w:pPr>
      <w:r w:rsidRPr="00A523A8">
        <w:rPr>
          <w:color w:val="4472C4" w:themeColor="accent1"/>
        </w:rPr>
        <w:t>Register value</w:t>
      </w:r>
      <w:r>
        <w:rPr>
          <w:color w:val="4472C4" w:themeColor="accent1"/>
        </w:rPr>
        <w:t>s</w:t>
      </w:r>
      <w:r w:rsidRPr="00A523A8">
        <w:rPr>
          <w:color w:val="4472C4" w:themeColor="accent1"/>
        </w:rPr>
        <w:t xml:space="preserve">: </w:t>
      </w:r>
      <w:r w:rsidR="005975F8">
        <w:rPr>
          <w:color w:val="4472C4" w:themeColor="accent1"/>
        </w:rPr>
        <w:t>EBX = 0000001E</w:t>
      </w:r>
    </w:p>
    <w:p w14:paraId="029A8ECC" w14:textId="20957B23" w:rsidR="00B41BAC" w:rsidRPr="00A523A8" w:rsidRDefault="00B41BAC" w:rsidP="00B41BAC">
      <w:pPr>
        <w:rPr>
          <w:color w:val="4472C4" w:themeColor="accent1"/>
        </w:rPr>
      </w:pPr>
      <w:r>
        <w:rPr>
          <w:color w:val="4472C4" w:themeColor="accent1"/>
        </w:rPr>
        <w:lastRenderedPageBreak/>
        <w:t xml:space="preserve">Screenshot: </w:t>
      </w:r>
      <w:r w:rsidR="00895E52">
        <w:rPr>
          <w:noProof/>
        </w:rPr>
        <w:drawing>
          <wp:inline distT="0" distB="0" distL="0" distR="0" wp14:anchorId="39953B91" wp14:editId="06982782">
            <wp:extent cx="5943600" cy="6439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3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4CE65" w14:textId="49170EE0" w:rsidR="00B41BAC" w:rsidRPr="00A523A8" w:rsidRDefault="00B41BAC" w:rsidP="00B41BAC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</w:t>
      </w:r>
      <w:r w:rsidR="003D60A4">
        <w:rPr>
          <w:color w:val="4472C4" w:themeColor="accent1"/>
        </w:rPr>
        <w:t xml:space="preserve">takes the contents stored in the variable </w:t>
      </w:r>
      <w:r w:rsidR="000C18C8">
        <w:rPr>
          <w:color w:val="4472C4" w:themeColor="accent1"/>
        </w:rPr>
        <w:t xml:space="preserve">Yval and stores it into the </w:t>
      </w:r>
      <w:r w:rsidR="00AF064D">
        <w:rPr>
          <w:color w:val="4472C4" w:themeColor="accent1"/>
        </w:rPr>
        <w:t>B</w:t>
      </w:r>
      <w:r w:rsidR="000C18C8">
        <w:rPr>
          <w:color w:val="4472C4" w:themeColor="accent1"/>
        </w:rPr>
        <w:t>L section of the E</w:t>
      </w:r>
      <w:r w:rsidR="00AF064D">
        <w:rPr>
          <w:color w:val="4472C4" w:themeColor="accent1"/>
        </w:rPr>
        <w:t>B</w:t>
      </w:r>
      <w:r w:rsidR="000C18C8">
        <w:rPr>
          <w:color w:val="4472C4" w:themeColor="accent1"/>
        </w:rPr>
        <w:t>X register</w:t>
      </w:r>
    </w:p>
    <w:p w14:paraId="7C4EF1ED" w14:textId="77777777" w:rsidR="00B41BAC" w:rsidRPr="00A523A8" w:rsidRDefault="00B41BAC" w:rsidP="00B41BAC">
      <w:pPr>
        <w:rPr>
          <w:color w:val="4472C4" w:themeColor="accent1"/>
        </w:rPr>
      </w:pPr>
    </w:p>
    <w:p w14:paraId="50EB237C" w14:textId="77777777" w:rsidR="00B41BAC" w:rsidRDefault="00B41BAC" w:rsidP="00B41BAC"/>
    <w:p w14:paraId="67BD2F8D" w14:textId="7B2AAAE1" w:rsidR="00B41BAC" w:rsidRPr="00A523A8" w:rsidRDefault="00B41BAC" w:rsidP="00B41BAC">
      <w:pPr>
        <w:rPr>
          <w:color w:val="4472C4" w:themeColor="accent1"/>
        </w:rPr>
      </w:pPr>
      <w:r w:rsidRPr="00A523A8">
        <w:rPr>
          <w:color w:val="4472C4" w:themeColor="accent1"/>
        </w:rPr>
        <w:t>Line</w:t>
      </w:r>
      <w:r>
        <w:rPr>
          <w:color w:val="4472C4" w:themeColor="accent1"/>
        </w:rPr>
        <w:t xml:space="preserve"> number</w:t>
      </w:r>
      <w:r w:rsidRPr="00A523A8">
        <w:rPr>
          <w:color w:val="4472C4" w:themeColor="accent1"/>
        </w:rPr>
        <w:t xml:space="preserve">: </w:t>
      </w:r>
      <w:r w:rsidR="000C18C8">
        <w:rPr>
          <w:color w:val="4472C4" w:themeColor="accent1"/>
        </w:rPr>
        <w:t>20</w:t>
      </w:r>
    </w:p>
    <w:p w14:paraId="5FD61674" w14:textId="10F95A6A" w:rsidR="00B41BAC" w:rsidRPr="00A523A8" w:rsidRDefault="00B41BAC" w:rsidP="00B41BAC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  <w:r w:rsidR="000C18C8">
        <w:rPr>
          <w:color w:val="4472C4" w:themeColor="accent1"/>
        </w:rPr>
        <w:t xml:space="preserve">add </w:t>
      </w:r>
      <w:r w:rsidR="00AF064D">
        <w:rPr>
          <w:color w:val="4472C4" w:themeColor="accent1"/>
        </w:rPr>
        <w:t>ebx, Zval</w:t>
      </w:r>
    </w:p>
    <w:p w14:paraId="33283F00" w14:textId="2BA48788" w:rsidR="00B41BAC" w:rsidRDefault="00B41BAC" w:rsidP="00B41BAC">
      <w:pPr>
        <w:rPr>
          <w:color w:val="4472C4" w:themeColor="accent1"/>
        </w:rPr>
      </w:pPr>
      <w:r w:rsidRPr="00A523A8">
        <w:rPr>
          <w:color w:val="4472C4" w:themeColor="accent1"/>
        </w:rPr>
        <w:t>Register value</w:t>
      </w:r>
      <w:r>
        <w:rPr>
          <w:color w:val="4472C4" w:themeColor="accent1"/>
        </w:rPr>
        <w:t>s</w:t>
      </w:r>
      <w:r w:rsidRPr="00A523A8">
        <w:rPr>
          <w:color w:val="4472C4" w:themeColor="accent1"/>
        </w:rPr>
        <w:t xml:space="preserve">: </w:t>
      </w:r>
      <w:r w:rsidR="00AF064D">
        <w:rPr>
          <w:color w:val="4472C4" w:themeColor="accent1"/>
        </w:rPr>
        <w:t>EBX = 00000046</w:t>
      </w:r>
    </w:p>
    <w:p w14:paraId="2A05BB31" w14:textId="082C3144" w:rsidR="00B41BAC" w:rsidRDefault="00B41BAC" w:rsidP="00B41BAC">
      <w:pPr>
        <w:rPr>
          <w:color w:val="4472C4" w:themeColor="accent1"/>
        </w:rPr>
      </w:pPr>
      <w:r>
        <w:rPr>
          <w:color w:val="4472C4" w:themeColor="accent1"/>
        </w:rPr>
        <w:lastRenderedPageBreak/>
        <w:t xml:space="preserve">Screenshot: </w:t>
      </w:r>
      <w:r w:rsidR="006437D4">
        <w:rPr>
          <w:noProof/>
        </w:rPr>
        <w:drawing>
          <wp:inline distT="0" distB="0" distL="0" distR="0" wp14:anchorId="36393EA0" wp14:editId="2F837E34">
            <wp:extent cx="5943600" cy="6439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3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B18A0" w14:textId="535ED2B4" w:rsidR="00B41BAC" w:rsidRPr="00A523A8" w:rsidRDefault="00B41BAC" w:rsidP="00B41BAC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</w:t>
      </w:r>
      <w:r w:rsidR="006437D4">
        <w:rPr>
          <w:color w:val="4472C4" w:themeColor="accent1"/>
        </w:rPr>
        <w:t xml:space="preserve">adds the value in the Zval variable to the contents in </w:t>
      </w:r>
      <w:r w:rsidR="00006DA6">
        <w:rPr>
          <w:color w:val="4472C4" w:themeColor="accent1"/>
        </w:rPr>
        <w:t xml:space="preserve">the EBX register in this case it adds dec 40 to </w:t>
      </w:r>
      <w:r w:rsidR="00A36598">
        <w:rPr>
          <w:color w:val="4472C4" w:themeColor="accent1"/>
        </w:rPr>
        <w:t>dec 30 and results in hex 46 stored in BL of the EBX register</w:t>
      </w:r>
    </w:p>
    <w:p w14:paraId="1477FF57" w14:textId="77777777" w:rsidR="00B41BAC" w:rsidRDefault="00B41BAC" w:rsidP="00B41BAC"/>
    <w:p w14:paraId="33B1EC1B" w14:textId="77777777" w:rsidR="00B41BAC" w:rsidRDefault="00B41BAC" w:rsidP="00B41BAC"/>
    <w:p w14:paraId="4BBBA5D8" w14:textId="3EB89F44" w:rsidR="00B41BAC" w:rsidRPr="00A523A8" w:rsidRDefault="00B41BAC" w:rsidP="00B41BAC">
      <w:pPr>
        <w:rPr>
          <w:color w:val="4472C4" w:themeColor="accent1"/>
        </w:rPr>
      </w:pPr>
      <w:r w:rsidRPr="00A523A8">
        <w:rPr>
          <w:color w:val="4472C4" w:themeColor="accent1"/>
        </w:rPr>
        <w:t>Line</w:t>
      </w:r>
      <w:r>
        <w:rPr>
          <w:color w:val="4472C4" w:themeColor="accent1"/>
        </w:rPr>
        <w:t xml:space="preserve"> number</w:t>
      </w:r>
      <w:r w:rsidRPr="00A523A8">
        <w:rPr>
          <w:color w:val="4472C4" w:themeColor="accent1"/>
        </w:rPr>
        <w:t xml:space="preserve">: </w:t>
      </w:r>
      <w:r w:rsidR="00D06D08">
        <w:rPr>
          <w:color w:val="4472C4" w:themeColor="accent1"/>
        </w:rPr>
        <w:t>21</w:t>
      </w:r>
    </w:p>
    <w:p w14:paraId="78D627BB" w14:textId="59FCB8C5" w:rsidR="00B41BAC" w:rsidRPr="00A523A8" w:rsidRDefault="00B41BAC" w:rsidP="00B41BAC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  <w:r w:rsidR="00D06D08">
        <w:rPr>
          <w:color w:val="4472C4" w:themeColor="accent1"/>
        </w:rPr>
        <w:t>sub Xval, ebx</w:t>
      </w:r>
    </w:p>
    <w:p w14:paraId="4ABF3016" w14:textId="492402E8" w:rsidR="00B41BAC" w:rsidRDefault="00B41BAC" w:rsidP="00B41BAC">
      <w:pPr>
        <w:rPr>
          <w:color w:val="4472C4" w:themeColor="accent1"/>
        </w:rPr>
      </w:pPr>
      <w:r w:rsidRPr="00A523A8">
        <w:rPr>
          <w:color w:val="4472C4" w:themeColor="accent1"/>
        </w:rPr>
        <w:t>Register value</w:t>
      </w:r>
      <w:r>
        <w:rPr>
          <w:color w:val="4472C4" w:themeColor="accent1"/>
        </w:rPr>
        <w:t>s</w:t>
      </w:r>
      <w:r w:rsidRPr="00A523A8">
        <w:rPr>
          <w:color w:val="4472C4" w:themeColor="accent1"/>
        </w:rPr>
        <w:t xml:space="preserve">: </w:t>
      </w:r>
      <w:r w:rsidR="008E6B82">
        <w:rPr>
          <w:color w:val="4472C4" w:themeColor="accent1"/>
        </w:rPr>
        <w:t>no change</w:t>
      </w:r>
    </w:p>
    <w:p w14:paraId="23A49F46" w14:textId="484C6D8D" w:rsidR="00B41BAC" w:rsidRPr="00A523A8" w:rsidRDefault="00B41BAC" w:rsidP="00B41BAC">
      <w:pPr>
        <w:rPr>
          <w:color w:val="4472C4" w:themeColor="accent1"/>
        </w:rPr>
      </w:pPr>
      <w:r>
        <w:rPr>
          <w:color w:val="4472C4" w:themeColor="accent1"/>
        </w:rPr>
        <w:lastRenderedPageBreak/>
        <w:t xml:space="preserve">Screenshot: </w:t>
      </w:r>
      <w:r w:rsidR="00D06D08">
        <w:rPr>
          <w:noProof/>
        </w:rPr>
        <w:drawing>
          <wp:inline distT="0" distB="0" distL="0" distR="0" wp14:anchorId="1CD09470" wp14:editId="09CB7F37">
            <wp:extent cx="5943600" cy="6439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3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F0DC1" w14:textId="33D05BD8" w:rsidR="00B41BAC" w:rsidRPr="004675A7" w:rsidRDefault="00B41BAC" w:rsidP="00B41BAC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</w:t>
      </w:r>
      <w:r w:rsidR="007045F6">
        <w:rPr>
          <w:color w:val="4472C4" w:themeColor="accent1"/>
        </w:rPr>
        <w:t xml:space="preserve">this instruction is subtracting the value stored in the EBX register from the value stored in </w:t>
      </w:r>
      <w:r w:rsidR="00B75EB2">
        <w:rPr>
          <w:color w:val="4472C4" w:themeColor="accent1"/>
        </w:rPr>
        <w:t xml:space="preserve">the variable Xval, since Xval is smaller than the value in bl and since it is a signed double word the </w:t>
      </w:r>
      <w:r w:rsidR="00A74E23">
        <w:rPr>
          <w:color w:val="4472C4" w:themeColor="accent1"/>
        </w:rPr>
        <w:t>value of Xval becomes hex FFFFFFD4</w:t>
      </w:r>
    </w:p>
    <w:p w14:paraId="0E3F9057" w14:textId="162252E8" w:rsidR="00B41BAC" w:rsidRDefault="00B41BAC" w:rsidP="00B41BAC"/>
    <w:p w14:paraId="37910A62" w14:textId="6DF49870" w:rsidR="00B41BAC" w:rsidRDefault="00B41BAC" w:rsidP="00B41BAC"/>
    <w:p w14:paraId="2ED7C079" w14:textId="3019DCE1" w:rsidR="00B41BAC" w:rsidRPr="00A523A8" w:rsidRDefault="00B41BAC" w:rsidP="00B41BAC">
      <w:pPr>
        <w:rPr>
          <w:color w:val="4472C4" w:themeColor="accent1"/>
        </w:rPr>
      </w:pPr>
      <w:r w:rsidRPr="00A523A8">
        <w:rPr>
          <w:color w:val="4472C4" w:themeColor="accent1"/>
        </w:rPr>
        <w:t>Line</w:t>
      </w:r>
      <w:r>
        <w:rPr>
          <w:color w:val="4472C4" w:themeColor="accent1"/>
        </w:rPr>
        <w:t xml:space="preserve"> number</w:t>
      </w:r>
      <w:r w:rsidRPr="00A523A8">
        <w:rPr>
          <w:color w:val="4472C4" w:themeColor="accent1"/>
        </w:rPr>
        <w:t xml:space="preserve">: </w:t>
      </w:r>
      <w:r w:rsidR="003D1764">
        <w:rPr>
          <w:color w:val="4472C4" w:themeColor="accent1"/>
        </w:rPr>
        <w:t>22</w:t>
      </w:r>
    </w:p>
    <w:p w14:paraId="25FFBFEB" w14:textId="0915CCBA" w:rsidR="00B41BAC" w:rsidRPr="00A523A8" w:rsidRDefault="00B41BAC" w:rsidP="00B41BAC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  <w:r w:rsidR="003D1764">
        <w:rPr>
          <w:color w:val="4472C4" w:themeColor="accent1"/>
        </w:rPr>
        <w:t>mov eax, Xval</w:t>
      </w:r>
    </w:p>
    <w:p w14:paraId="5F726BAB" w14:textId="2CBC2F45" w:rsidR="00B41BAC" w:rsidRDefault="00B41BAC" w:rsidP="00B41BAC">
      <w:pPr>
        <w:rPr>
          <w:color w:val="4472C4" w:themeColor="accent1"/>
        </w:rPr>
      </w:pPr>
      <w:r w:rsidRPr="00A523A8">
        <w:rPr>
          <w:color w:val="4472C4" w:themeColor="accent1"/>
        </w:rPr>
        <w:t>Register value</w:t>
      </w:r>
      <w:r>
        <w:rPr>
          <w:color w:val="4472C4" w:themeColor="accent1"/>
        </w:rPr>
        <w:t>s</w:t>
      </w:r>
      <w:r w:rsidRPr="00A523A8">
        <w:rPr>
          <w:color w:val="4472C4" w:themeColor="accent1"/>
        </w:rPr>
        <w:t xml:space="preserve">: </w:t>
      </w:r>
      <w:r w:rsidR="003D1764">
        <w:rPr>
          <w:color w:val="4472C4" w:themeColor="accent1"/>
        </w:rPr>
        <w:t>EAX = FFFFFF</w:t>
      </w:r>
      <w:r w:rsidR="00A52C0E">
        <w:rPr>
          <w:color w:val="4472C4" w:themeColor="accent1"/>
        </w:rPr>
        <w:t>D4</w:t>
      </w:r>
    </w:p>
    <w:p w14:paraId="43995C08" w14:textId="32CF8FF7" w:rsidR="00B41BAC" w:rsidRPr="00A523A8" w:rsidRDefault="00B41BAC" w:rsidP="00B41BAC">
      <w:pPr>
        <w:rPr>
          <w:color w:val="4472C4" w:themeColor="accent1"/>
        </w:rPr>
      </w:pPr>
      <w:r>
        <w:rPr>
          <w:color w:val="4472C4" w:themeColor="accent1"/>
        </w:rPr>
        <w:lastRenderedPageBreak/>
        <w:t xml:space="preserve">Screenshot: </w:t>
      </w:r>
      <w:r w:rsidR="003D1764">
        <w:rPr>
          <w:noProof/>
        </w:rPr>
        <w:drawing>
          <wp:inline distT="0" distB="0" distL="0" distR="0" wp14:anchorId="33AA1166" wp14:editId="17DBD861">
            <wp:extent cx="5943600" cy="6439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3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C81BC" w14:textId="2CDD75BB" w:rsidR="00B41BAC" w:rsidRPr="004675A7" w:rsidRDefault="00B41BAC" w:rsidP="00B41BAC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</w:t>
      </w:r>
      <w:r w:rsidR="00A52C0E">
        <w:rPr>
          <w:color w:val="4472C4" w:themeColor="accent1"/>
        </w:rPr>
        <w:t>this moves the new value that is stored in Xval into the register EAX</w:t>
      </w:r>
    </w:p>
    <w:p w14:paraId="5B88EC22" w14:textId="76B9F989" w:rsidR="00B41BAC" w:rsidRDefault="00B41BAC" w:rsidP="00B41BAC"/>
    <w:p w14:paraId="57A700DE" w14:textId="3CD9277B" w:rsidR="00B41BAC" w:rsidRDefault="00B41BAC" w:rsidP="00B41BAC"/>
    <w:p w14:paraId="71CC638F" w14:textId="7EDC816D" w:rsidR="00B41BAC" w:rsidRDefault="00B41BAC" w:rsidP="00B41BAC">
      <w:r>
        <w:t>Lab 6(b)</w:t>
      </w:r>
    </w:p>
    <w:p w14:paraId="6C5E222A" w14:textId="725190ED" w:rsidR="00B41BAC" w:rsidRDefault="00B41BAC" w:rsidP="00B41BAC"/>
    <w:p w14:paraId="3E31D50D" w14:textId="102AB18C" w:rsidR="00B41BAC" w:rsidRDefault="00BA2122" w:rsidP="00BA2122">
      <w:pPr>
        <w:pStyle w:val="ListParagraph"/>
        <w:numPr>
          <w:ilvl w:val="0"/>
          <w:numId w:val="1"/>
        </w:numPr>
      </w:pPr>
      <w:r>
        <w:t>What is the total size of the myWord array?</w:t>
      </w:r>
      <w:r w:rsidR="00B0341D">
        <w:t xml:space="preserve"> (1 Point)</w:t>
      </w:r>
    </w:p>
    <w:p w14:paraId="50EA07C6" w14:textId="279F81D8" w:rsidR="00AE725D" w:rsidRDefault="00EA7FD7" w:rsidP="00AE725D">
      <w:pPr>
        <w:pStyle w:val="ListParagraph"/>
        <w:numPr>
          <w:ilvl w:val="0"/>
          <w:numId w:val="3"/>
        </w:numPr>
      </w:pPr>
      <w:r>
        <w:t>40</w:t>
      </w:r>
      <w:r w:rsidR="00AE725D">
        <w:t xml:space="preserve"> Bytes</w:t>
      </w:r>
    </w:p>
    <w:p w14:paraId="02C237D3" w14:textId="65E1F827" w:rsidR="00BA2122" w:rsidRDefault="00BA2122" w:rsidP="00BA2122"/>
    <w:p w14:paraId="28F9ECC7" w14:textId="16FD4465" w:rsidR="00BA2122" w:rsidRDefault="00BA2122" w:rsidP="00BA2122"/>
    <w:p w14:paraId="0D358FB7" w14:textId="5AD71BB9" w:rsidR="00BA2122" w:rsidRDefault="00BA2122" w:rsidP="00BA2122"/>
    <w:p w14:paraId="28BBFD91" w14:textId="67F310A9" w:rsidR="00BA2122" w:rsidRDefault="00BA2122" w:rsidP="00BA2122">
      <w:pPr>
        <w:pStyle w:val="ListParagraph"/>
        <w:numPr>
          <w:ilvl w:val="0"/>
          <w:numId w:val="1"/>
        </w:numPr>
      </w:pPr>
      <w:r>
        <w:t xml:space="preserve">Debug the code until the ‘invoke ExitProcess, 0’. Attach screenshot showing the content of AX register. </w:t>
      </w:r>
      <w:r w:rsidR="00B0341D">
        <w:t xml:space="preserve"> (2 points)</w:t>
      </w:r>
    </w:p>
    <w:p w14:paraId="72D30001" w14:textId="08155EA4" w:rsidR="00FD2822" w:rsidRDefault="00FD2822" w:rsidP="00FD2822">
      <w:pPr>
        <w:pStyle w:val="ListParagraph"/>
      </w:pPr>
      <w:r>
        <w:rPr>
          <w:noProof/>
        </w:rPr>
        <w:drawing>
          <wp:inline distT="0" distB="0" distL="0" distR="0" wp14:anchorId="0B7DBB3B" wp14:editId="173E4E74">
            <wp:extent cx="5943600" cy="6439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3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64944" w14:textId="77777777" w:rsidR="00BA2122" w:rsidRDefault="00BA2122" w:rsidP="00BA2122"/>
    <w:p w14:paraId="72971159" w14:textId="77777777" w:rsidR="00BA2122" w:rsidRDefault="00BA2122" w:rsidP="00BA2122"/>
    <w:p w14:paraId="0C100B8D" w14:textId="77777777" w:rsidR="00BA2122" w:rsidRDefault="00BA2122" w:rsidP="00BA2122"/>
    <w:p w14:paraId="38C0B4AE" w14:textId="040E220A" w:rsidR="00BA2122" w:rsidRDefault="00BA2122" w:rsidP="00BA2122">
      <w:r>
        <w:t>Lab 6(c):</w:t>
      </w:r>
    </w:p>
    <w:p w14:paraId="2D3C834B" w14:textId="0585ADCA" w:rsidR="002A07B0" w:rsidRDefault="002A07B0" w:rsidP="00BA2122"/>
    <w:p w14:paraId="7468D42E" w14:textId="032CA536" w:rsidR="002A07B0" w:rsidRDefault="002A07B0" w:rsidP="002A07B0">
      <w:pPr>
        <w:pStyle w:val="ListParagraph"/>
        <w:numPr>
          <w:ilvl w:val="0"/>
          <w:numId w:val="2"/>
        </w:numPr>
      </w:pPr>
      <w:r>
        <w:lastRenderedPageBreak/>
        <w:t>What is the difference between symbolic constant and variables?  (1 point)</w:t>
      </w:r>
    </w:p>
    <w:p w14:paraId="6A688CE3" w14:textId="6C0F0719" w:rsidR="002A07B0" w:rsidRDefault="00863F6E" w:rsidP="00863F6E">
      <w:pPr>
        <w:pStyle w:val="ListParagraph"/>
        <w:numPr>
          <w:ilvl w:val="0"/>
          <w:numId w:val="3"/>
        </w:numPr>
      </w:pPr>
      <w:r>
        <w:t xml:space="preserve"> A symbolic constant can not change during runtime </w:t>
      </w:r>
      <w:r w:rsidR="008329F4">
        <w:t>and does not reserve storage</w:t>
      </w:r>
    </w:p>
    <w:p w14:paraId="5EFCB81E" w14:textId="77777777" w:rsidR="00BA2122" w:rsidRDefault="00BA2122" w:rsidP="00BA2122"/>
    <w:p w14:paraId="094F638C" w14:textId="1A8499A9" w:rsidR="00BA2122" w:rsidRDefault="00BA2122" w:rsidP="002A07B0">
      <w:pPr>
        <w:pStyle w:val="ListParagraph"/>
        <w:numPr>
          <w:ilvl w:val="0"/>
          <w:numId w:val="2"/>
        </w:numPr>
      </w:pPr>
      <w:r>
        <w:t xml:space="preserve">Debug the code until ‘invoke ExitProcess, 0’. Attach the screenshot showing the content of al register.  </w:t>
      </w:r>
      <w:r w:rsidR="00B0341D">
        <w:t>(2 points)</w:t>
      </w:r>
    </w:p>
    <w:p w14:paraId="2F091473" w14:textId="77777777" w:rsidR="00B41BAC" w:rsidRDefault="00B41BAC" w:rsidP="00B41BAC"/>
    <w:p w14:paraId="2FE1ECE0" w14:textId="3DA00D89" w:rsidR="00A523A8" w:rsidRDefault="004B27AF" w:rsidP="00014217">
      <w:r>
        <w:rPr>
          <w:noProof/>
        </w:rPr>
        <w:drawing>
          <wp:inline distT="0" distB="0" distL="0" distR="0" wp14:anchorId="59512132" wp14:editId="4FCE4168">
            <wp:extent cx="5943600" cy="6439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3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4F854" w14:textId="77777777" w:rsidR="00014217" w:rsidRDefault="00014217"/>
    <w:p w14:paraId="32CE2BDF" w14:textId="2A75C907" w:rsidR="00376EC5" w:rsidRDefault="00376EC5"/>
    <w:p w14:paraId="03ADE22B" w14:textId="77777777" w:rsidR="00376EC5" w:rsidRDefault="00376EC5"/>
    <w:p w14:paraId="49EE56E8" w14:textId="0409DFA1" w:rsidR="00376EC5" w:rsidRDefault="00376EC5">
      <w:r>
        <w:lastRenderedPageBreak/>
        <w:t xml:space="preserve"> </w:t>
      </w:r>
    </w:p>
    <w:p w14:paraId="5E7D5853" w14:textId="09B25A7F" w:rsidR="00376EC5" w:rsidRDefault="00376EC5"/>
    <w:p w14:paraId="1A4674A9" w14:textId="77777777" w:rsidR="00376EC5" w:rsidRDefault="00376EC5"/>
    <w:sectPr w:rsidR="00376EC5" w:rsidSect="0002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B4BBD"/>
    <w:multiLevelType w:val="hybridMultilevel"/>
    <w:tmpl w:val="255ED2C6"/>
    <w:lvl w:ilvl="0" w:tplc="8C4EEE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2267EC"/>
    <w:multiLevelType w:val="hybridMultilevel"/>
    <w:tmpl w:val="9370C9EE"/>
    <w:lvl w:ilvl="0" w:tplc="5CFA38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D4F38"/>
    <w:multiLevelType w:val="hybridMultilevel"/>
    <w:tmpl w:val="47DE971A"/>
    <w:lvl w:ilvl="0" w:tplc="14BE3C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C5"/>
    <w:rsid w:val="00006A19"/>
    <w:rsid w:val="00006DA6"/>
    <w:rsid w:val="00014217"/>
    <w:rsid w:val="00021C9D"/>
    <w:rsid w:val="000A439B"/>
    <w:rsid w:val="000A5A3B"/>
    <w:rsid w:val="000C18C8"/>
    <w:rsid w:val="001403C6"/>
    <w:rsid w:val="001A33B4"/>
    <w:rsid w:val="001A5B5A"/>
    <w:rsid w:val="001D5E0E"/>
    <w:rsid w:val="0020631E"/>
    <w:rsid w:val="00207D19"/>
    <w:rsid w:val="00211969"/>
    <w:rsid w:val="002A07B0"/>
    <w:rsid w:val="002C043C"/>
    <w:rsid w:val="0033566F"/>
    <w:rsid w:val="00376EC5"/>
    <w:rsid w:val="003C1F42"/>
    <w:rsid w:val="003D1764"/>
    <w:rsid w:val="003D60A4"/>
    <w:rsid w:val="00405929"/>
    <w:rsid w:val="004B27AF"/>
    <w:rsid w:val="004C6AB5"/>
    <w:rsid w:val="005138DC"/>
    <w:rsid w:val="00534533"/>
    <w:rsid w:val="005975F8"/>
    <w:rsid w:val="0059765A"/>
    <w:rsid w:val="005A096D"/>
    <w:rsid w:val="005B2190"/>
    <w:rsid w:val="005B6F4C"/>
    <w:rsid w:val="005F3BEE"/>
    <w:rsid w:val="00637469"/>
    <w:rsid w:val="006437D4"/>
    <w:rsid w:val="0066055C"/>
    <w:rsid w:val="00695218"/>
    <w:rsid w:val="006C1801"/>
    <w:rsid w:val="006D57D6"/>
    <w:rsid w:val="007045F6"/>
    <w:rsid w:val="0072290A"/>
    <w:rsid w:val="00825430"/>
    <w:rsid w:val="008329F4"/>
    <w:rsid w:val="00863F6E"/>
    <w:rsid w:val="00895E52"/>
    <w:rsid w:val="00897923"/>
    <w:rsid w:val="008C2F19"/>
    <w:rsid w:val="008E6B82"/>
    <w:rsid w:val="0098429C"/>
    <w:rsid w:val="00A36598"/>
    <w:rsid w:val="00A523A8"/>
    <w:rsid w:val="00A52C0E"/>
    <w:rsid w:val="00A74E23"/>
    <w:rsid w:val="00AA3514"/>
    <w:rsid w:val="00AC440F"/>
    <w:rsid w:val="00AD3D98"/>
    <w:rsid w:val="00AE725D"/>
    <w:rsid w:val="00AF064D"/>
    <w:rsid w:val="00B0341D"/>
    <w:rsid w:val="00B41BAC"/>
    <w:rsid w:val="00B75EB2"/>
    <w:rsid w:val="00BA2122"/>
    <w:rsid w:val="00CC6BD2"/>
    <w:rsid w:val="00CC7AE6"/>
    <w:rsid w:val="00CF7B05"/>
    <w:rsid w:val="00D06D08"/>
    <w:rsid w:val="00DB24D9"/>
    <w:rsid w:val="00DC7EF1"/>
    <w:rsid w:val="00E34C62"/>
    <w:rsid w:val="00E65A64"/>
    <w:rsid w:val="00EA7FD7"/>
    <w:rsid w:val="00F37B38"/>
    <w:rsid w:val="00F61570"/>
    <w:rsid w:val="00F67F5F"/>
    <w:rsid w:val="00F71344"/>
    <w:rsid w:val="00F8333B"/>
    <w:rsid w:val="00FB7408"/>
    <w:rsid w:val="00FD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AF8B"/>
  <w15:chartTrackingRefBased/>
  <w15:docId w15:val="{5084E9E9-373D-114E-9F2E-292D7294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2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7B08DB-5E37-F440-BC21-05EB24F41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8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Tracy Michaels</cp:lastModifiedBy>
  <cp:revision>33</cp:revision>
  <dcterms:created xsi:type="dcterms:W3CDTF">2021-01-24T08:42:00Z</dcterms:created>
  <dcterms:modified xsi:type="dcterms:W3CDTF">2021-02-24T04:30:00Z</dcterms:modified>
</cp:coreProperties>
</file>