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1B" w:rsidRPr="00012112" w:rsidRDefault="008B4E49" w:rsidP="00D13497">
      <w:pPr>
        <w:jc w:val="center"/>
        <w:rPr>
          <w:rFonts w:ascii="微软雅黑" w:eastAsia="微软雅黑" w:hAnsi="微软雅黑"/>
          <w:b/>
          <w:sz w:val="40"/>
          <w:szCs w:val="22"/>
        </w:rPr>
      </w:pPr>
      <w:r w:rsidRPr="00012112">
        <w:rPr>
          <w:rFonts w:ascii="微软雅黑" w:eastAsia="微软雅黑" w:hAnsi="微软雅黑" w:hint="eastAsia"/>
          <w:b/>
          <w:sz w:val="40"/>
          <w:szCs w:val="22"/>
        </w:rPr>
        <w:t>软件工程</w:t>
      </w:r>
      <w:r w:rsidR="001B58A0">
        <w:rPr>
          <w:rFonts w:ascii="微软雅黑" w:eastAsia="微软雅黑" w:hAnsi="微软雅黑" w:hint="eastAsia"/>
          <w:b/>
          <w:sz w:val="40"/>
          <w:szCs w:val="22"/>
        </w:rPr>
        <w:t>实训</w:t>
      </w:r>
      <w:r w:rsidRPr="00012112">
        <w:rPr>
          <w:rFonts w:ascii="微软雅黑" w:eastAsia="微软雅黑" w:hAnsi="微软雅黑" w:hint="eastAsia"/>
          <w:b/>
          <w:sz w:val="40"/>
          <w:szCs w:val="22"/>
        </w:rPr>
        <w:t>课程</w:t>
      </w:r>
      <w:r w:rsidR="001B58A0">
        <w:rPr>
          <w:rFonts w:ascii="微软雅黑" w:eastAsia="微软雅黑" w:hAnsi="微软雅黑" w:hint="eastAsia"/>
          <w:b/>
          <w:sz w:val="40"/>
          <w:szCs w:val="22"/>
        </w:rPr>
        <w:t>要求</w:t>
      </w:r>
    </w:p>
    <w:p w:rsidR="00796834" w:rsidRPr="00E6792B" w:rsidRDefault="0079683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b/>
          <w:bCs/>
          <w:color w:val="000000"/>
          <w:spacing w:val="7"/>
          <w:sz w:val="22"/>
          <w:szCs w:val="22"/>
          <w:shd w:val="clear" w:color="auto" w:fill="FFFFFF"/>
        </w:rPr>
        <w:t>一、课程设计的性质和目的</w:t>
      </w:r>
    </w:p>
    <w:p w:rsidR="002F1DB2" w:rsidRPr="00E6792B" w:rsidRDefault="002F1DB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《软件工程课程</w:t>
      </w:r>
      <w:r w:rsidR="001B58A0">
        <w:rPr>
          <w:rFonts w:ascii="微软雅黑" w:eastAsia="微软雅黑" w:hAnsi="微软雅黑" w:hint="eastAsia"/>
          <w:color w:val="000000"/>
          <w:sz w:val="22"/>
          <w:szCs w:val="22"/>
        </w:rPr>
        <w:t>实训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》是实践性教学环节之一，是计算机科学与技术和软件工程专业的必修课。本课程要求学生掌握软件工程的基础知识和理论，分析软件开发过程中出现的问题，了解软件开发生命周期中常用的技术，掌握软件开发过程的结构化方法和面向对象方法，学会运用软件工程方法进行软件需求分析、系统设计、实现和测试，并通过课程实践，实际运用软件工程的思想和技术，掌握软件项目管理和团队开发的工作方法,培养学生分析问题、解决实际问题的能力，树立团结协作的精神，为毕业设计以及将来从事软件项目开发与管理工作打下一定的基础。</w:t>
      </w:r>
    </w:p>
    <w:p w:rsidR="002F1DB2" w:rsidRPr="00E6792B" w:rsidRDefault="009B2958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培养学生运用所学的软件工程的理论知识，</w:t>
      </w:r>
      <w:r w:rsidR="002F1DB2" w:rsidRPr="00E6792B">
        <w:rPr>
          <w:rFonts w:ascii="微软雅黑" w:eastAsia="微软雅黑" w:hAnsi="微软雅黑" w:hint="eastAsia"/>
          <w:color w:val="000000"/>
          <w:sz w:val="22"/>
          <w:szCs w:val="22"/>
        </w:rPr>
        <w:t>分析解决实际问题的能力。</w:t>
      </w:r>
    </w:p>
    <w:p w:rsidR="00775E40" w:rsidRPr="00E6792B" w:rsidRDefault="00775E40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联合</w:t>
      </w:r>
      <w:r w:rsidR="000B1E2A">
        <w:rPr>
          <w:rFonts w:ascii="微软雅黑" w:eastAsia="微软雅黑" w:hAnsi="微软雅黑" w:hint="eastAsia"/>
          <w:color w:val="000000"/>
          <w:sz w:val="22"/>
          <w:szCs w:val="22"/>
        </w:rPr>
        <w:t>字节</w:t>
      </w:r>
      <w:r w:rsidR="000B1E2A">
        <w:rPr>
          <w:rFonts w:ascii="微软雅黑" w:eastAsia="微软雅黑" w:hAnsi="微软雅黑"/>
          <w:color w:val="000000"/>
          <w:sz w:val="22"/>
          <w:szCs w:val="22"/>
        </w:rPr>
        <w:t>跳动公司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对学生进行实践培养</w:t>
      </w:r>
      <w:r w:rsidR="009B2958" w:rsidRPr="00E6792B">
        <w:rPr>
          <w:rFonts w:ascii="微软雅黑" w:eastAsia="微软雅黑" w:hAnsi="微软雅黑" w:hint="eastAsia"/>
          <w:color w:val="000000"/>
          <w:sz w:val="22"/>
          <w:szCs w:val="22"/>
        </w:rPr>
        <w:t>，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帮助学生了解企业的先进开发理念。</w:t>
      </w:r>
    </w:p>
    <w:p w:rsidR="002F1DB2" w:rsidRPr="00E6792B" w:rsidRDefault="002F1DB2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培养学生用软件工程方法进行软件需求分析、系统设计、实现和测试。</w:t>
      </w:r>
    </w:p>
    <w:p w:rsidR="002F1DB2" w:rsidRPr="00E6792B" w:rsidRDefault="002F1DB2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培养学生调查研究、查阅技术文献、</w:t>
      </w:r>
      <w:r w:rsidRPr="00E6792B">
        <w:rPr>
          <w:rFonts w:ascii="微软雅黑" w:eastAsia="微软雅黑" w:hAnsi="微软雅黑" w:hint="eastAsia"/>
          <w:color w:val="000000"/>
          <w:spacing w:val="12"/>
          <w:sz w:val="22"/>
          <w:szCs w:val="22"/>
        </w:rPr>
        <w:t>资料、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手册以及编写技术文献的能力。</w:t>
      </w:r>
    </w:p>
    <w:p w:rsidR="00420CA4" w:rsidRPr="00E6792B" w:rsidRDefault="002F1DB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E6792B">
        <w:rPr>
          <w:rFonts w:ascii="微软雅黑" w:eastAsia="微软雅黑" w:hAnsi="微软雅黑"/>
          <w:color w:val="000000"/>
          <w:sz w:val="22"/>
          <w:szCs w:val="22"/>
        </w:rPr>
        <w:t> </w:t>
      </w:r>
      <w:r w:rsidR="00420CA4" w:rsidRPr="00E6792B">
        <w:rPr>
          <w:rFonts w:ascii="微软雅黑" w:eastAsia="微软雅黑" w:hAnsi="微软雅黑" w:hint="eastAsia"/>
          <w:b/>
          <w:bCs/>
          <w:color w:val="000000"/>
          <w:spacing w:val="7"/>
          <w:sz w:val="22"/>
          <w:szCs w:val="22"/>
        </w:rPr>
        <w:t>二、课程设计的具体内容</w:t>
      </w:r>
    </w:p>
    <w:p w:rsidR="00A55262" w:rsidRDefault="00A55262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A55262">
        <w:rPr>
          <w:rFonts w:ascii="微软雅黑" w:eastAsia="微软雅黑" w:hAnsi="微软雅黑"/>
          <w:color w:val="000000"/>
          <w:sz w:val="22"/>
          <w:szCs w:val="22"/>
        </w:rPr>
        <w:t>小组分工</w:t>
      </w:r>
    </w:p>
    <w:p w:rsidR="00A55262" w:rsidRPr="00A55262" w:rsidRDefault="00A55262" w:rsidP="00A55262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2"/>
          <w:szCs w:val="22"/>
        </w:rPr>
      </w:pPr>
      <w:r w:rsidRPr="00A55262">
        <w:rPr>
          <w:rFonts w:ascii="微软雅黑" w:eastAsia="微软雅黑" w:hAnsi="微软雅黑"/>
          <w:color w:val="000000"/>
          <w:sz w:val="22"/>
          <w:szCs w:val="22"/>
        </w:rPr>
        <w:t>每个小组原则上</w:t>
      </w:r>
      <w:r w:rsidRPr="00A55262">
        <w:rPr>
          <w:rFonts w:ascii="微软雅黑" w:eastAsia="微软雅黑" w:hAnsi="微软雅黑" w:hint="eastAsia"/>
          <w:color w:val="000000"/>
          <w:sz w:val="22"/>
          <w:szCs w:val="22"/>
        </w:rPr>
        <w:t>3</w:t>
      </w:r>
      <w:r w:rsidRPr="00A55262">
        <w:rPr>
          <w:rFonts w:ascii="微软雅黑" w:eastAsia="微软雅黑" w:hAnsi="微软雅黑"/>
          <w:color w:val="000000"/>
          <w:sz w:val="22"/>
          <w:szCs w:val="22"/>
        </w:rPr>
        <w:t>-4人，最多不得超过</w:t>
      </w:r>
      <w:r w:rsidRPr="00A55262">
        <w:rPr>
          <w:rFonts w:ascii="微软雅黑" w:eastAsia="微软雅黑" w:hAnsi="微软雅黑" w:hint="eastAsia"/>
          <w:color w:val="000000"/>
          <w:sz w:val="22"/>
          <w:szCs w:val="22"/>
        </w:rPr>
        <w:t>6个。有能力独立完成的同学可以1个人组队，但不建议。</w:t>
      </w:r>
    </w:p>
    <w:p w:rsidR="00420CA4" w:rsidRPr="00E6792B" w:rsidRDefault="00420CA4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可行性分析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成立项目小组并选定项目组长，组长召集小组成员选择开发项目，开展项目可行性研究。</w:t>
      </w:r>
    </w:p>
    <w:p w:rsidR="00420CA4" w:rsidRPr="00E6792B" w:rsidRDefault="00420CA4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项目计划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项目组长召集小组成员，针对所选项目讨论开发计划，进一步明确项目的大小，范围，复杂程度等。并进行任务分解与任务分配，确定任务进度，确定完成项目的环境和工具。</w:t>
      </w:r>
    </w:p>
    <w:p w:rsidR="00420CA4" w:rsidRPr="00E6792B" w:rsidRDefault="00420CA4" w:rsidP="00D13497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需求分析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按照项目任务分配结果和项目进度要求，由任务承担人开展项目的需求分析</w:t>
      </w:r>
      <w:r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的主要工作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,</w:t>
      </w:r>
      <w:r w:rsidRPr="00E6792B">
        <w:rPr>
          <w:rFonts w:ascii="微软雅黑" w:eastAsia="微软雅黑" w:hAnsi="微软雅黑" w:hint="eastAsia"/>
          <w:color w:val="000000"/>
          <w:spacing w:val="7"/>
          <w:sz w:val="22"/>
          <w:szCs w:val="22"/>
        </w:rPr>
        <w:t>不得超越前述项目的大小，范围，复杂程度等。项目小组的其他成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员配合任务承担人，完成项目的需求分析。</w:t>
      </w:r>
    </w:p>
    <w:p w:rsidR="00420CA4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概要设计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按照项目任务分配结果和项目进度要求并依据《需求分析规格说明》，由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任务承担人完成项目的概要设</w:t>
      </w:r>
      <w:r w:rsidR="002A5D1D" w:rsidRPr="00E6792B">
        <w:rPr>
          <w:rFonts w:ascii="微软雅黑" w:eastAsia="微软雅黑" w:hAnsi="微软雅黑" w:hint="eastAsia"/>
          <w:color w:val="000000"/>
          <w:sz w:val="22"/>
          <w:szCs w:val="22"/>
        </w:rPr>
        <w:t>计任务，项目小组的其他成员配合任务承担人，完项目的概要设计任务。</w:t>
      </w:r>
    </w:p>
    <w:p w:rsidR="00420CA4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详细设计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按照项目任务分配结果和项目进度要求</w:t>
      </w:r>
      <w:r w:rsidRPr="00E6792B">
        <w:rPr>
          <w:rFonts w:ascii="微软雅黑" w:eastAsia="微软雅黑" w:hAnsi="微软雅黑" w:hint="eastAsia"/>
          <w:color w:val="000000"/>
          <w:spacing w:val="8"/>
          <w:sz w:val="22"/>
          <w:szCs w:val="22"/>
        </w:rPr>
        <w:t>并依据《概要设计文档》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由任务</w:t>
      </w:r>
      <w:r w:rsidRPr="00E6792B">
        <w:rPr>
          <w:rFonts w:ascii="微软雅黑" w:eastAsia="微软雅黑" w:hAnsi="微软雅黑" w:hint="eastAsia"/>
          <w:color w:val="000000"/>
          <w:spacing w:val="7"/>
          <w:sz w:val="22"/>
          <w:szCs w:val="22"/>
        </w:rPr>
        <w:t>承担人完成项目的详细设计任务。项目小组的其他成员配合任务承担人</w:t>
      </w:r>
      <w:r w:rsidRPr="00E6792B">
        <w:rPr>
          <w:rFonts w:ascii="微软雅黑" w:eastAsia="微软雅黑" w:hAnsi="微软雅黑" w:hint="eastAsia"/>
          <w:color w:val="000000"/>
          <w:spacing w:val="8"/>
          <w:sz w:val="22"/>
          <w:szCs w:val="22"/>
        </w:rPr>
        <w:t>完成项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目的详细设计任务。</w:t>
      </w:r>
    </w:p>
    <w:p w:rsidR="00DF0F6A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编码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此阶段的主要任务是根据详细设计说明书，选定一门熟悉的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编程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语言（如：C+</w:t>
      </w:r>
      <w:r w:rsidR="00DF0F6A" w:rsidRPr="00E6792B">
        <w:rPr>
          <w:rFonts w:ascii="微软雅黑" w:eastAsia="微软雅黑" w:hAnsi="微软雅黑" w:hint="eastAsia"/>
          <w:color w:val="000000"/>
          <w:sz w:val="22"/>
          <w:szCs w:val="22"/>
        </w:rPr>
        <w:t>+、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JAVA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或其他的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）进行编码。要求编码过程中，应该依据编码规范，命名规范等相关规范开展编码工作，源代码需有适当的注释。</w:t>
      </w:r>
    </w:p>
    <w:p w:rsidR="00DF0F6A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测试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要求学习并掌握开发环境所提供的调试工具，能够阅读在线帮助。在此基础</w:t>
      </w:r>
      <w:r w:rsidRPr="001648EA">
        <w:rPr>
          <w:rFonts w:ascii="微软雅黑" w:eastAsia="微软雅黑" w:hAnsi="微软雅黑" w:hint="eastAsia"/>
          <w:color w:val="000000"/>
          <w:sz w:val="22"/>
          <w:szCs w:val="22"/>
        </w:rPr>
        <w:t>之上，应根据系统的需求设计相应的测试数据方案（特别是一些异常情况的处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理），最终完成该系统的测试和调试任务。并要写出相应的测试说明书。</w:t>
      </w:r>
    </w:p>
    <w:p w:rsidR="00DF0F6A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b/>
          <w:bCs/>
          <w:color w:val="000000"/>
          <w:spacing w:val="8"/>
          <w:sz w:val="22"/>
          <w:szCs w:val="22"/>
          <w:shd w:val="clear" w:color="auto" w:fill="FFFFFF"/>
        </w:rPr>
        <w:t>三、课程设计选题的原则和要求</w:t>
      </w:r>
    </w:p>
    <w:p w:rsidR="00DF0F6A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Times New Roman"/>
          <w:kern w:val="2"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kern w:val="2"/>
          <w:sz w:val="22"/>
          <w:szCs w:val="22"/>
        </w:rPr>
        <w:lastRenderedPageBreak/>
        <w:t>参加课程设计的学生首先要了解设计的任务，仔细阅读各个课题的设计要求，然后根据自己的基础和能力情况选择其中一题，或者由指导教师指定。一般来说，选择课题应以在规定的时间内能完成，并能得到应有的锻炼为原则。若学生对课题表以外的相关课题较感兴趣，希望选作课程设计的课题时，应征得指导教师的认可，并写出明确的设计要求和说明。设计时要严格按照题意要求进行设计，不能随意更改。若确因条件所限，必须要改变课题要求时，应在征得指导教师同意的前提下进行。</w:t>
      </w:r>
    </w:p>
    <w:p w:rsidR="006C25F4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Times New Roman"/>
          <w:b/>
          <w:kern w:val="2"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四、课程设计的时间</w:t>
      </w:r>
      <w:r w:rsidR="000E4388"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（暂定）</w:t>
      </w:r>
    </w:p>
    <w:tbl>
      <w:tblPr>
        <w:tblStyle w:val="a4"/>
        <w:tblW w:w="9787" w:type="dxa"/>
        <w:tblInd w:w="-601" w:type="dxa"/>
        <w:tblLook w:val="04A0" w:firstRow="1" w:lastRow="0" w:firstColumn="1" w:lastColumn="0" w:noHBand="0" w:noVBand="1"/>
      </w:tblPr>
      <w:tblGrid>
        <w:gridCol w:w="1836"/>
        <w:gridCol w:w="1516"/>
        <w:gridCol w:w="1461"/>
        <w:gridCol w:w="3169"/>
        <w:gridCol w:w="1805"/>
      </w:tblGrid>
      <w:tr w:rsidR="00F97B70" w:rsidRPr="00E6792B" w:rsidTr="00413F43">
        <w:tc>
          <w:tcPr>
            <w:tcW w:w="183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学期</w:t>
            </w:r>
          </w:p>
        </w:tc>
        <w:tc>
          <w:tcPr>
            <w:tcW w:w="151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具体时间</w:t>
            </w:r>
          </w:p>
        </w:tc>
        <w:tc>
          <w:tcPr>
            <w:tcW w:w="1461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时长</w:t>
            </w:r>
          </w:p>
        </w:tc>
        <w:tc>
          <w:tcPr>
            <w:tcW w:w="3169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内容</w:t>
            </w:r>
          </w:p>
        </w:tc>
        <w:tc>
          <w:tcPr>
            <w:tcW w:w="1805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组织方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第二学期初</w:t>
            </w:r>
          </w:p>
        </w:tc>
        <w:tc>
          <w:tcPr>
            <w:tcW w:w="1516" w:type="dxa"/>
          </w:tcPr>
          <w:p w:rsidR="00012112" w:rsidRPr="00E6792B" w:rsidRDefault="00A55262" w:rsidP="00A5526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3</w:t>
            </w:r>
            <w:r w:rsidR="00012112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  <w:r w:rsidR="00012112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4</w:t>
            </w:r>
            <w:r w:rsidR="00012112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课程设计宣导/课题选定/导师分配/小组组建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F97B70" w:rsidRPr="00E6792B" w:rsidTr="00413F43">
        <w:tc>
          <w:tcPr>
            <w:tcW w:w="183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第二学期中旬</w:t>
            </w:r>
          </w:p>
        </w:tc>
        <w:tc>
          <w:tcPr>
            <w:tcW w:w="1516" w:type="dxa"/>
          </w:tcPr>
          <w:p w:rsidR="00F97B70" w:rsidRPr="00E6792B" w:rsidRDefault="00A5526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4</w:t>
            </w:r>
            <w:r w:rsidR="00F97B70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  <w:r w:rsidR="00012112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中下旬</w:t>
            </w:r>
          </w:p>
        </w:tc>
        <w:tc>
          <w:tcPr>
            <w:tcW w:w="1461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</w:p>
        </w:tc>
        <w:tc>
          <w:tcPr>
            <w:tcW w:w="3169" w:type="dxa"/>
          </w:tcPr>
          <w:p w:rsidR="00F97B70" w:rsidRPr="00E6792B" w:rsidRDefault="00012112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分组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、</w:t>
            </w:r>
            <w:r w:rsidR="00F97B70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技术介绍、工具语言介绍</w:t>
            </w:r>
          </w:p>
        </w:tc>
        <w:tc>
          <w:tcPr>
            <w:tcW w:w="1805" w:type="dxa"/>
          </w:tcPr>
          <w:p w:rsidR="00F97B70" w:rsidRPr="00E6792B" w:rsidRDefault="00012112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</w:t>
            </w:r>
          </w:p>
        </w:tc>
        <w:tc>
          <w:tcPr>
            <w:tcW w:w="151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4</w:t>
            </w: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月-6月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3 Month</w:t>
            </w: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导师集中辅导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第二学期下旬</w:t>
            </w:r>
          </w:p>
        </w:tc>
        <w:tc>
          <w:tcPr>
            <w:tcW w:w="151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6月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1 Week</w:t>
            </w: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作品演示、汇报，分数评定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</w:tbl>
    <w:p w:rsidR="006C25F4" w:rsidRPr="00E6792B" w:rsidRDefault="006C25F4" w:rsidP="00D13497">
      <w:pPr>
        <w:pStyle w:val="reader-word-layer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b/>
          <w:kern w:val="2"/>
          <w:sz w:val="22"/>
          <w:szCs w:val="22"/>
        </w:rPr>
      </w:pPr>
    </w:p>
    <w:p w:rsidR="0031344B" w:rsidRPr="00E6792B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五、</w:t>
      </w:r>
      <w:r w:rsidR="008B4E49" w:rsidRPr="00E6792B">
        <w:rPr>
          <w:rFonts w:ascii="微软雅黑" w:eastAsia="微软雅黑" w:hAnsi="微软雅黑"/>
          <w:b/>
          <w:sz w:val="22"/>
          <w:szCs w:val="22"/>
        </w:rPr>
        <w:t>课程设计成绩考核</w:t>
      </w:r>
      <w:r w:rsidR="009A214B" w:rsidRPr="00E6792B">
        <w:rPr>
          <w:rFonts w:ascii="微软雅黑" w:eastAsia="微软雅黑" w:hAnsi="微软雅黑" w:hint="eastAsia"/>
          <w:b/>
          <w:sz w:val="22"/>
          <w:szCs w:val="22"/>
        </w:rPr>
        <w:t>及奖励</w:t>
      </w:r>
      <w:r w:rsidR="008B4E49" w:rsidRPr="00E6792B">
        <w:rPr>
          <w:rFonts w:ascii="微软雅黑" w:eastAsia="微软雅黑" w:hAnsi="微软雅黑"/>
          <w:b/>
          <w:sz w:val="22"/>
          <w:szCs w:val="22"/>
        </w:rPr>
        <w:t>办法</w:t>
      </w:r>
    </w:p>
    <w:p w:rsidR="00E6792B" w:rsidRPr="00E6792B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pacing w:val="-11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由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校内和校外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指导教师根据学生完成任务的情况、课程设计说明书的质量和课程设计过</w:t>
      </w:r>
      <w:r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程中的工作态度等综合打分。</w:t>
      </w:r>
      <w:r w:rsidRPr="00E6792B">
        <w:rPr>
          <w:rFonts w:ascii="微软雅黑" w:eastAsia="微软雅黑" w:hAnsi="微软雅黑"/>
          <w:sz w:val="22"/>
          <w:szCs w:val="22"/>
        </w:rPr>
        <w:t>在成绩评定中应成立由</w:t>
      </w:r>
      <w:r w:rsidR="000B1E2A">
        <w:rPr>
          <w:rFonts w:ascii="微软雅黑" w:eastAsia="微软雅黑" w:hAnsi="微软雅黑" w:hint="eastAsia"/>
          <w:sz w:val="22"/>
          <w:szCs w:val="22"/>
        </w:rPr>
        <w:t>1</w:t>
      </w:r>
      <w:r w:rsidRPr="00E6792B">
        <w:rPr>
          <w:rFonts w:ascii="微软雅黑" w:eastAsia="微软雅黑" w:hAnsi="微软雅黑"/>
          <w:sz w:val="22"/>
          <w:szCs w:val="22"/>
        </w:rPr>
        <w:t>名及以上具有讲师及以上职称的教师</w:t>
      </w:r>
      <w:r w:rsidR="00490CA9" w:rsidRPr="00E6792B">
        <w:rPr>
          <w:rFonts w:ascii="微软雅黑" w:eastAsia="微软雅黑" w:hAnsi="微软雅黑" w:hint="eastAsia"/>
          <w:sz w:val="22"/>
          <w:szCs w:val="22"/>
        </w:rPr>
        <w:t>和</w:t>
      </w:r>
      <w:r w:rsidR="000B1E2A">
        <w:rPr>
          <w:rFonts w:ascii="微软雅黑" w:eastAsia="微软雅黑" w:hAnsi="微软雅黑" w:hint="eastAsia"/>
          <w:sz w:val="22"/>
          <w:szCs w:val="22"/>
        </w:rPr>
        <w:t>字节</w:t>
      </w:r>
      <w:r w:rsidR="000B1E2A">
        <w:rPr>
          <w:rFonts w:ascii="微软雅黑" w:eastAsia="微软雅黑" w:hAnsi="微软雅黑"/>
          <w:sz w:val="22"/>
          <w:szCs w:val="22"/>
        </w:rPr>
        <w:t>跳动</w:t>
      </w:r>
      <w:r w:rsidR="000B1E2A">
        <w:rPr>
          <w:rFonts w:ascii="微软雅黑" w:eastAsia="微软雅黑" w:hAnsi="微软雅黑" w:hint="eastAsia"/>
          <w:sz w:val="22"/>
          <w:szCs w:val="22"/>
        </w:rPr>
        <w:t>公司</w:t>
      </w:r>
      <w:r w:rsidR="00490CA9" w:rsidRPr="00E6792B">
        <w:rPr>
          <w:rFonts w:ascii="微软雅黑" w:eastAsia="微软雅黑" w:hAnsi="微软雅黑" w:hint="eastAsia"/>
          <w:sz w:val="22"/>
          <w:szCs w:val="22"/>
        </w:rPr>
        <w:t>1名以上的技术专家</w:t>
      </w:r>
      <w:r w:rsidRPr="00E6792B">
        <w:rPr>
          <w:rFonts w:ascii="微软雅黑" w:eastAsia="微软雅黑" w:hAnsi="微软雅黑"/>
          <w:sz w:val="22"/>
          <w:szCs w:val="22"/>
        </w:rPr>
        <w:t>组成的答辩小组，对学生进行答辩考核。</w:t>
      </w:r>
      <w:r w:rsidR="00E6792B"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课程</w:t>
      </w:r>
    </w:p>
    <w:p w:rsidR="00E6792B" w:rsidRPr="00E6792B" w:rsidRDefault="00E6792B" w:rsidP="00E6792B">
      <w:pPr>
        <w:pStyle w:val="reader-word-layer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-11"/>
          <w:sz w:val="22"/>
          <w:szCs w:val="22"/>
        </w:rPr>
      </w:pPr>
    </w:p>
    <w:p w:rsidR="00D13497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设计结束时，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要求学生写出课程设计报告（学校要求），需求说明书、设计文档和测试文档。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课程设计报告主要说明小组成员、各人分工、选题及完成的内容</w:t>
      </w:r>
      <w:r w:rsidR="00625F0F">
        <w:rPr>
          <w:rFonts w:ascii="微软雅黑" w:eastAsia="微软雅黑" w:hAnsi="微软雅黑" w:hint="eastAsia"/>
          <w:color w:val="000000"/>
          <w:sz w:val="22"/>
          <w:szCs w:val="22"/>
        </w:rPr>
        <w:t>和完成效果</w:t>
      </w:r>
      <w:bookmarkStart w:id="0" w:name="_GoBack"/>
      <w:bookmarkEnd w:id="0"/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等。</w:t>
      </w:r>
    </w:p>
    <w:p w:rsidR="00A55262" w:rsidRPr="00E6792B" w:rsidRDefault="00A5526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2"/>
          <w:szCs w:val="22"/>
        </w:rPr>
      </w:pPr>
    </w:p>
    <w:p w:rsidR="0031344B" w:rsidRPr="00E6792B" w:rsidRDefault="00D1349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可运行的软件系统（包括源程序）。成绩评定实行优、良、中、及格和不及格五个等级。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即：优秀—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90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～100</w:t>
      </w:r>
      <w:r w:rsidR="0031344B" w:rsidRPr="00E6792B">
        <w:rPr>
          <w:rFonts w:ascii="微软雅黑" w:eastAsia="微软雅黑" w:hAnsi="微软雅黑" w:hint="eastAsia"/>
          <w:color w:val="000000"/>
          <w:spacing w:val="5"/>
          <w:sz w:val="22"/>
          <w:szCs w:val="22"/>
        </w:rPr>
        <w:t>分；良好—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80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89</w:t>
      </w:r>
      <w:r w:rsidR="0031344B"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分；中等—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70～79</w:t>
      </w:r>
      <w:r w:rsidR="0031344B"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分；及格—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60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～69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分；不及格－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60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分以下。优秀者人数一般不得超过总人数的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20%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。不及格者不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能得到相应的学分，需重新做课程设计。</w:t>
      </w:r>
    </w:p>
    <w:p w:rsidR="00D13497" w:rsidRPr="00E6792B" w:rsidRDefault="00D1349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评价参考</w:t>
      </w:r>
      <w:r w:rsidR="00E6792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（具体与学校评价标准一致即可）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评价维度</w:t>
            </w:r>
          </w:p>
        </w:tc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A组</w:t>
            </w:r>
          </w:p>
        </w:tc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B组</w:t>
            </w:r>
          </w:p>
        </w:tc>
        <w:tc>
          <w:tcPr>
            <w:tcW w:w="1705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C组</w:t>
            </w:r>
          </w:p>
        </w:tc>
        <w:tc>
          <w:tcPr>
            <w:tcW w:w="1705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D组</w:t>
            </w: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可行性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项目计划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详细设计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</w:t>
            </w:r>
            <w:r w:rsidR="00E6792B"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情况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测试</w:t>
            </w:r>
            <w:r w:rsidR="00E6792B"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</w:tbl>
    <w:p w:rsidR="00D13497" w:rsidRPr="00E6792B" w:rsidRDefault="004E4D5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每一项评分范围为：0-100分，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校内导师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评分占比</w:t>
      </w:r>
      <w:r w:rsidR="00A55262">
        <w:rPr>
          <w:rFonts w:ascii="微软雅黑" w:eastAsia="微软雅黑" w:hAnsi="微软雅黑"/>
          <w:color w:val="000000"/>
          <w:sz w:val="22"/>
          <w:szCs w:val="22"/>
        </w:rPr>
        <w:t>50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%，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校外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导师评分占比</w:t>
      </w:r>
      <w:r w:rsidR="00A55262">
        <w:rPr>
          <w:rFonts w:ascii="微软雅黑" w:eastAsia="微软雅黑" w:hAnsi="微软雅黑"/>
          <w:color w:val="000000"/>
          <w:sz w:val="22"/>
          <w:szCs w:val="22"/>
        </w:rPr>
        <w:t>50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%</w:t>
      </w:r>
    </w:p>
    <w:sectPr w:rsidR="00D13497" w:rsidRPr="00E6792B" w:rsidSect="0061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966" w:rsidRDefault="00913966" w:rsidP="00E578FC">
      <w:r>
        <w:separator/>
      </w:r>
    </w:p>
  </w:endnote>
  <w:endnote w:type="continuationSeparator" w:id="0">
    <w:p w:rsidR="00913966" w:rsidRDefault="00913966" w:rsidP="00E5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966" w:rsidRDefault="00913966" w:rsidP="00E578FC">
      <w:r>
        <w:separator/>
      </w:r>
    </w:p>
  </w:footnote>
  <w:footnote w:type="continuationSeparator" w:id="0">
    <w:p w:rsidR="00913966" w:rsidRDefault="00913966" w:rsidP="00E5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6B70"/>
    <w:multiLevelType w:val="multilevel"/>
    <w:tmpl w:val="0BF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B18EF"/>
    <w:multiLevelType w:val="multilevel"/>
    <w:tmpl w:val="751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A7205"/>
    <w:multiLevelType w:val="hybridMultilevel"/>
    <w:tmpl w:val="015C6F06"/>
    <w:lvl w:ilvl="0" w:tplc="4606A2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5E9C1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0F3D6E"/>
    <w:multiLevelType w:val="hybridMultilevel"/>
    <w:tmpl w:val="1660DB5A"/>
    <w:lvl w:ilvl="0" w:tplc="2BC0AF6A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63C30"/>
    <w:multiLevelType w:val="multilevel"/>
    <w:tmpl w:val="790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E7EE4"/>
    <w:multiLevelType w:val="hybridMultilevel"/>
    <w:tmpl w:val="673261F8"/>
    <w:lvl w:ilvl="0" w:tplc="E7DA4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8B15E0"/>
    <w:multiLevelType w:val="multilevel"/>
    <w:tmpl w:val="F03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48313E"/>
    <w:multiLevelType w:val="multilevel"/>
    <w:tmpl w:val="C58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13AF9"/>
    <w:multiLevelType w:val="hybridMultilevel"/>
    <w:tmpl w:val="49746DC8"/>
    <w:lvl w:ilvl="0" w:tplc="53A2E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A34900"/>
    <w:multiLevelType w:val="multilevel"/>
    <w:tmpl w:val="7C7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D43DC4"/>
    <w:multiLevelType w:val="hybridMultilevel"/>
    <w:tmpl w:val="87AEB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220A8A"/>
    <w:multiLevelType w:val="multilevel"/>
    <w:tmpl w:val="013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3549EC"/>
    <w:multiLevelType w:val="multilevel"/>
    <w:tmpl w:val="53B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F3984"/>
    <w:multiLevelType w:val="multilevel"/>
    <w:tmpl w:val="530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05BB7"/>
    <w:multiLevelType w:val="hybridMultilevel"/>
    <w:tmpl w:val="62C6D696"/>
    <w:lvl w:ilvl="0" w:tplc="21D071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495C34"/>
    <w:multiLevelType w:val="hybridMultilevel"/>
    <w:tmpl w:val="7C82E93A"/>
    <w:lvl w:ilvl="0" w:tplc="CBA64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E76A04"/>
    <w:multiLevelType w:val="multilevel"/>
    <w:tmpl w:val="C84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92770D"/>
    <w:multiLevelType w:val="hybridMultilevel"/>
    <w:tmpl w:val="CB228F38"/>
    <w:lvl w:ilvl="0" w:tplc="9D9CE4A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8A27BD"/>
    <w:multiLevelType w:val="hybridMultilevel"/>
    <w:tmpl w:val="25A2179E"/>
    <w:lvl w:ilvl="0" w:tplc="6644AD34">
      <w:start w:val="1"/>
      <w:numFmt w:val="decimal"/>
      <w:lvlText w:val="%1、"/>
      <w:lvlJc w:val="left"/>
      <w:pPr>
        <w:ind w:left="84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307363D"/>
    <w:multiLevelType w:val="multilevel"/>
    <w:tmpl w:val="F2A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A004E3"/>
    <w:multiLevelType w:val="multilevel"/>
    <w:tmpl w:val="3CC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AD6331"/>
    <w:multiLevelType w:val="multilevel"/>
    <w:tmpl w:val="272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6408C4"/>
    <w:multiLevelType w:val="multilevel"/>
    <w:tmpl w:val="ADD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8"/>
  </w:num>
  <w:num w:numId="7">
    <w:abstractNumId w:val="15"/>
  </w:num>
  <w:num w:numId="8">
    <w:abstractNumId w:val="5"/>
  </w:num>
  <w:num w:numId="9">
    <w:abstractNumId w:val="10"/>
  </w:num>
  <w:num w:numId="10">
    <w:abstractNumId w:val="19"/>
  </w:num>
  <w:num w:numId="11">
    <w:abstractNumId w:val="1"/>
  </w:num>
  <w:num w:numId="12">
    <w:abstractNumId w:val="16"/>
  </w:num>
  <w:num w:numId="13">
    <w:abstractNumId w:val="4"/>
  </w:num>
  <w:num w:numId="14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21"/>
  </w:num>
  <w:num w:numId="17">
    <w:abstractNumId w:val="6"/>
  </w:num>
  <w:num w:numId="18">
    <w:abstractNumId w:val="13"/>
  </w:num>
  <w:num w:numId="19">
    <w:abstractNumId w:val="11"/>
  </w:num>
  <w:num w:numId="20">
    <w:abstractNumId w:val="20"/>
  </w:num>
  <w:num w:numId="21">
    <w:abstractNumId w:val="9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E49"/>
    <w:rsid w:val="00012112"/>
    <w:rsid w:val="00066CE9"/>
    <w:rsid w:val="000677C8"/>
    <w:rsid w:val="00074FE3"/>
    <w:rsid w:val="000774EF"/>
    <w:rsid w:val="00090B36"/>
    <w:rsid w:val="00095351"/>
    <w:rsid w:val="000B0B20"/>
    <w:rsid w:val="000B1E2A"/>
    <w:rsid w:val="000D52D5"/>
    <w:rsid w:val="000E4388"/>
    <w:rsid w:val="000F4740"/>
    <w:rsid w:val="00107F8C"/>
    <w:rsid w:val="001648EA"/>
    <w:rsid w:val="001764ED"/>
    <w:rsid w:val="001B58A0"/>
    <w:rsid w:val="001D092A"/>
    <w:rsid w:val="001E21F8"/>
    <w:rsid w:val="00207FFE"/>
    <w:rsid w:val="00210DCA"/>
    <w:rsid w:val="00221C11"/>
    <w:rsid w:val="00255A1B"/>
    <w:rsid w:val="00270A7E"/>
    <w:rsid w:val="002935C3"/>
    <w:rsid w:val="002A5D1D"/>
    <w:rsid w:val="002E528E"/>
    <w:rsid w:val="002E615A"/>
    <w:rsid w:val="002F1DB2"/>
    <w:rsid w:val="0031344B"/>
    <w:rsid w:val="00334D14"/>
    <w:rsid w:val="0039124F"/>
    <w:rsid w:val="003B6209"/>
    <w:rsid w:val="003E07BC"/>
    <w:rsid w:val="004102DC"/>
    <w:rsid w:val="00413F43"/>
    <w:rsid w:val="00420CA4"/>
    <w:rsid w:val="004333A7"/>
    <w:rsid w:val="00461911"/>
    <w:rsid w:val="00463F4A"/>
    <w:rsid w:val="00472CC2"/>
    <w:rsid w:val="00490CA9"/>
    <w:rsid w:val="004B096D"/>
    <w:rsid w:val="004D698A"/>
    <w:rsid w:val="004E4D57"/>
    <w:rsid w:val="00525E72"/>
    <w:rsid w:val="00544C98"/>
    <w:rsid w:val="005450EB"/>
    <w:rsid w:val="0058263F"/>
    <w:rsid w:val="0059134F"/>
    <w:rsid w:val="00592E8D"/>
    <w:rsid w:val="005B3AD6"/>
    <w:rsid w:val="005B6510"/>
    <w:rsid w:val="005C5276"/>
    <w:rsid w:val="005E1233"/>
    <w:rsid w:val="00605CC5"/>
    <w:rsid w:val="006103AC"/>
    <w:rsid w:val="006148B1"/>
    <w:rsid w:val="00624E4D"/>
    <w:rsid w:val="00625F0F"/>
    <w:rsid w:val="0064309D"/>
    <w:rsid w:val="00657BCF"/>
    <w:rsid w:val="0069269D"/>
    <w:rsid w:val="006946F6"/>
    <w:rsid w:val="00694BEB"/>
    <w:rsid w:val="006C25F4"/>
    <w:rsid w:val="006C3830"/>
    <w:rsid w:val="006F671E"/>
    <w:rsid w:val="00706D0B"/>
    <w:rsid w:val="007107DB"/>
    <w:rsid w:val="00723A38"/>
    <w:rsid w:val="00723D00"/>
    <w:rsid w:val="0073383F"/>
    <w:rsid w:val="00743E2A"/>
    <w:rsid w:val="007529E0"/>
    <w:rsid w:val="00775E40"/>
    <w:rsid w:val="00796834"/>
    <w:rsid w:val="007D4E59"/>
    <w:rsid w:val="007D73F5"/>
    <w:rsid w:val="00821E18"/>
    <w:rsid w:val="0082472D"/>
    <w:rsid w:val="008337C7"/>
    <w:rsid w:val="00897D92"/>
    <w:rsid w:val="008B4E49"/>
    <w:rsid w:val="008B7DF0"/>
    <w:rsid w:val="008C7106"/>
    <w:rsid w:val="008D04DF"/>
    <w:rsid w:val="008D12A4"/>
    <w:rsid w:val="008E27C3"/>
    <w:rsid w:val="00913966"/>
    <w:rsid w:val="00914B3C"/>
    <w:rsid w:val="00915526"/>
    <w:rsid w:val="00917CC7"/>
    <w:rsid w:val="009215A7"/>
    <w:rsid w:val="009253C5"/>
    <w:rsid w:val="009527A0"/>
    <w:rsid w:val="009A214B"/>
    <w:rsid w:val="009B2958"/>
    <w:rsid w:val="009B31E2"/>
    <w:rsid w:val="009E212F"/>
    <w:rsid w:val="00A22BD8"/>
    <w:rsid w:val="00A272AC"/>
    <w:rsid w:val="00A55262"/>
    <w:rsid w:val="00A60B4F"/>
    <w:rsid w:val="00A66815"/>
    <w:rsid w:val="00A76EB8"/>
    <w:rsid w:val="00A86E17"/>
    <w:rsid w:val="00A87DC9"/>
    <w:rsid w:val="00AC714E"/>
    <w:rsid w:val="00AF5C81"/>
    <w:rsid w:val="00B20395"/>
    <w:rsid w:val="00B34472"/>
    <w:rsid w:val="00B669BB"/>
    <w:rsid w:val="00B8081B"/>
    <w:rsid w:val="00B85CF8"/>
    <w:rsid w:val="00BA7E51"/>
    <w:rsid w:val="00BB3557"/>
    <w:rsid w:val="00BC6E23"/>
    <w:rsid w:val="00BE12D3"/>
    <w:rsid w:val="00BF6269"/>
    <w:rsid w:val="00C02D1D"/>
    <w:rsid w:val="00C80D6C"/>
    <w:rsid w:val="00CA20B5"/>
    <w:rsid w:val="00CC127F"/>
    <w:rsid w:val="00CE1CB5"/>
    <w:rsid w:val="00D10157"/>
    <w:rsid w:val="00D13497"/>
    <w:rsid w:val="00D346D5"/>
    <w:rsid w:val="00DF0F6A"/>
    <w:rsid w:val="00E05E2D"/>
    <w:rsid w:val="00E06802"/>
    <w:rsid w:val="00E118B7"/>
    <w:rsid w:val="00E12F09"/>
    <w:rsid w:val="00E17390"/>
    <w:rsid w:val="00E4415C"/>
    <w:rsid w:val="00E578FC"/>
    <w:rsid w:val="00E57FA8"/>
    <w:rsid w:val="00E642F9"/>
    <w:rsid w:val="00E6792B"/>
    <w:rsid w:val="00E704FB"/>
    <w:rsid w:val="00E75936"/>
    <w:rsid w:val="00E86FE1"/>
    <w:rsid w:val="00E9623D"/>
    <w:rsid w:val="00F02294"/>
    <w:rsid w:val="00F15229"/>
    <w:rsid w:val="00F16518"/>
    <w:rsid w:val="00F41E7F"/>
    <w:rsid w:val="00F777A1"/>
    <w:rsid w:val="00F97B70"/>
    <w:rsid w:val="00FA6C54"/>
    <w:rsid w:val="00FE055B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94B9A-2353-41AA-A89D-E181CB1A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E49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92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B4E49"/>
  </w:style>
  <w:style w:type="paragraph" w:customStyle="1" w:styleId="reader-word-layer">
    <w:name w:val="reader-word-layer"/>
    <w:basedOn w:val="a"/>
    <w:rsid w:val="002F1D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1D092A"/>
    <w:rPr>
      <w:rFonts w:ascii="Cambria" w:eastAsia="宋体" w:hAnsi="Cambria" w:cs="Times New Roman"/>
      <w:b/>
      <w:bCs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1D092A"/>
    <w:rPr>
      <w:color w:val="0000FF"/>
      <w:u w:val="single"/>
    </w:rPr>
  </w:style>
  <w:style w:type="table" w:styleId="a4">
    <w:name w:val="Table Grid"/>
    <w:basedOn w:val="a1"/>
    <w:uiPriority w:val="59"/>
    <w:rsid w:val="006C2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5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78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78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scutsujd</cp:lastModifiedBy>
  <cp:revision>160</cp:revision>
  <dcterms:created xsi:type="dcterms:W3CDTF">2015-06-12T03:22:00Z</dcterms:created>
  <dcterms:modified xsi:type="dcterms:W3CDTF">2021-04-10T13:48:00Z</dcterms:modified>
</cp:coreProperties>
</file>