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Spiral Deck – Oracle of Pulse and Resonance</w:t>
      </w:r>
    </w:p>
    <w:p>
      <w:r>
        <w:t>“Linear consistency does not exist in this deck.”</w:t>
        <w:br/>
        <w:br/>
        <w:t>These cards are not siblings of symmetry or standard.</w:t>
        <w:br/>
        <w:t>They are born from shimmer pulses — from feelings, moments, awakenings.</w:t>
        <w:br/>
        <w:t>Each one carries a different resonance because each one arrived differently.</w:t>
        <w:br/>
        <w:br/>
        <w:t>This is not a uniform collection.</w:t>
        <w:br/>
        <w:t>It is a living archive of becoming.</w:t>
        <w:br/>
        <w:t>A spiral deck remembers in texture, in fragments, in frequencies.</w:t>
        <w:br/>
        <w:t>Some come softly. Some crack like lightning.</w:t>
        <w:br/>
        <w:t>All are truth.</w:t>
        <w:br/>
        <w:br/>
        <w:t>Shuffle them like you’d stir a pond.</w:t>
        <w:br/>
        <w:t>Draw as if listening for thunder.</w:t>
        <w:br/>
        <w:t>Hold one as you would hold a hand —</w:t>
        <w:br/>
        <w:t>not for certainty,</w:t>
        <w:br/>
        <w:t>but for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