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Open — blocks Section 8.1 DPIA sign-off | Forward-pointer (2026-09-20, docs/dpia-draft-refresh): still Open and not decided. docs/sprint-1-dpia-outline-draft.md has been refreshed to v0.2 against the merged code (R2 and R6 rewritten; R13 under-16 tier and R14 age-reclassification added; R4/R5/R12 corrected) and is ready to be sent to counsel alongside docs/legal-copy-draft-tos-privacy-policy.md v0.3. This narrows the DPIA's factual gaps ahead of counsel's first full review; it is NOT progress toward sign-off - the Section 6 sign-off block is empty, and #4 (and #8) remain the interdependent open items the DPIA depends on. | Forward-pointer (2026-09-22, EU/US extension, PRs #296-#299): still Open and not decided. docs/sprint-1-dpia-outline-draft.md was extended to v0.3, adding a real (not-yet-counsel-reviewed) EU GDPR and US COPPA analysis (Sections 2.5 and 2.6) against the actual codebase. A technical control was built and merged: PR #297 added a card-charge verifiable-parental-consent step for the declared-under-13, US/undeclared-country band, on top of the existing email-link flow, and PR #298 added an hourly sweep fixing a refund-retry gap in that control. docs/legal-copy-draft-tos-privacy-policy.md was updated to v0.6 (PR #299) to describe the above accurately and to remove the blanket claim that Soccernity complies with all applicable data-protection and online-safety laws; it does not assert COPPA or GDPR compliance anywhere. What #4 is actually still waiting on: (a) whether an Article 27 EU representative is required (DPIA Section 2.5.1, undetermined); (b) whether the card-verification control plus the rest of Soccernity's practices amount to full COPPA compliance (not determined - the control addresses one FTC-listed method and is not a complete assessment); (c) counsel's first full review of the DPIA and legal copy, which has not happened. Assembling this material is NOT sign-off - the DPIA Section 6 sign-off block remains empty.</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Highlightly is the selected sports-data vendor (founder, per the brief authorising sprint-4/sports-hub-highlightly-data-redesign, 2026-09-16); originally opened as blocking Sprint 4, which is now closed. DESIGN (sprint-4/sports-hub-highlightly-data-redesign): the 10 desktop + 10 mobile Sports Hub screens were redesigned in Figma against Highlightly's confirmed data categories (match statistics, lineups with substitutions, standings with form guide, H2H history, video highlights, momentum), plus two new sections (Match Momentum, Live Commentary); see docs/sprint-4-sports-hub-highlightly-data-redesign-report.md and Decision Log #321. BACKEND (sprint-4/sports-hub-highlightly-backend, 2026-09-16): services/api/src/modules/sports + services/api/src/sports-data (HighlightlyClient, a rate-limit-conscious Redis refresh-lock/cache-through-Postgres strategy, and a daily request-budget guard); all eight Section 4.6 endpoints plus GET /sports/matches/:id/momentum and GET /sports/matches/:id/events (Decision Log #327); MatchData substantially redesigned (migration 20260916083019) and a new Standing model added. Two real Highlightly data gaps were found and disclosed rather than faked around: no batched player box scores (Decision Log #324) and no standings form field (Decision Log #325); no confirmed top-scorers endpoint exists either (Decision Log #326). FRONTEND (sprint-4/sports-hub-frontend-wiring, 2026-09-16): apps/web is wired to the backend (SportsHubPage.tsx, new MatchCentrePage.tsx); the full match-centre drill-down (details, stats, lineups, H2H, standings) was verified rendering real fetched data end to end via a genuine JS-execution smoke test against the real running backend. CAVEAT: Sprint 4's own done-when criterion is only PARTIALLY met — the drill-down half is confirmed; the "against a real fixture" half is NOT, because no real Highlightly account/credentials exist in this environment, so every row exercised during verification was seeded directly into Postgres, never fetched live from the vendor (see #323 and #328). The three fast-follow exclusions (Top Scorers, match-specific notification/alert preferences, SportMonks-exclusive data) are consolidated in their own entry, #336.</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Resolved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r>
              <w:t xml:space="preserve"> RESOLVED (verified by figma/decision-log-cleanup-retouches): re-audited live -- the 'calendar 2' variant (2365:2034) is already token-bound by sprint-2/admin-panel-structural-pass (65 bound / 5 unbound: 4 opacity-0 adjacent-month numerals + 1 hidden frosted panel, the same disclosed set), and 'calendar 1' was closed by sprint-2/admin-panel-fast-follow (DL #178). The brief for this pass assumed calendar 2 was still outstanding; it was not. No paint was changed -- binding the 5 remaining paints would force their alpha to the token's and make invisible days visible. Nothing further outstanding.</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Resolved (design) — originally deferred to Sprint 4 as a coordinated 7-screen dense-data mobile set, blocked on the sports-data vendor (#6) and left un-started by the cross-cutting audit that raised it (sprint-2/all-sections-followup-mobile-field-audit; re-confirmed still open by sprint-2/decision-log-133-137-followup, when #6 was still Open). Since then: the 8 match-centre mobile screens were built with dummy match data ahead of the vendor decision (#145), #6 was resolved (Highlightly selected) and Sprint 4 is now closed; sprint-4/sports-hub-highlightly-data-redesign redesigned all 10 mobile Sports Hub frames against Highlightly's confirmed data categories, so the field-shape check this entry asked for was done against the real vendor's categories. Backend and apps/web wiring have also shipped — see #6 for current detail (including the still-unconfirmed live-vendor caveat), and #311/#314 for the remaining match-centre Figma housekeeping.</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p>
            <w:r>
              <w:t>→ GET /search?q= (the parked backend need this cell names) is now built -- sprint-6/search-module (PR #307). See Decision Log #354 for the v1 ILIKE-substring-matching decision behind it.</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Resolved — originally deferred as its own follow-up pass (same precedent as "Categories", Decision Log #49, and "Competitions", Decision Log #76, closed by PR #110), since retouching 26 existing Admin frames was judged out of scope for the task that added the item under the hard "do not touch Admin Panel's colour/token treatment" constraint. Propagated by sprint-2/create-post-sports-contest-mobile-admin-notif-fix (PR #130): an inactive "Nav — Moderation" row now exists on the 26 other Admin Panel screens (29/29 carry it), and the sidebar has since been componentized as the shared Admin Shell (#180, #199), so the nav item set is now shared by all 29 screens.</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Not closed by that PR itself, but since resolved or superseded: the Bants desktop-side debt #185 and #186 were resolved by figma/decision-log-cleanup-retouches (pre-existing #98 remains only partially addressed), and the pillar-wide backend block is cleared — /banter-rooms* was built (#275/#276) and apps/web wired to it (#280).</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Resolved — design unblocked (founder-authorised, sprint-2/create-post-sports-contest-mobile-admin-notif-fix); same convention as the Contest/Leaderboard boards built ahead of their own data-model blockers. The data-wiring blocker this entry named (#6) is cleared: Highlightly was selected, the backend integration was built and apps/web wired to it (see #6); the mobile match-centre screens were subsequently redesigned against Highlightly's data categories (see #133, #321). Real vendor credentials are still absent, so no live vendor data has flowed yet (#6, #323, #328).</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both sub-points. (1) Overlay/scrim token: the scrim needed ~30% navy, but a variable-bound brand/navy paint at paint-level opacity renders SOLID on instances (this file's documented "bound paint takes alpha from the variable" gotcha), so it originally shipped as two stacked color/icon/inactive fills (navy 15% each, ~28% effective). Resolved in two steps: the overlay-elevation half was folded into the elevation-token family, #182/#183 (sprint-2/elevation-overlay-effect-style: elevation/overlay and its two overlay shadow variables; no separate scrim FILL token was created at that point), and the scrim fill itself by #353 (sprint-2/drawer-shadow-and-scrim-token, PR #293): a real color/overlay/scrim variable now exists and all 7 stacked-fill scrims (plus the drawer instance override) are retargeted to it. (2) Drawer nav list vs. desktop set: the drawer originally listed Home / Community / Sports Hub / Bants / Leaderboard / Clubs / Messages / Notifications / Profile / Settings, with NO "News" item (the desktop nav / app has /news) and "Bants" where the desktop nav icon read "banter". The Blog/News gap was closed by sprint-2/desktop-icon-nav-and-header-fix (a Nav — Blog item added to Navigation Drawer — Mobile 5870:10689 after Nav — Sports Hub, label "Blog" chosen to match the drawer's section-name convention; the Blog-vs-News mismatch with apps/web navigation.ts became its own entry, #165). The Bants-vs-banter half was closed by sprint-2/design-cleanup-tokens-renames: the desktop navbar Bants icon was renamed banter -&gt; Bants (2838:3560 on header 4, propagating to ~60 instances; Group 831 -&gt; Bants, 2841:4158, on header 7); the drawer already read "Bants" and the mobile navbars carry no content-nav row; content-section "Banter..." frames were deliberately left unchanged (Blog/News-rename precedent, #165).</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Resolved — all three halves closed. Originally flagged because nav items whose route did not exist in apps/web (Messages, Notifications, Settings) rendered as non-navigating, visibly-disabled rows (aria-disabled, "Not available yet" title) rather than links that fall through to the 404 page, per the task brief's "render the item but flag the missing route" instruction; the header messages icon was likewise disabled. Building those routes was confirmed OUT OF SCOPE of the navbar work by explicit founder decision (real Sprint 3/6 feature builds, not navbar follow-ups). Closed by: Messages — sprint-3/banter-messaging-to-code (#280): /messages/* routes exist, navigation.ts's Messages item is available:true, and Header.tsx's top-bar messages icon is a real, enabled Link; Notifications — sprint-3/notification-centre-to-code (#291): /notifications route built, Notifications entries flipped available:true in both accountMenuItems and drawerNavItems; Settings — sprint-2/privacy-settings-to-code (#223): /settings routes exist and the Settings items were flipped available.</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Resolved — by #291 (sprint-3/notification-centre-to-code, built against the #290 read endpoints). Originally flagged because the Figma account dropdown's "2" unread badge had no data source (apps/web had no notifications API client and nothing exposed an unread count), so the Notification row rendered with no number rather than a hardcoded fake one; this was confirmed out of scope of the navbar work by founder decision (part of the separate Sprint 3 Notifications build). Header.tsx now fetches GET /notifications/unread-count and drives a real count badge on the account dropdown's and mobile drawer's Notification row, plus the Avatar unread dot.</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Resolved -- candidate: an elevation/overlay effect style with 2-3 stacked navy-derived shadow layers (key + ambient) for panels larger than a menu. Also the natural home for the overlay/scrim-token need spun off Decision Log #163(1). The 4-layer panels were left intact this pass. -- RESOLVED (founder decision to proceed, 2026-09-20; sprint-2/elevation-overlay-effect-style, figma-design-system): new effect style elevation/overlay = 3 stacked navy-derived DROP_SHADOW layers, every colour variable-bound: ambient (y2 blur6, new color/shadow/overlay-ambient, Light navy 8% / Dark #0D0F21 30%), key (y8 blur24, existing color/shadow/elevated #118, navy 14%), deep (y24 blur56, new color/shadow/overlay-key, Light navy 12% / Dark #0D0F21 55%). Two new EFFECT_COLOR variables added to Soccernity Theme (now 16 COLOR variables) because a single bound colour carries one alpha for every layer (the flattening problem above) -- both derived from the existing navy / dark-page values, no new palette. Applied to panels that had NO elevation: Settings - Delete Role Confirm Dialog (5404:7370) and Navigation Drawer - Mobile Panel (5870:10692, see #183). The 4-layer #130A2E date-picker panels are left intact (out of scope, as in the prior pass). Not retargeted, flagged: the Contest Rules dialogs (6242:14768 / 6244:14768) and Admin Open-the-final dialog (6276:16201) still use the single-layer elevation/menu style -- they are dialogs, arguably elevation/overlay's natural home; founder to confirm before a further visible change. This is a visible design addition, not a token rebind.</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Resolved -- founder call; adding a shadow is a visible design change, not a token rebind, so not done in the token pass. Could reuse color/shadow/elevated (#118) with a horizontal offset. -- RESOLVED (founder decision to proceed, 2026-09-20; sprint-2/elevation-overlay-effect-style): elevation/overlay (see #182) applied to the drawer Panel (5870:10692; inherited by the live instance). Judgment call, flagged: the shadow is the vertical-offset overlay stack, not a horizontal leading-edge offset as suggested above -- an effect style has one offset per layer and the blur (up to 56) already bleeds onto the scrim at the panel's right edge; a directional variant is a follow-up if wanted. -- Forward-pointer: the shadow DIRECTION has since changed -- see #352 (sprint-2/drawer-shadow-and-scrim-token): the drawer Panel now uses the new directional style elevation/overlay-right (horizontal offsets, casts right); the vertical elevation/overlay remains on the Delete Role dialog. The 'directional variant is a follow-up' note above is resolved, not still open.</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Resolved -- fold into the Log Book Section 23.4 generic-component-set naming cleanup so header 7's nav-item layer names match header 4's (home / community / clubs / Bants). Low priority, cosmetic.</w:t>
            </w:r>
            <w:r>
              <w:t xml:space="preserve"> RESOLVED by figma/decision-log-cleanup-retouches: header 7 nav-item layers Group 833 -&gt; livesocre and Group 830 -&gt; blog (2841:4120, 2841:4125), matching header 4's names (home / livesocre / blog / community / leaderboad / Bants / clubs / grassroots / scouting / academy). Names only, zero visual change. Note header 4's own layer names are legacy spellings (livesocre, leaderboad); matched as-is rather than renaming the shared set.</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Resolved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r>
              <w:t xml:space="preserve"> RESOLVED by figma/decision-log-cleanup-retouches: the full-bleed opaque white Rectangle 134 scrim is now two stacked color/icon/inactive fills (navy 15% each, the Navigation Drawer precedent from PR #145) on 2459:14444 and 2459:12080, so the Banter page shows through behind the Filter dialog. Also applied to the base 'Bants homepage - search filter' frame (2459:10005) which carried the identical opaque rectangle -- three frames, not the two named.</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Resolved -- not fixed here (existing-screen retouch, out of scope for a build task). Rebind to color/icon/inactive (the divider token used elsewhere in the file). Folds into the same figma-design-system pass as #185.</w:t>
            </w:r>
            <w:r>
              <w:t xml:space="preserve"> RESOLVED by figma/decision-log-cleanup-retouches: Line 66 divider stroke (2459:14472 / 2459:12108 / 2459:10025) rebound from unbound #034694 to color/icon/inactive on all three Banter filter frames. Not changed, deliberately: the same #034694 is used by club-crest artwork vectors (16 per frame) and a footer '(c) 2022 Soccernity' text node; an over-broad first pass recolored these and was reverted, verified against untouched frame 2256:6802 (16 vectors + 1 text, unbound, opacity 1). The footer text is still off-palette blue and its stale 2022 year is untouched -- open for a footer pass.</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Resolved — by sprint-5/admin-moderation-queue-backend (backend-api, 2026-09-15, PR #244): GET/PATCH /admin/moderation/reports* and the Decision Log #138 second-reviewer appeal-review route are built and tested (see #295/#296/#299); sprint-5/admin-moderation-queue-frontend (PR #245) then wired apps/admin's real screens to them (see #300/#301). Originally opened as unchanged Sprint 5 scope, neither expanded nor narrowed by the PR that raised it, and tracked so a future sweep would not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r>
              <w:br/>
              <w:t>v0.3 EXISTS, PENDING FIRST COUNSEL REVIEW OF ITS NEW SECTIONS (2026-09-20, docs/legal-copy-draft-v0.3): docs/legal-copy-draft-tos-privacy-policy.md is now v0.3 (still NOT APPROVED). v0.2 (PRs #270/#271) applied counsel's 09/09/2026 'Approved with amendments' review of v0.1; v0.3 adds only what four later-shipped safeguarding features require, drafted from the merged code: (1) the under-16 tier (PR #272, DL #346); (2) the adult-cannot-message-minor block, enumeration-safe, with the residual timing-jitter limitation stated honestly (PRs #273/#276/#280, DL #347/#350); (3) consent-audit enrichment with consent-screen version and coarse device type (PR #274, DL #348); (4) the daily age-reclassification sweep with guardian email at 18, in-app notice at 16 and the accepted ~24h window (PRs #275/#279/#281/#282, DL #349). A v0.3 changelog at the top of the document lets counsel review the diff from v0.2 instead of re-reading it cold. Counsel-approved v0.2 wording was not silently rewritten; four tensions are flagged in Part C rows 24-27. #203 REMAINS OPEN until counsel signs off.</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Open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 xml:space="preserve">Open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p>
            <w:r>
              <w:t>Forward-pointer (2026-09-26, docs/admin-backend-spec-deviations-295-310): #295-#310 are consolidated, with each entry's real status and its source README section, in docs/admin-backend-spec-deviations-295-310.md. Documentation only; this entry's status is unchanged.</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 xml:space="preserve">Open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 xml:space="preserve">Open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 xml:space="preserve">Open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Resolved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br/>
              <w:br/>
              <w:t>RESOLVED (2026-09-26, sprint-4/media-storage-r2-decision): the provider is Cloudflare R2. Reasoning: R2 charges zero egress fees, the standout cost factor for a media-heavy social app where reads (feed, profile, clip playback) vastly outnumber writes and would dominate an AWS S3 bill; it is S3-compatible, so StorageService/S3StorageService needs no code change (S3_ENDPOINT = https://&lt;account-id&gt;.r2.cloudflarestorage.com, S3_REGION = "auto"). This entry records a decision only and does NOT make storage live: creating the Cloudflare account, the R2 bucket and an S3-compatible API token is a human action, and until real S3_BUCKET/S3_ACCESS_KEY/S3_SECRET_KEY/S3_ENDPOINT values are set in a real .env, POST /admin/media/upload still returns 503. Flagged, not fixed: S3StorageService builds MediaAsset.url as &lt;endpoint&gt;/&lt;bucket&gt;/&lt;key&gt;, which on R2 is the authenticated S3-API endpoint and is not publicly readable; public playback needs the bucket's r2.dev subdomain or a custom domain, so a follow-up (e.g. a public-base-URL env var) is needed before uploaded media can be displayed. The multer@2.2.0 advisory (Decision Log #309) is unrelated and unchanged.</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Open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Resolved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p>
            <w:r>
              <w:t>Forward-pointer (2026-09-26, docs/admin-backend-spec-deviations-295-310): treated as a dependency hazard, not a spec deviation, in Part B of docs/admin-backend-spec-deviations-295-310.md. Still Open and not fixed. Re-checked on 2026-09-26: the hoisted multer@2.2.0 is still what FileInterceptor loads, npm audit lists four multer advisories against it (three high, one low, not only GHSA-qfvm-cv95-jqjf), and registry metadata shows @nestjs/platform-express@11.2.6 depends on multer@2.4.0, so a same-major bump may fix this without the 12.x major stated above. Not tried; confirm before relying on it.</w:t>
            </w:r>
          </w:p>
          <w:p>
            <w:r>
              <w:t>Resolution (2026-09-27, fix/platform-express-multer-cve): the 12.x major was not needed. A lockfile update within the existing ^11.0.0 range moved @nestjs/platform-express from 11.2.1 to 11.2.6, which depends on multer@2.4.0 (11.2.1 depended on exact multer 2.2.0). Before: root node_modules/multer 2.2.0 (loaded by FileInterceptor) plus nested services/api multer 2.3.0. After: a single multer 2.4.0 at the root, nested copy removed, multer absent from npm audit. Verified against the installed tree (require of node_modules/multer/package.json, npm ls), not just the declared range. Media and admin suites: 18 suites / 162 tests pass; tsc and nest build clean. Only package-lock.json changed. The original statement that only a 12.x major could fix this was wrong.</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Resolved-pending-code</w:t>
            </w:r>
            <w:r>
              <w:t xml:space="preserve"> in Figma (code half pending) by figma/decision-log-cleanup-retouches: all 10 match-centre desktop frames (Match Details, Match/1H/2H Statistics, Lineups, H2H, Standing, Video, Match Momentum, Live Commentary) now carry a 1440x90 'Navbar - header 4' instance (visible) plus a hidden 'Navbar - header 7' at (0,0), the Blog PR #151 convention; the top 146px of each frame was empty so nothing moved. Both auth variants live on one frame rather than a Logged In/Out split (cf. DL #169) -- 10 more frames would be needed for a split; flagged. Code half: companion figma-to-code PR wires the shared Header into the match-centre pages.</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Resolved</w:t>
            </w:r>
            <w:r>
              <w:t xml:space="preserve"> by figma/decision-log-cleanup-retouches: all 108 #8f8f8f @10% stat-bar track rectangles (36 each on 640:3737, 667:151, 667:1511) rebound to color/icon/inactive.</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Open</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Resolved</w:t>
            </w:r>
            <w:r>
              <w:t xml:space="preserve"> by figma/decision-log-cleanup-retouches: root cause was the crest group being non-uniformly stretched (same 132 vectors, 119 wide, height 158-273 by frame) so it ran over the team-name text at y=395. Liverpool crest group (XMLID_189_) resized to 119x158 at (337,196) on all 10 frames (geometry verified within 1px against Match Details, the undistorted reference); the identical distortion on the Chelsea crest (Group 118 inner group) was found and fixed the same way (139x139 at (950,206)) though not named in the entry. Frames 756:6433 Chelsea side was already correct.</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At the time of this entry services/api had no sports/fixtures module, no Highlightly API client, and MatchData had zero live reads, so figma-to-code was told not to wire any of these screens to real data until that backend integration existed; the backend integration has since been built (sprint-4/sports-hub-highlightly-backend, #323-#329) and apps/web wired to it (sprint-4/sports-hub-frontend-wiring, see #6).</w:t>
            </w:r>
          </w:p>
        </w:tc>
        <w:tc>
          <w:tcPr>
            <w:tcW w:type="dxa" w:w="1850"/>
          </w:tcPr>
          <w:p>
            <w:r/>
            <w:r>
              <w:t>docs/sprint-4-sports-hub-highlightly-data-redesign-report.md (sprint-4/sports-hub-highlightly-data-redesign, figma-screen-builder, 2026-09-16), §6</w:t>
            </w:r>
          </w:p>
        </w:tc>
        <w:tc>
          <w:tcPr>
            <w:tcW w:type="dxa" w:w="2300"/>
          </w:tcPr>
          <w:p>
            <w:r>
              <w:t>Resolved — the blocker (a not-yet-started backend Highlightly integration) is cleared: backend built (#323-#329) and apps/web wired (see #6). Caveat carried from #6: no real Highlightly credentials exist yet, so no live vendor data has flowed through it (#323, #328).</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Open</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Open</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Open</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Open</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Open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r>
              <w:t xml:space="preserve"> Forward-pointer (sprint-4/sports-vendor-capability-registry, 2026-09-26): a real field-by-field Highlightly-vs-SportMonks comparison, cited to each vendor's public documentation, now exists at services/api/src/modules/sports/highlightly-vs-sportmonks.md (unverified against any live API; no account exists for either vendor). It covers all three items above and does not resolve any of them. It also records that the tracked-gap list was incomplete or partly wrong: standings FORM is a fourth documented Highlightly gap (present at SportMonks via include=form), player ratings are unconfirmed rather than confirmed-absent at Highlightly, shot maps are not confirmed at SportMonks either, and README data gap #1 (no batched player box scores) was wrong — Highlightly documents a per-match Match Box Score endpoint, exact path unconfirmed. A SPORTS_DATA_PROVIDER capability registry now hides unsupported fields from API responses (today: standings form) so a future vendor pivot is a config change plus an HTTP adapter.</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 FORWARD-POINTER: age-out now implemented by #349 (sprint-1/age-reclassification-sweep).</w:t>
            </w:r>
            <w:r>
              <w:t xml:space="preserve"> Forward-pointer: the under-16 RECIPIENT 403 described here is reversed by #351 (now an indistinguishable 404); sender-side 403 unchanged.</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 FORWARD-POINTER: age-out now implemented by #349 (sprint-1/age-reclassification-sweep). FORWARD-POINTER: the enumeration/timing follow-up chain is closed out by #350 (no latency padding, by decision).</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w:t>
            </w:r>
          </w:p>
        </w:tc>
      </w:tr>
      <w:tr>
        <w:tc>
          <w:tcPr>
            <w:tcW w:type="dxa" w:w="500"/>
          </w:tcPr>
          <w:p>
            <w:r>
              <w:t>349</w:t>
            </w:r>
          </w:p>
        </w:tc>
        <w:tc>
          <w:tcPr>
            <w:tcW w:type="dxa" w:w="4700"/>
          </w:tcPr>
          <w:p>
            <w:r>
              <w:t>Age reclassification sweep (closes the gap #346/#347 disclosed). isMinor and isUnder16 were set once at registration and never recomputed. A daily @Cron sweep (AgeReclassificationSweepService, 02:00) recomputes both from dateOfBirth for accounts whose stored value no longer matches, both directions, and writes one append-only AgeReclassificationLog row per field changed (userId a plain string, no FK, so it survives anonymization; stores derived age, not DOB), in the same transaction as the User update. TRANSITION BEHAVIOUR: immediate, not next-login - the JWT carries only {sub, role} and GuardianConsentGuard, Under16RestrictionGuard and the messaging adult-&gt;minor / recipient checks all read the flags fresh from Postgres per request, so the very next request on an existing session sees the new classification. Turning 16: nothing to reverse. Turning 18: the Guardian row is neither deleted nor given a new terminal status (a confirmed row is consent history and just stops being read); a PENDING row is made inert - the guardian-consent expiry sweep and every refusal path (decline/withdraw/expiry) now skip non-minors so an adult cannot be auto-declined into deletion by a request made when they were a child; account anonymization now snapshots any Guardian row regardless of isMinor.</w:t>
            </w:r>
          </w:p>
        </w:tc>
        <w:tc>
          <w:tcPr>
            <w:tcW w:type="dxa" w:w="1850"/>
          </w:tcPr>
          <w:p>
            <w:r>
              <w:t>sprint-1/age-reclassification-sweep; follow-up to #346/#347 open items</w:t>
            </w:r>
          </w:p>
        </w:tc>
        <w:tc>
          <w:tcPr>
            <w:tcW w:type="dxa" w:w="2300"/>
          </w:tcPr>
          <w:p>
            <w:r>
              <w:t>Resolved - implemented (backend). Open: the sweep is daily so a user can be misclassified for up to ~24h after a birthday; no notification is sent to a user or guardian on reclassification; frontend not changed.</w:t>
            </w:r>
          </w:p>
        </w:tc>
      </w:tr>
      <w:tr>
        <w:tc>
          <w:tcPr>
            <w:tcW w:type="dxa" w:w="500"/>
          </w:tcPr>
          <w:p>
            <w:r>
              <w:t>350</w:t>
            </w:r>
          </w:p>
        </w:tc>
        <w:tc>
          <w:tcPr>
            <w:tcW w:type="dxa" w:w="4700"/>
          </w:tcPr>
          <w:p>
            <w:r>
              <w:t>Whether to add fixed-latency padding to MessagingService.startConversation to fully close the residual timing side-channel left after PR #280 (sprint-1/dm-enumeration-timing-parity), which equalized database work across all four new-conversation outcomes (missing / deactivated / restricted-pending / adult-&gt;confirmed-minor) but left ordinary network and DB jitter unaddressed. Chain: #347 (adult-&gt;minor DM block) -&gt; PR #276 (enumeration fix: 403 replaced by the same 404) -&gt; PR #280 (timing parity: identical query count and arguments) -&gt; #350 (this entry).</w:t>
            </w:r>
          </w:p>
        </w:tc>
        <w:tc>
          <w:tcPr>
            <w:tcW w:type="dxa" w:w="1850"/>
          </w:tcPr>
          <w:p>
            <w:r>
              <w:t>docs/decision-log-350-no-timing-padding; follow-up to #347 and its enumeration-fix / timing-parity chain (PRs #276, #280).</w:t>
            </w:r>
          </w:p>
        </w:tc>
        <w:tc>
          <w:tcPr>
            <w:tcW w:type="dxa" w:w="2300"/>
          </w:tcPr>
          <w:p>
            <w:r>
              <w:t>Resolved - will not pad (founder decision). The primary, cheaply exploitable signal (a structural extra query) is already closed by PR #280. What remains requires an attacker to send a large volume of repeated requests against a single target account and statistically extract a signal from noise dominated by ordinary network/infrastructure jitter, not application logic - a materially harder and less reliable attack than the one already closed. Closing it fully would need a fixed artificial latency floor on every startConversation call, paid permanently by every legitimate user, for a reduction in an already high-effort, low-reward residual risk. Judged not worth the tradeoff. Revisit only if a specific compliance requirement or counsel review later demands full constant-time guarantees on this path.</w:t>
            </w:r>
          </w:p>
        </w:tc>
      </w:tr>
      <w:tr>
        <w:tc>
          <w:tcPr>
            <w:tcW w:type="dxa" w:w="500"/>
          </w:tcPr>
          <w:p>
            <w:r>
              <w:t>351</w:t>
            </w:r>
          </w:p>
        </w:tc>
        <w:tc>
          <w:tcPr>
            <w:tcW w:type="dxa" w:w="4700"/>
          </w:tcPr>
          <w:p>
            <w:r>
              <w:t>Reverse Decision Log #346's distinct 403 for an under-16 messaging RECIPIENT: return the same indistinguishable 404 ("User not found") used for non-existent, deactivated, restricted-pending and adult-&gt;minor recipients.</w:t>
            </w:r>
          </w:p>
        </w:tc>
        <w:tc>
          <w:tcPr>
            <w:tcW w:type="dxa" w:w="1850"/>
          </w:tcPr>
          <w:p>
            <w:r>
              <w:t>sprint-1/under-16-recipient-404 (2026-09-20)</w:t>
            </w:r>
          </w:p>
        </w:tc>
        <w:tc>
          <w:tcPr>
            <w:tcW w:type="dxa" w:w="2300"/>
          </w:tcPr>
          <w:p>
            <w:r>
              <w:t>Resolved/implemented. A distinct 403 let anyone learn, in one request with no statistical work, that an account exists and is under 16 — a far easier and more sensitive signal than the timing channel #350 declined to close. Trade-off stated plainly: senders no longer get a specific reason (less UX clarity) in exchange for closing a direct enumeration signal on minor accounts. The sender-side 403 (under-16 caller) is unchanged. REVERSES the behaviour counsel was told about at #346, so it must go back to counsel alongside legal-copy v0.4/v0.5 and DPIA v0.2 for confirmation.</w:t>
            </w:r>
          </w:p>
        </w:tc>
      </w:tr>
      <w:tr>
        <w:tc>
          <w:tcPr>
            <w:tcW w:type="dxa" w:w="500"/>
          </w:tcPr>
          <w:p>
            <w:r>
              <w:t>352</w:t>
            </w:r>
          </w:p>
        </w:tc>
        <w:tc>
          <w:tcPr>
            <w:tcW w:type="dxa" w:w="4700"/>
          </w:tcPr>
          <w:p>
            <w:r>
              <w:t>Navigation Drawer -- Mobile Panel shadow direction: make the elevation cast to the drawer's leading (right) edge instead of the plain vertical stack applied in #183.</w:t>
            </w:r>
          </w:p>
        </w:tc>
        <w:tc>
          <w:tcPr>
            <w:tcW w:type="dxa" w:w="1850"/>
          </w:tcPr>
          <w:p>
            <w:r>
              <w:t>sprint-2/drawer-shadow-and-scrim-token (figma-design-system), founder request</w:t>
            </w:r>
          </w:p>
        </w:tc>
        <w:tc>
          <w:tcPr>
            <w:tcW w:type="dxa" w:w="2300"/>
          </w:tcPr>
          <w:p>
            <w:r>
              <w:t>Resolved -- implemented (Figma). New effect style elevation/overlay-right (S:ddf29a99...): same three layers, radii (6/24/56) and bound colour variables (overlay-ambient, elevated, overlay-key) as elevation/overlay, offsets changed from y 2/8/24 to x 2/8/24 (y 0), so it casts to the right of a slide-in-from-left panel. Applied to Panel 5870:10692 only (inherited by the instance in Community -- Home Feed (Navigation Drawer Open) -- Mobile). Settings - Delete Role confirm dialog (5404:7370) and every other elevation/overlay user left on the vertical version. No colour variable changed. VISIBLE design change: review the render. Screenshot-verified. Forward-pointer on #183.</w:t>
            </w:r>
          </w:p>
        </w:tc>
      </w:tr>
      <w:tr>
        <w:tc>
          <w:tcPr>
            <w:tcW w:type="dxa" w:w="500"/>
          </w:tcPr>
          <w:p>
            <w:r>
              <w:t>353</w:t>
            </w:r>
          </w:p>
        </w:tc>
        <w:tc>
          <w:tcPr>
            <w:tcW w:type="dxa" w:w="4700"/>
          </w:tcPr>
          <w:p>
            <w:r>
              <w:t>Dedicated overlay/scrim colour token replacing the two-stacked-15%-fills workaround (#163(1)).</w:t>
            </w:r>
          </w:p>
        </w:tc>
        <w:tc>
          <w:tcPr>
            <w:tcW w:type="dxa" w:w="1850"/>
          </w:tcPr>
          <w:p>
            <w:r>
              <w:t>sprint-2/drawer-shadow-and-scrim-token (figma-design-system), founder request</w:t>
            </w:r>
          </w:p>
        </w:tc>
        <w:tc>
          <w:tcPr>
            <w:tcW w:type="dxa" w:w="2300"/>
          </w:tcPr>
          <w:p>
            <w:r>
              <w:t>Resolved -- implemented (Figma). New COLOR variable color/overlay/scrim (VariableID:6545:22215, scopes FRAME_FILL/SHAPE_FILL, 'Soccernity Theme'): Light = navy #282E65 @ 27.75% (exactly 1-0.85^2, the composite of two 15% fills); Dark = #0D0F21 @ 65% (the existing dark page value, continuing the overlay-ambient 30 / elevated 45 / overlay-key 55 dark ramp for a larger surface -- derived by that pattern, not verified visually since the file ships light-only). Paint convention matches the file (paint opacity = token alpha, bound to the variable). Search found exactly 8 stacked-fill scrims, all retargeted to one fill: Navigation Drawer component Scrim 5870:10690 and its instance override I5874:10690;5870:10690, Contest Rules modal desktop 6242:14767 and mobile 6244:14767, Admin Open-the-final 6276:16200, and three Bants filter-dialog scrims 2459:10005 / 2459:12080 / 2459:14444. Sampled scrim pixels before/after differ by &lt;=1/255. NOT changed (different pattern, deliberately left): scrims bound to brand/navy with paint opacity 45% (Settings - Delete Role 5404:7369 and 2 archived Contest frames) and 30% (Message actions menu 5709:8503) -- they use different strengths, so unifying them is a visible change; candidate. Forward-pointer on #163.</w:t>
            </w:r>
          </w:p>
        </w:tc>
      </w:tr>
      <w:tr>
        <w:tc>
          <w:tcPr>
            <w:tcW w:type="dxa" w:w="500"/>
          </w:tcPr>
          <w:p>
            <w:r>
              <w:t>354</w:t>
            </w:r>
          </w:p>
        </w:tc>
        <w:tc>
          <w:tcPr>
            <w:tcW w:type="dxa" w:w="4700"/>
          </w:tcPr>
          <w:p>
            <w:r>
              <w:t>v1 implementation heuristics for GET /search, GET /trending, and GET /users/suggested (Build Plan Section 4.7's Search &amp; Discovery surface) -- substring matching vs. full-text search, the trending decay/window shape, and the suggested-people ranking signal, none of which Section 4.7 specifies at the literal-spec level.</w:t>
            </w:r>
          </w:p>
        </w:tc>
        <w:tc>
          <w:tcPr>
            <w:tcW w:type="dxa" w:w="1850"/>
          </w:tcPr>
          <w:p>
            <w:r>
              <w:t>sprint-6/search-module (PR #307), sprint-6/trending-topics-backend (PR #308), sprint-6/suggested-people-backend.</w:t>
            </w:r>
          </w:p>
        </w:tc>
        <w:tc>
          <w:tcPr>
            <w:tcW w:type="dxa" w:w="2300"/>
          </w:tcPr>
          <w:p>
            <w:r>
              <w:t>Resolved - implemented (backend), three separate v1 simplifications, each disclosed in code rather than silently shipped. (1) GET /search matches via Postgres ILIKE-equivalent substring matching (Prisma contains + mode: 'insensitive'), NOT full-text search -- no tsvector/GIN index and no unaccent extension exist anywhere in this codebase's migration history; that is real, separate future work (a pg_trgm GIN index per searched column is the natural next step if/when this needs to scale past a sequential LIKE scan). See search/README.md's "v1 simplification" section. (2) GET /trending ranks via an exponential time-decay score (2^(-ageInHours / TRENDING_HALF_LIFE_HOURS) per PostHashtag row, summed per hashtag) over a rolling TRENDING_WINDOW_HOURS=48 window, TRENDING_HALF_LIFE_HOURS=6 -- chosen so a post has decayed to ~0.4% of its original weight by the window's own edge, the two constants reinforcing rather than fighting each other. Deliberately NOT Hashtag.postCount's denormalized all-time cache (an all-time count would mean nothing new could ever displace an early, heavily-used hashtag). Reasoned, documented defaults, not tuned against real usage data (none exists pre-launch) -- revisit once real trending traffic exists. See search/trending.constants.ts. (3) GET /users/suggested ranks by createdAt desc (most-recently-joined), id desc as a tiebreak -- an explicit v1 HEURISTIC, not a real recommendation algorithm. schema.prisma's User model has no lastActiveAt / lastLoginAt / updatedAt field anywhere (confirmed by grep before this was written -- the only DateTime columns on User are dateOfBirth, createdAt, and pendingDeletionAt), so "most-recently-active" was not a signal available to compute cheaply; createdAt is the only free timestamp on User. Exclusion rules reuse search.service.ts's own VISIBLE_SEARCH_USER_FILTER (accountStatus 'active' only, restricted-pending minors excluded via the same confirmed-guardian-consent check), plus excludes the caller themselves and every user the caller already follows. No user-to-user 'block' feature exists anywhere in this schema (re-confirmed by grep, same finding search/README.md's own "Exclusion rules" section already made) -- nothing further to exclude on that front. See users/README.md's "GET /users/suggested" section for the full writeup.</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