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Open -- BLOCKING further Settings work until the 10 flagged decisions below are resolved by the founder.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