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RESOLVED (founder decision): appeal reviewed by a second admin/moderator, never the original reviewer who made the moderation decision. See Decision Log #138.</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RESOLVED (founder decision): both — a search bar (by username/name) plus a default follow-list section, so a user can either search or pick from people they already follow. See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w:t>
            </w:r>
          </w:p>
        </w:tc>
      </w:tr>
      <w:tr>
        <w:tc>
          <w:tcPr>
            <w:tcW w:type="dxa" w:w="500"/>
          </w:tcPr>
          <w:p>
            <w:r>
              <w:t>138</w:t>
            </w:r>
          </w:p>
        </w:tc>
        <w:tc>
          <w:tcPr>
            <w:tcW w:type="dxa" w:w="4700"/>
          </w:tcPr>
          <w:p>
            <w:r>
              <w:t>Admin moderation appeal routing (Decision Log #135) — §8.4 defines a report review workflow with an appeal step but never specified who reviews the appeal.</w:t>
            </w:r>
          </w:p>
        </w:tc>
        <w:tc>
          <w:tcPr>
            <w:tcW w:type="dxa" w:w="1850"/>
          </w:tcPr>
          <w:p>
            <w:r>
              <w:t>Decision Log #135; PR #124 report; Build Plan §8.4</w:t>
            </w:r>
          </w:p>
        </w:tc>
        <w:tc>
          <w:tcPr>
            <w:tcW w:type="dxa" w:w="2300"/>
          </w:tcPr>
          <w:p>
            <w:r>
              <w:t>Resolved by the founder: an appeal is reviewed by a SECOND admin/moderator, never the same reviewer who made the original moderation decision. This is a real routing/assignment requirement, not just a UI label — whoever builds the moderation-queue screens (Decision Log #135, still deferred to Sprint 5) must design the queue so an appealed report is excluded from (or clearly marked against) the original reviewer's own queue view, and whoever builds the backend (AdminUser/Report relations, still unbuilt) must enforce this server-side, not just rely on the UI to hide it. No code or schema change in this pass — design-direction only, unblocking the moderation-queue screens for their own dedicated Sprint 5 pass.</w:t>
            </w:r>
          </w:p>
        </w:tc>
      </w:tr>
      <w:tr>
        <w:tc>
          <w:tcPr>
            <w:tcW w:type="dxa" w:w="500"/>
          </w:tcPr>
          <w:p>
            <w:r>
              <w:t>139</w:t>
            </w:r>
          </w:p>
        </w:tc>
        <w:tc>
          <w:tcPr>
            <w:tcW w:type="dxa" w:w="4700"/>
          </w:tcPr>
          <w:p>
            <w:r>
              <w:t>Message recipient picker (Decision Log #136) — §4.7 defines POST /conversations but no screen designs starting a new conversation; the choice was between a GET /search?q= people-search and a follow-graph list.</w:t>
            </w:r>
          </w:p>
        </w:tc>
        <w:tc>
          <w:tcPr>
            <w:tcW w:type="dxa" w:w="1850"/>
          </w:tcPr>
          <w:p>
            <w:r>
              <w:t>Decision Log #136; PR #124 report; Build Plan §4.7</w:t>
            </w:r>
          </w:p>
        </w:tc>
        <w:tc>
          <w:tcPr>
            <w:tcW w:type="dxa" w:w="2300"/>
          </w:tcPr>
          <w:p>
            <w:r>
              <w:t>Resolved by the founder: both. The recipient picker combines a search bar (by username/display name, backed by a real people-search endpoint — no such endpoint exists yet, a genuine backend requirement to park alongside the rest of Decision Log #136) with a default follow-list section shown before any search term is entered, so a user can either search directly or pick from people they already follow without typing. The restricted-pending rule (§8.3 step 5, no DMs from/to unverified accounts) still applies to both paths equally — restricted-pending users are excluded from the follow-list section and from search results the same way. Design-direction only in this entry; the screen itself is built in the Decision-Log-#136/#139 follow-up pass.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