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(backend half) by sprint-5/grassroots-opponent-name (backend-api, 2026-09-08, see #260) -- Fixture.opponentName (nullable String) added; the design half was already done by sprint-5/grassroots-record-keeping-screens. All three away-side states are now supported: teamBId set (registered team) XOR opponentName set (free-text, e.g. "Riverside FC") or neither (fully-TBD).</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Open -- figma-design-system.</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Open -- founder + figma-screen-builder.</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