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 [2026-10-30: Follow-up in #442 (founder, 2026-10-30). The minimisation field list for a report-held account is APPROVED as built in PR #528; the appeal window is kept at 30 days and is now a decision (still a configuration value); an admin's immediate delete is refused only while a legal hold or a bad-faith hold is active. The 6-month values above are unchanged. Still OPEN: that none of the figures is counsel-sourced, and the tension with the legal copy's 6-7 year retention of moderation case data.]</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 [2026-10-30: Item 3's permanent bar ('the revoked user can NEVER re-pick it') is limited by #443: the RevokedUsername record is deleted when the account is anonymised, or when the 30-day handle hold ends if that is later, so the bar ends when the account is anonymised. NOT BUILT.]</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 [2026-10-30: The RevokedUsername retention and appeal point (B-139) is DECIDED in #443 (founder, adopted as recommended): the record is kept while the account exists and deleted when the account is anonymised, or when the 30-day handle hold ends if that is later; the permanent bar ends at anonymisation; a revoked user asks support and a DIFFERENT admin decides (the second-admin principle of #138). NOT BUILT: no reinstate action exists and the route needs a design.]</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r>
              <w:t xml:space="preserve"> [2026-10-29: #441: B-250 was built as shipped - one npm Dependabot entry for the repository root and a GitHub Actions entry, minor and patch updates grouped, an ignore list for the majors taken by hand (PR #498, refined in PRs #515 and #521), the CodeQL workflow codeql.yml, and a dependency-audit job in ci.yml (High and Critical advisories in production dependencies fail the job; dev dependencies and apps/mobile are report-only). B-255 was built in PR #500: apps/admin is on React 19.2.8 and React Router 8. Dependabot VERSION updates are paused until the launch gate has passed (PR #529, both open-pull-requests-limit values 0); Dependabot alerts, the dependency-audit gate and CodeQL stay on.]</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PR #525 (fix/media-report-limit-message, merged). Item (c) is built by pass S for the three impression frames that showed figures; the 'Tolerance band' stat card was checked by Figma pass T (PR #523, merged), which made no Figma change and left open whether it should show the configured band.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r>
        <w:tc>
          <w:tcPr>
            <w:tcW w:type="dxa" w:w="500"/>
          </w:tcPr>
          <w:p>
            <w:r>
              <w:t>440</w:t>
            </w:r>
          </w:p>
        </w:tc>
        <w:tc>
          <w:tcPr>
            <w:tcW w:type="dxa" w:w="4700"/>
          </w:tcPr>
          <w:p>
            <w:r>
              <w:t>Founder decision 2026-10-29 (Contact Us form retention; closes the 'none set' point of legal-draft Part C row 42 and the retention gap noted on build-register row B-046; the platform is not live): Contact Us submissions (name, email, category, message) are kept for 12 MONTHS from the LAST message in the enquiry and are then deleted automatically. The figure is held in configuration so it can change without a code change. This is the founder's decision alone; the founder states that it has nothing to do with counsel, and it is NOT recorded here as pending counsel or as counsel-agreed. Basis for the figure, cited as context and not as authority: the ICO says UK GDPR sets no fixed retention periods and that an organisation must set, document, justify and review its own (https://ico.org.uk/for-organisations/uk-gdpr-guidance-and-resources/data-protection-principles/a-guide-to-the-data-protection-principles/storage-limitation/, fetched 2026-10-29); common practice for enquiries is about 12 to 24 months of inactivity (Sprintlaw); one UK council keeps general enquiries and forms for 2 years from last activity (Cotswold DC retention schedule, January 2023). OPEN, a recommendation NOT yet decided by the founder: a message that is really a safeguarding concern or a complaint should become a report or case record with that record's own retention, instead of sitting in the inbox under this period; this needs an 'escalate' action in the admin inbox and would widen B-046.</w:t>
            </w:r>
          </w:p>
        </w:tc>
        <w:tc>
          <w:tcPr>
            <w:tcW w:type="dxa" w:w="1850"/>
          </w:tcPr>
          <w:p>
            <w:r>
              <w:t>docs/status-lines-and-contact-us-retention-2026-10-29 (docs only, 2026-10-29; founder statement; sources: docs/legal-copy-draft-tos-privacy-policy.md Part C row 42 and PP s1.9 / s9 (read, not edited); docs/build-register.md B-046 and the Part C counsel-pending table; the ICO storage-limitation page, Sprintlaw and the Cotswold DC schedule as cited in the Decision needed cell, taken from the founder's instruction and not re-fetched by this docs pass)</w:t>
            </w:r>
          </w:p>
        </w:tc>
        <w:tc>
          <w:tcPr>
            <w:tcW w:type="dxa" w:w="2300"/>
          </w:tcPr>
          <w:p>
            <w:r>
              <w:t>Decided 2026-10-29 (founder decision, his alone). DECIDED, NOT BUILT: the Contact Us page, endpoint and admin inbox of B-046 do not exist yet, so there is no stored data, no configuration variable and no deletion job. When built, the 12-month figure must be an environment-driven value (no hard-coded number) and the deletion must run automatically; the clock starts at the last message in the enquiry, so a reply or a follow-up from the same person restarts it. The privacy-policy sentence is NOT updated by this entry: docs/legal-copy-draft-tos-privacy-policy.md still reads '[OPEN: retention period -- Temi/counsel to set; none decided.]' (Part C row 42, PP s1.9 and s9) and stays open until the safeguarding-drafter updates it; the new sentence will be user-facing and will be tagged [COPY PENDING LEGAL REVIEW] when written (Decision Log #412 item 5). NOT decided and still OPEN: whether to add the 'escalate' action to the admin inbox (a recommendation only; it would widen B-046); what happens to an enquiry that is escalated (its record's retention); whether the figure should differ for a message from a minor. REGISTER: no B-ID added (B-046 unchanged in scope; 267 B-IDs, 146 gap frames, Section 56); status line appended (original text unchanged) to B-046, and a note appended to the Part C row-42 line. No Decision Log entry other than this one changed; the status lines the instruction also asked for on B-266, B-261 and #436 were found already present from docs/status-lines-media-followups-2026-10-29 (PR #524, merged) and were not duplicated. NOT DONE: Decision Log numbers #293 and #294 are still absent from the table, as before. [2026-10-30: The OPEN 'escalate' recommendation is DECIDED in #444 (founder, adopted): an admin can escalate an enquiry that is really a safeguarding concern or a complaint into a report or case record; from then the retention of that linked record applies to that enquiry and the 12-month deletion no longer does; no new figure is set. NOT BUILT; the report or case record, the inbox and the action have no Figma frames and no design yet. Still OPEN: whether the figure should differ for a message from a minor.] [2026-10-30: The build defaults for the Contact Us route, rate limits, admin inbox and escalate action are recorded in #445 (founder, adopted by default, veto-able). NOT BUILT. The 12-month clock runs from receipt in v1, because there is no in-app reply. Still OPEN: whether a repeat message from the same person restarts it, and whether the figure should differ for a message from a minor.]</w:t>
            </w:r>
          </w:p>
        </w:tc>
      </w:tr>
      <w:tr>
        <w:tc>
          <w:tcPr>
            <w:tcW w:type="dxa" w:w="500"/>
          </w:tcPr>
          <w:p>
            <w:r>
              <w:t>441</w:t>
            </w:r>
          </w:p>
        </w:tc>
        <w:tc>
          <w:tcPr>
            <w:tcW w:type="dxa" w:w="4700"/>
          </w:tcPr>
          <w:p>
            <w:r>
              <w:t>Founder decisions 2026-10-29 (dependency policy and repository security settings; the platform is not live): (a) SENTRY MAJOR 11 IS HELD BACK AND TAKEN BY HAND. Reason, as the founder states it was checked against Sentry's documentation on 2026-10-29 (the docs pass that wrote this entry did not fetch that documentation again): Sentry 11's dataCollection defaults always apply (user info, request headers, request and response bodies, database query data, URL query strings), whereas Sentry 10 sends none of that unless sendDefaultPii is set. services/api/src/instrument.ts sets neither (Sentry.init is given dsn, environment and tracesSampleRate only; the installed @sentry/nestjs is 10.76.2). Before any Sentry 11 upgrade, dataCollection must be set explicitly to off. Dependabot ignores @sentry/* majors. (b) MAJOR VERSIONS ARE TAKEN BY HAND, NEVER BY BOT PR: react and react-dom (all updates), react-router and react-router-dom, @nestjs/*, vite, prisma and @prisma/client, expo, react-native and class-validator (major and minor, both 0.x), @vitejs/plugin-react, @stripe/stripe-js and stripe, @sentry/*, eslint and vitest. Reasons on file: vitest 5 needs vite 6.4 or later (its npm peer range is vite ^6.4.0 || ^7.0.0 || ^8.0.0) while the repository is on vite 5 (5.4.21; vitest 1.6.1); @vitejs/plugin-react 6 needs vite 8 (peer vite ^8.0.0); ESLint 10 removes the eslintrc format that all three .eslintrc.cjs files (services/api, apps/web, apps/admin) use (the founder's statement), and eslint-plugin-react 7.37.5 declares support for ESLint only up to the 9.x line (its peer range ends at ^9.7, with no ESLint 10); React moves only by hand because apps/mobile is on React 18 (^18.2.0, React Native) while apps/web and apps/admin are on 19.2.8. (c) DEPENDABOT VERSION UPDATES ARE PAUSED until the launch gate has passed, then re-enabled. This is implemented by PR #529 (merged 2026-10-29): both entries in .github/dependabot.yml have open-pull-requests-limit 0, and re-enabling is setting both back to 5. Dependabot alerts, the CI dependency-audit gate and CodeQL stay on. (d) REPOSITORY SETTINGS the founder says were turned on on 2026-10-29, recorded as founder-reported because repository files cannot show repository settings: Dependabot alerts; secret scanning with push protection; code scanning; and Analyze (javascript-typescript) and dependency-audit as required checks on main. A read-only GitHub API read made by the docs pass on 2026-10-29 was consistent with this: secret scanning and push protection read 'enabled', Dependabot alerts are enabled, CodeQL results are uploaded for main, and a repository ruleset ('main-required-checks') requires Analyze (javascript-typescript), dependency-audit and build-and-test. Dependabot security updates read 'disabled' (a separate setting from alerts, not in the founder's list). (e) REPOSITORY VISIBILITY: the repository is public for now (confirmed 2026-10-29: PUBLIC); the founder plans to make it private after launch to stop cloning. OPEN, not decided: (1) GitHub provides secret scanning with push protection and code scanning free on public repositories only and sells them as paid add-ons for private ones; the current terms and price must be confirmed on GitHub's pricing page at the gate - this was NOT confirmed; (2) if the repository goes private without the add-ons, the required check Analyze (javascript-typescript) would fail to upload its results and block every merge to main; (3) the choice at the gate is to pay for the add-ons, or to remove Analyze from the required checks and add a free secret scanner in CI, or to keep the repository public; (4) making the repository private does not remove copies already cloned or forked, and any secret that was ever committed must be treated as exposed and rotated.</w:t>
            </w:r>
          </w:p>
        </w:tc>
        <w:tc>
          <w:tcPr>
            <w:tcW w:type="dxa" w:w="1850"/>
          </w:tcPr>
          <w:p>
            <w:r>
              <w:t>docs/security-dependency-policy-2026-10-29 (docs only, 2026-10-29; founder statement; sources: .github/dependabot.yml, .github/workflows/ci.yml and codeql.yml, services/api/src/instrument.ts, services/api/package.json, apps/web/package.json, apps/admin/package.json, the three .eslintrc.cjs files, the npm registry peer ranges of vitest 5, @vitejs/plugin-react 6 and eslint-plugin-react 7.37.5 (read 2026-10-29), a read-only GitHub API read of the repository settings (2026-10-29); Decision Log #20, #25, #27, #28, #423; docs/build-register.md Sections 2, 3, 7, 55 and 57; CLAUDE.md)</w:t>
            </w:r>
          </w:p>
        </w:tc>
        <w:tc>
          <w:tcPr>
            <w:tcW w:type="dxa" w:w="2300"/>
          </w:tcPr>
          <w:p>
            <w:r>
              <w:t>Decided 2026-10-29 (founder decisions). (a) and (b) are dependency policy: DECIDED. (c) BUILT in PR #529. (d) founder-reported, consistent with a read-only API read. (e) OPEN. NOT DONE: Sentry 11 is not taken; the held majors are not taken (B-268 and B-269 record two of them as deferred). REGISTER (docs/build-register.md, Section 57): status lines appended (original text unchanged) to B-246, B-247, B-250, B-252, B-255 (all built: PRs #501, #533, #498 with #515 and #521 and the pause #529, #499, #500) and B-267 (two new items: (f) re-enable Dependabot version updates and review the held majors; (g) decide the repository-visibility and scanning question before the repository goes private); two new rows, B-268 (ESLint 9 flat-config migration, the prerequisite for ever taking ESLint 10) and B-269 (vite, @vitejs/plugin-react 6 and vitest 5 as one PR), both deferred, taken by hand, not scheduled, no launch dependency; 269 B-IDs, 146 gap frames. (FORWARD-POINTERS) Dated notes appended (original text unchanged) to #25, #27 and #28 (apps/admin is on React 19.2.8 and React Router 8 per B-255) and #423 (what shipped for B-250, and the pause). NOT DONE: Decision Log numbers #293 and #294 are still absent from the table, as before. [2026-10-30: Dependabot SECURITY updates, which (d) records as 'disabled' on 2026-10-29, are now ON: the founder wants security-fix PRs (#446 (a)); a read-only GitHub API read on 2026-10-30 shows dependabot_security_updates 'enabled'. Version updates stay paused (c). PR #540 stopped the react and react-dom ignore entries from suppressing security updates; PR #537 (shell-quote) was merged and PRs #538 and #539 were closed without merging.]</w:t>
            </w:r>
          </w:p>
        </w:tc>
      </w:tr>
      <w:tr>
        <w:tc>
          <w:tcPr>
            <w:tcW w:type="dxa" w:w="500"/>
          </w:tcPr>
          <w:p>
            <w:r>
              <w:t>442</w:t>
            </w:r>
          </w:p>
        </w:tc>
        <w:tc>
          <w:tcPr>
            <w:tcW w:type="dxa" w:w="4700"/>
          </w:tcPr>
          <w:p>
            <w:r>
              <w:t>Follow-up to #376, #398 D1 and #403 item 8 (build register B-044): the list of fields cleared when an account is held only because of a report, the length of the appeal window, and when an admin's immediate delete is refused.</w:t>
            </w:r>
          </w:p>
        </w:tc>
        <w:tc>
          <w:tcPr>
            <w:tcW w:type="dxa" w:w="1850"/>
          </w:tcPr>
          <w:p>
            <w:r>
              <w:t>docs/decisions-hold-defaults-b139-escalate-2026-10-30 (docs only, 2026-10-30; founder decisions 2026-10-30; sources: Decision Log #376, #398 D1, #403 item 8; services/api/src/modules/account-deletion/account-deletion-sweep.service.ts (minimiseHeldUser, deleteBehaviouralRows, PR #528); services/api/src/modules/account-hold/account-hold.config.ts; services/api/src/modules/admin-users/admin-users.constants.ts; build-register rows B-043, B-044, B-045)</w:t>
            </w:r>
          </w:p>
        </w:tc>
        <w:tc>
          <w:tcPr>
            <w:tcW w:type="dxa" w:w="2300"/>
          </w:tcPr>
          <w:p>
            <w:r>
              <w:t>Resolved -- decided 2026-10-30 by the founder. (a), (b) and (c) are behaviour that PR #528 (B-044) already built, so this entry approves what exists and adds no code; the platform is not live. (a) MINIMISATION FIELD LIST for an account held ONLY because of a report: APPROVED by the founder (this is the 'exact field list to be approved by Temi' that #376 left for the build PR). CLEARED: the password hash (replaced with the unusable value '!anonymized'), phone, bio, preferred club, profile country, club affiliation, represented club, avatar and cover (the database columns and the stored files), and the behavioural rows (likes, saved posts, follows in both directions, blocks in both directions, notifications, contest impressions, kickoff subscriptions, and Banter Room, Community Group and Club page memberships). KEPT: id, email, display name, username, date of birth, minor flag, declared and derived country, the guardian record and consent data, posts, comments, messages, results, reports, post media, grassroots team ownership, points and leaderboard rows, and every audit row. It applies ONLY to a hold derived from a report; a legal hold or a bad-faith hold keeps the whole account. Where it lives: minimiseHeldUser and deleteBehaviouralRows in services/api/src/modules/account-deletion/account-deletion-sweep.service.ts. (b) APPEAL WINDOW: the founder keeps 30 days (REPORT_APPEAL_WINDOW_DAYS=30). It started as a placeholder; it is now a decision and stays a configuration value. An appeal made after the window is refused with 403, code appeal_window_closed. (The code comment in account-hold.config.ts and the note in .env.example still call the figure a PLACEHOLDER; they are not edited by this docs PR.) (c) DEFAULT THAT STANDS, NOT VETOED: an admin's immediate delete (PATCH /admin/users/:id with status 'deleted') is refused with 409, code account_hold_active, only while a legal hold or a bad-faith hold is active; report-based holds do not stop it, because the admin chose the delete explicitly. The 6-month values (the hold after a report is closed, and the bad-faith hold) are cited as #376 states them ('held 6 months after closure/appeal'; a reporter found to have acted in bad faith held in full 'for 6 months') and as #403 item 8 calls them ('the 6-month bad-faith hold'); they are not restated or changed here. STILL OPEN, as recorded in #376: the 6-month figures and the appeal window are not counsel-sourced, and the tension with the legal copy's 6-7 year retention of moderation case data (PP s9) is for counsel to reconcile. Not changed here: the Lift hold control, which is not built (see the status lines on B-045). REGISTER: status line on B-044 (and on B-043 and B-045); no B-ID added (Section 58).</w:t>
            </w:r>
          </w:p>
        </w:tc>
      </w:tr>
      <w:tr>
        <w:tc>
          <w:tcPr>
            <w:tcW w:type="dxa" w:w="500"/>
          </w:tcPr>
          <w:p>
            <w:r>
              <w:t>443</w:t>
            </w:r>
          </w:p>
        </w:tc>
        <w:tc>
          <w:tcPr>
            <w:tcW w:type="dxa" w:w="4700"/>
          </w:tcPr>
          <w:p>
            <w:r>
              <w:t>RevokedUsername record: how long it is kept, what happens to the permanent bar, and who reviews a revocation (build register B-139; resolves the OPEN item recorded in #406).</w:t>
            </w:r>
          </w:p>
        </w:tc>
        <w:tc>
          <w:tcPr>
            <w:tcW w:type="dxa" w:w="1850"/>
          </w:tcPr>
          <w:p>
            <w:r>
              <w:t>docs/decisions-hold-defaults-b139-escalate-2026-10-30 (docs only, 2026-10-30; founder decision 2026-10-30, adopted as recommended; sources: Decision Log #138, #398 D3, #402 item 3, #406; docs/backend-w4-username-report.md section 5 (as cited in #406); services/api/src/modules/account-deletion/anonymized-row-purge.references.ts; build-register rows B-033, B-043, B-139)</w:t>
            </w:r>
          </w:p>
        </w:tc>
        <w:tc>
          <w:tcPr>
            <w:tcW w:type="dxa" w:w="2300"/>
          </w:tcPr>
          <w:p>
            <w:r>
              <w:t>Resolved -- decided 2026-10-30 by the founder, ADOPTED as recommended. DECIDED, NOT BUILT; the platform is not live. (a) RETENTION: the RevokedUsername record (handle, user, revoked-at, hold-until) is kept while the account exists and is deleted when the account is anonymised, or when the 30-day handle hold ends if that is later. (b) CONSEQUENCE ACCEPTED: the permanent bar that stops the revoked user taking that handle again (#402 item 3: 'the revoked user can NEVER re-pick it') ends when the account is anonymised; once the 30-day hold has also ended, the handle is free for anyone. (c) REVIEW, one route: the revoked user asks support, and a DIFFERENT admin from the one who revoked decides. This applies the second-admin principle of #138 ('an appeal is reviewed by a SECOND admin/moderator -- never the admin/moderator who made the original decision'), which #138 states for moderation appeals; here it is carried over to username revocation. NOT BUILT: no action to reinstate a revoked username exists, and the route needs a design (the support request, the second admin's screen, what reinstating does to the 30-day hold and the permanent bar, and which admin roles may decide are not stated and belong to that design). (d) PURGE JOB: the purge job (B-043, PR #526) currently treats the RevokedUsername record as blocking a purge -- 'RevokedUsername.userId': 'content', a veto-able default recorded in services/api/src/modules/account-deletion/anonymized-row-purge.references.ts while B-139 was OPEN. That rule is reversed when the build lands: the anonymisation step must delete the record on the terms in (a), and the classification in the references file must change with it. REGISTER: B-139 status line (decided, NOT BUILT); no B-ID added (Section 58). Forward-pointer appended to the B-139 point in #406 and to #402 item 3, whose permanent bar (b) limits.</w:t>
            </w:r>
          </w:p>
        </w:tc>
      </w:tr>
      <w:tr>
        <w:tc>
          <w:tcPr>
            <w:tcW w:type="dxa" w:w="500"/>
          </w:tcPr>
          <w:p>
            <w:r>
              <w:t>444</w:t>
            </w:r>
          </w:p>
        </w:tc>
        <w:tc>
          <w:tcPr>
            <w:tcW w:type="dxa" w:w="4700"/>
          </w:tcPr>
          <w:p>
            <w:r>
              <w:t>Contact Us: an 'escalate' action for an enquiry that is really a safeguarding concern or a complaint (build register B-046; resolves the OPEN recommendation recorded inside #440).</w:t>
            </w:r>
          </w:p>
        </w:tc>
        <w:tc>
          <w:tcPr>
            <w:tcW w:type="dxa" w:w="1850"/>
          </w:tcPr>
          <w:p>
            <w:r>
              <w:t>docs/decisions-hold-defaults-b139-escalate-2026-10-30 (docs only, 2026-10-30; founder decision 2026-10-30; sources: Decision Log #440, #376; docs/legal-copy-draft-tos-privacy-policy.md Part C row 42 and PP s1.9 / s9 (read, not edited); build-register row B-046)</w:t>
            </w:r>
          </w:p>
        </w:tc>
        <w:tc>
          <w:tcPr>
            <w:tcW w:type="dxa" w:w="2300"/>
          </w:tcPr>
          <w:p>
            <w:r>
              <w:t>Resolved -- decided 2026-10-30 by the founder, ADOPTED. DECIDED, NOT BUILT; the platform is not live. An admin can escalate a Contact Us enquiry that is really a safeguarding concern or a complaint into a report or case record. From then, the retention of that linked record applies to that enquiry and the 12-month deletion of #440 no longer does; no new retention figure is set. B-046 is widened (page, endpoint, inbox, deletion job, plus the escalate action and a link from an enquiry to the record) by a status line on B-046 and no new B-ID, as #440 did. FOR COUNSEL: the privacy-policy wording for Part C row 42 must say that an enquiry can be kept longer; that is a separate drafting PR by the safeguarding-drafter and the new user-facing sentence will be tagged [COPY PENDING LEGAL REVIEW] (Decision Log #412 item 5). Not edited here: docs/legal-copy-draft-tos-privacy-policy.md still reads '[OPEN: retention period -- Temi/counsel to set; none decided.]'. OPEN: the report or case record that an escalation creates (which model, what fields), the admin inbox and the escalate action have NO Figma frames and no design yet. Still OPEN from #440 and not decided here: whether the 12-month figure should differ for a message from a minor. Forward-pointer appended to #440. [2026-10-30: The build defaults for the escalate action are recorded in #445 (founder, adopted by default, veto-able): an admin gives a severity, a 'concerns a minor' flag and a reason of 10 to 500 characters; the system creates a Report with targetType 'enquiry' and no reporter account, so no account hold can arise for the enquirer; the child-safety vetting gate applies when the minor flag is set; the escalated enquiry is never deleted by the 12-month job. NOT BUILT. #445 also flags that the existing outcome email would go to the enquirer's copied contact email; not decided.]</w:t>
            </w:r>
          </w:p>
        </w:tc>
      </w:tr>
      <w:tr>
        <w:tc>
          <w:tcPr>
            <w:tcW w:type="dxa" w:w="500"/>
          </w:tcPr>
          <w:p>
            <w:r>
              <w:t>445</w:t>
            </w:r>
          </w:p>
        </w:tc>
        <w:tc>
          <w:tcPr>
            <w:tcW w:type="dxa" w:w="4700"/>
          </w:tcPr>
          <w:p>
            <w:r>
              <w:t>Founder decision 2026-10-30 (W7 Contact Us build defaults; follows #440, the 12-month retention, and #444, the 'escalate' action; build-register rows B-046 and B-047; the platform is not live). The founder's instruction: build everything B-046 needs, including the admin inbox and the escalate action decided in #444. The defaults below are founder-adopted by default and VETO-ABLE. (a) RATE LIMIT on the Contact Us submit route: the same shared limit as the public report route POST /reports/public (@AuthRateLimit(); 5 requests per 60 seconds per IP address), PLUS 3 submissions per email address per hour, with the address hashed (the figure the forgot-password route already uses); both are configuration values; no figure was invented. (b) INBOX: a 'Contact enquiries' tab on the Moderation Queue, beside Held investigations and Media review; moderator and superadmin roles, like user management; an enquiry's status is new or handled and can be reopened. (c) REPLIES are by email from support@soccernity.com (Decision Log #37) through a mailto link; there is no in-app reply in v1, so the 12-month clock of #440 runs from receipt; the field lastMessageAt exists so that a later in-app reply could extend it. (d) NO automatic acknowledgement email to the enquirer, because anyone can type another person's address; support gets a notification that carries the category and a link, never the message text. (e) ESCALATE (#444): an admin gives a severity, a 'concerns a minor' flag and a reason of 10 to 500 characters; the system creates a Report with targetType 'enquiry' and no reporter account (the contact name and email are copied), so no account hold can arise for the enquirer; the child-safety vetting gate applies when the minor flag is set; the escalated enquiry is never deleted by the 12-month job and follows the report's retention. (f) A signed-in submitter's user id is stored; when that account is anonymised their unescalated enquiries are deleted, and an escalated one blocks the purge of that account row (the report is the record). (g) CATEGORIES: the five options in the Contact Category Dropdown component (Technical issues, Editorial Complaints, Data / Livescores Issues, Suggestions, Enquiries/Feedback). (h) NOTICE under the form: a short notice saying what happens to the message, that it is kept 12 months, that it may be kept longer if escalated, with a link to the Privacy Policy; drafted by the safeguarding-drafter and tagged [COPY PENDING LEGAL REVIEW].</w:t>
            </w:r>
          </w:p>
        </w:tc>
        <w:tc>
          <w:tcPr>
            <w:tcW w:type="dxa" w:w="1850"/>
          </w:tcPr>
          <w:p>
            <w:r>
              <w:t>docs/w7-contact-us-defaults-2026-10-30 (docs only, 2026-10-30; founder instruction 2026-10-30; sources: Decision Log #37, #138, #143, #205, #376, #440, #444; build-register rows B-046, B-047; services/api/src/modules/moderation/public-reports.controller.ts, services/api/src/modules/auth/rate-limit/rate-limit.constants.ts, .env.example and render.yaml (AUTH_FORGOT_PASSWORD_EMAIL_*), services/api/src/modules/moderation/moderation.constants.ts (REPORT_TARGET_TYPES); Figma node 6130:14653 read live 2026-10-30; docs/legal-copy-draft-tos-privacy-policy.md Part C row 42 (read, not edited))</w:t>
            </w:r>
          </w:p>
        </w:tc>
        <w:tc>
          <w:tcPr>
            <w:tcW w:type="dxa" w:w="2300"/>
          </w:tcPr>
          <w:p>
            <w:r>
              <w:t>Resolved -- decided 2026-10-30 by the founder, ADOPTED by default and veto-able. DECIDED, NOT BUILT; the platform is not live: no Contact Us route, page, endpoint, enquiry table, admin tab, escalate action, deletion job or configuration value exists. CORRECTION OF THE INSTRUCTION, item (g): it counted six categories. The Contact Category Dropdown component (Figma 6130:14653 desktop, 6130:14664 mobile; read live 2026-10-30, and as recorded in the Decision Log #205 pass) has FIVE options, because 'Data / Livescores Issues' is ONE option. The five are recorded. Splitting it into two options would be a Figma and code change, not made here. CHECKED against the code, not copied: the public report route carries a bare @AuthRateLimit() (5 per 60000 ms by default: DEFAULT_AUTH_RATE_LIMIT and DEFAULT_AUTH_RATE_LIMIT_WINDOW_MS); the forgot-password per-email limit is AUTH_FORGOT_PASSWORD_EMAIL_MAX=3 with AUTH_FORGOT_PASSWORD_EMAIL_WINDOW_MS=3600000, keyed on a hash of the address. REGISTER: no B-ID added (269; Section 59); status lines on B-046 (build split into design, backend, screens) and B-047 (rides with B-046); B-139 unchanged. Forward notes appended to #440 and #444. NOTES FOR THE BUILD, not decisions: (1) the Report an escalation creates copies the contact email, and the existing moderation outcome email (Decision Log #143) goes to a public reporter's contact email, so as built an escalated enquiry would email the enquirer when the report is actioned, to an address that (d) says may not be theirs; whether to suppress that is NOT decided; (2) REPORT_TARGET_TYPES has six values, so 'enquiry' is a seventh and needs an existence check, a reported-user resolver that returns nobody (so no hold on anyone) and admin labels; (3) whether the route also carries @SkipGlobalWriteLimit() like the public report route is the build PR's call; (4) the per-email limit is new configuration (or reuses the forgot-password variables); any new variable must be in render.yaml and .env.example, which the drift guard in env-completeness.spec.ts enforces; (5) the submitter's user id, if stored without a foreign key, must be added to the purge job's reference list (B-043), and the unescalated deletion belongs in the anonymisation transaction; the minimisation list of #442 does not mention enquiries and is left as is. OPEN, not decided: whether a second message from the same person or address is the same enquiry (restarting the #440 clock through lastMessageAt) or a new one; which channel notifies support (the existing transactional email path is the only one in the code); whether the 12 months should differ for a message from a minor (still open from #440); the design: the four Contact Us frames (6113:14053, 6113:14199, 6115:14611, 6115:14684) exist, but nothing is drawn for the notice under the form, the submit success, error and rate-limited states, the 'Contact enquiries' tab, the enquiry list and detail, or the escalate dialog, so a Figma pass comes first. For counsel: the notice (h) and the Privacy Policy wording (legal copy v0.9, Part C row 42) must agree; the notice is drafted separately by the safeguarding-drafter and stays [COPY PENDING LEGAL REVIEW].</w:t>
            </w:r>
          </w:p>
        </w:tc>
      </w:tr>
      <w:tr>
        <w:tc>
          <w:tcPr>
            <w:tcW w:type="dxa" w:w="500"/>
          </w:tcPr>
          <w:p>
            <w:r>
              <w:t>446</w:t>
            </w:r>
          </w:p>
        </w:tc>
        <w:tc>
          <w:tcPr>
            <w:tcW w:type="dxa" w:w="4700"/>
          </w:tcPr>
          <w:p>
            <w:r>
              <w:t>Founder decisions 2026-10-29 and 2026-10-30 (Dependabot security updates, the Admin Console session, and two-factor; follows #441 (dependency policy), #422 and #437 (token storage) and #378, #397, #404 and #405 (authenticator-app two-factor); the platform is not live). Items (a) to (d) and (f) are the founder's statements; item (e) is a DEFAULT proposed by the drafter and is VETO-ABLE. (a) DEPENDABOT SECURITY UPDATES ARE ON. Founder, 2026-10-29: "Yes I want security-fix PRs for known-vulnerable packages." Dependabot VERSION updates stay paused until the launch gate (#441 (c), built by PR #529). Facts observed, not decisions: security updates ignore the ignore rules in .github/dependabot.yml (PR #539 proposed vite 8 and vitest 5 although major bumps of both are on the ignore list); they scan every manifest folder (for example /e2e); closing a group PR does not stop Dependabot from recreating it; alerts for dev-only tooling can be dismissed in the repository's Security tab with a reason. HANDLING, checked with gh on 2026-10-30: PR #537 (shell-quote 1.10.0 to 1.12.0; the founder states it is a critical advisory pulled in only by apps/mobile's React Native tooling) was MERGED on 2026-10-30; PR #538 (vite 6.4.5) and PR #539 (vite 8.3.5, vitest 5.0.5, Playwright 1.64.1) were CLOSED without merging on 2026-10-30. PR #540 (merged 2026-10-30) scoped the react and react-dom ignore entries by update type so they no longer suppress security updates. The repository setting itself reads dependabot_security_updates 'enabled' (read-only GitHub API read, 2026-10-30), where #441 (d) recorded 'disabled' on 2026-10-29. BUILT. (b) ADMIN CONSOLE SESSIONS END WHEN THE BROWSER CLOSES: the admin refresh cookie is a session cookie and admins have no 'stay signed in'. BUILT by PR #541 (merged 2026-10-30). (c) TWO-FACTOR (authenticator app). (1) Admin accounts: mandatory before launch; enrolled at the next sign-in with no grace period. (2) User accounts: optional for everyone; the app only advises; turning it off needs the password. (3) The backend is built first; the screens wait for the Figma pass (B-015, B-087, B-111). DECIDED, NOT BUILT. (d) ADMIN TWO-FACTOR RECOVERY: 10 single-use backup codes, or another superadmin resets it; nobody can reset their own; the last remaining superadmin recovers through a documented database step in the launch runbook (B-180), in a file docs/admin-two-factor-recovery.md that the build PR will write. DECIDED, NOT BUILT. (e) DEFAULT, VETO-ABLE (proposed by the drafter, not stated by the founder): the requirement in (c)(1) is enforced by an environment switch ADMIN_2FA_ENFORCED, off by default until the admin screens exist, because turning it on earlier would lock every admin out of the Admin Console; a launch-gate check (B-267 (j)) requires it to be true in production. DECIDED as a default, NOT BUILT. (f) COUNSEL: Part C row 44 of the legal copy draft stays open as before; nothing in this entry is a new counsel item.</w:t>
            </w:r>
          </w:p>
        </w:tc>
        <w:tc>
          <w:tcPr>
            <w:tcW w:type="dxa" w:w="1850"/>
          </w:tcPr>
          <w:p>
            <w:r>
              <w:t>docs/security-decisions-2fa-dependabot-2026-10-30 (docs only, 2026-10-30; founder statements 2026-10-29 and 2026-10-30; sources: .github/dependabot.yml, gh pr view of PRs #529, #536, #537, #538, #539, #540 and #541, a read-only GitHub API read of the repository's security_and_analysis settings (2026-10-30), Decision Log #378, #397, #404, #405, #422, #437, #441; docs/build-register.md Sections 2, 3, 7, 57 and 59; CLAUDE.md; no ADMIN_2FA_ENFORCED variable and no docs/admin-two-factor-recovery.md exist in the repository)</w:t>
            </w:r>
          </w:p>
        </w:tc>
        <w:tc>
          <w:tcPr>
            <w:tcW w:type="dxa" w:w="2300"/>
          </w:tcPr>
          <w:p>
            <w:r>
              <w:t>Resolved -- decided by the founder (2026-10-29 and 2026-10-30), except (e), which is a DEFAULT proposed by the drafter and VETO-ABLE. (a) and (b) are BUILT: PRs #537, #540 and #541 merged; PRs #538 and #539 closed without merging. (c), (d) and (e) are DECIDED, NOT BUILT; the platform is not live: no admin two-factor, no ADMIN_2FA_ENFORCED switch, no admin two-factor screens and no docs/admin-two-factor-recovery.md exist yet. REGISTER (docs/build-register.md, Section 60): two new rows, B-270 (admin two-factor: mandatory enrolment at next sign-in behind ADMIN_2FA_ENFORCED, peer-superadmin reset, last-superadmin database step; shares the TOTP backend of B-086) and B-271 (Admin Console two-factor screens; needs a Figma pass first, no admin frames exist; depends on B-270); status lines on B-086, B-087, B-111, B-180, B-247, B-248, B-250, B-267 and B-269; 271 B-IDs, 146 gap frames. (FORWARD-POINTER) A dated note is appended to #441 (Dependabot security updates are now ON). NOT DONE: the build brief for B-270 follows this docs PR; Decision Log numbers #293 and #294 are still absent from the table, as before. For counsel: nothing new; Part C row 44 stays open.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