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Open — blocks Section 8.1 DPIA sign-off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Open -- deliberately deferred to keep this PR's verification scope to schema + auth-isolation + CRUD. A real follow-up candidate: admin/moderator accounts are a smaller, higher-value target set and may warrant a lower max-attempts limit than the shared fan-facing bucket.</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Open -- founder/backend call for whenever admin-management endpoints are built: a superadmin-only "invite admin/moderator" endpoint, vs. a one-off seed script, vs. something else.</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Open -- blocks figma-to-code conversion of Terms of Service / Privacy Policy until real, counsel-reviewed copy exists. Dispatch safeguarding-drafter for a first-pass draft.</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Built,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Open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Open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Open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Open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 xml:space="preserve">Open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 xml:space="preserve">Open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 xml:space="preserve">Open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 xml:space="preserve">Open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Open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Open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Open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Open</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Open</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Open</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Open</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Open</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Open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