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4f4f3" w:val="clear"/>
        <w:spacing w:before="0" w:line="510.4246153846152" w:lineRule="auto"/>
        <w:jc w:val="center"/>
        <w:rPr>
          <w:b w:val="1"/>
          <w:color w:val="000000"/>
          <w:sz w:val="48"/>
          <w:szCs w:val="48"/>
        </w:rPr>
      </w:pPr>
      <w:bookmarkStart w:colFirst="0" w:colLast="0" w:name="_5b98za6301vu" w:id="0"/>
      <w:bookmarkEnd w:id="0"/>
      <w:r w:rsidDel="00000000" w:rsidR="00000000" w:rsidRPr="00000000">
        <w:rPr>
          <w:b w:val="1"/>
          <w:color w:val="000000"/>
          <w:sz w:val="48"/>
          <w:szCs w:val="48"/>
          <w:rtl w:val="0"/>
        </w:rPr>
        <w:t xml:space="preserve">The Power of Cohesion</w:t>
      </w:r>
    </w:p>
    <w:p w:rsidR="00000000" w:rsidDel="00000000" w:rsidP="00000000" w:rsidRDefault="00000000" w:rsidRPr="00000000" w14:paraId="00000002">
      <w:pPr>
        <w:numPr>
          <w:ilvl w:val="0"/>
          <w:numId w:val="1"/>
        </w:numPr>
        <w:shd w:fill="f4f4f3" w:val="clear"/>
        <w:spacing w:after="0" w:afterAutospacing="0" w:before="240" w:lineRule="auto"/>
        <w:ind w:left="720" w:hanging="360"/>
      </w:pPr>
      <w:r w:rsidDel="00000000" w:rsidR="00000000" w:rsidRPr="00000000">
        <w:rPr>
          <w:sz w:val="29"/>
          <w:szCs w:val="29"/>
          <w:rtl w:val="0"/>
        </w:rPr>
        <w:t xml:space="preserve">Across the majority of sporting competitions, the variance in cohesion is greater than the variance in skill.</w:t>
      </w:r>
    </w:p>
    <w:p w:rsidR="00000000" w:rsidDel="00000000" w:rsidP="00000000" w:rsidRDefault="00000000" w:rsidRPr="00000000" w14:paraId="00000003">
      <w:pPr>
        <w:numPr>
          <w:ilvl w:val="0"/>
          <w:numId w:val="1"/>
        </w:numPr>
        <w:shd w:fill="f4f4f3" w:val="clear"/>
        <w:spacing w:after="0" w:afterAutospacing="0" w:before="0" w:beforeAutospacing="0" w:lineRule="auto"/>
        <w:ind w:left="720" w:hanging="360"/>
      </w:pPr>
      <w:r w:rsidDel="00000000" w:rsidR="00000000" w:rsidRPr="00000000">
        <w:rPr>
          <w:sz w:val="29"/>
          <w:szCs w:val="29"/>
          <w:rtl w:val="0"/>
        </w:rPr>
        <w:t xml:space="preserve">It is fundamentally easier to optimise cohesion than it is to select and identify skill.</w:t>
      </w:r>
    </w:p>
    <w:p w:rsidR="00000000" w:rsidDel="00000000" w:rsidP="00000000" w:rsidRDefault="00000000" w:rsidRPr="00000000" w14:paraId="00000004">
      <w:pPr>
        <w:numPr>
          <w:ilvl w:val="0"/>
          <w:numId w:val="1"/>
        </w:numPr>
        <w:shd w:fill="f4f4f3" w:val="clear"/>
        <w:spacing w:after="0" w:afterAutospacing="0" w:before="0" w:beforeAutospacing="0" w:lineRule="auto"/>
        <w:ind w:left="720" w:hanging="360"/>
      </w:pPr>
      <w:r w:rsidDel="00000000" w:rsidR="00000000" w:rsidRPr="00000000">
        <w:rPr>
          <w:sz w:val="29"/>
          <w:szCs w:val="29"/>
          <w:rtl w:val="0"/>
        </w:rPr>
        <w:t xml:space="preserve">Cohesion is the single, most efficient way for a sporting club to begin to perform above it’s financial budget.</w:t>
      </w:r>
    </w:p>
    <w:p w:rsidR="00000000" w:rsidDel="00000000" w:rsidP="00000000" w:rsidRDefault="00000000" w:rsidRPr="00000000" w14:paraId="00000005">
      <w:pPr>
        <w:numPr>
          <w:ilvl w:val="0"/>
          <w:numId w:val="1"/>
        </w:numPr>
        <w:shd w:fill="f4f4f3" w:val="clear"/>
        <w:spacing w:before="0" w:beforeAutospacing="0" w:lineRule="auto"/>
        <w:ind w:left="720" w:hanging="360"/>
        <w:rPr>
          <w:sz w:val="29"/>
          <w:szCs w:val="29"/>
          <w:u w:val="none"/>
        </w:rPr>
      </w:pPr>
      <w:r w:rsidDel="00000000" w:rsidR="00000000" w:rsidRPr="00000000">
        <w:rPr>
          <w:rtl w:val="0"/>
        </w:rPr>
      </w:r>
    </w:p>
    <w:p w:rsidR="00000000" w:rsidDel="00000000" w:rsidP="00000000" w:rsidRDefault="00000000" w:rsidRPr="00000000" w14:paraId="00000006">
      <w:pPr>
        <w:pStyle w:val="Heading2"/>
        <w:keepNext w:val="0"/>
        <w:keepLines w:val="0"/>
        <w:shd w:fill="f4f4f3" w:val="clear"/>
        <w:spacing w:after="0" w:before="0" w:line="560.333" w:lineRule="auto"/>
        <w:jc w:val="center"/>
        <w:rPr>
          <w:b w:val="1"/>
          <w:sz w:val="77"/>
          <w:szCs w:val="77"/>
        </w:rPr>
      </w:pPr>
      <w:bookmarkStart w:colFirst="0" w:colLast="0" w:name="_bypyt897dn80" w:id="1"/>
      <w:bookmarkEnd w:id="1"/>
      <w:r w:rsidDel="00000000" w:rsidR="00000000" w:rsidRPr="00000000">
        <w:rPr>
          <w:b w:val="1"/>
          <w:sz w:val="77"/>
          <w:szCs w:val="77"/>
          <w:rtl w:val="0"/>
        </w:rPr>
        <w:t xml:space="preserve">Team Work Index</w:t>
      </w:r>
    </w:p>
    <w:p w:rsidR="00000000" w:rsidDel="00000000" w:rsidP="00000000" w:rsidRDefault="00000000" w:rsidRPr="00000000" w14:paraId="00000007">
      <w:pPr>
        <w:shd w:fill="f4f4f3" w:val="clear"/>
        <w:spacing w:after="240" w:line="384.00000000000006" w:lineRule="auto"/>
        <w:jc w:val="both"/>
        <w:rPr>
          <w:sz w:val="24"/>
          <w:szCs w:val="24"/>
        </w:rPr>
      </w:pPr>
      <w:r w:rsidDel="00000000" w:rsidR="00000000" w:rsidRPr="00000000">
        <w:rPr>
          <w:b w:val="1"/>
          <w:sz w:val="24"/>
          <w:szCs w:val="24"/>
          <w:rtl w:val="0"/>
        </w:rPr>
        <w:t xml:space="preserve">GAIN LINE Analytics </w:t>
      </w:r>
      <w:r w:rsidDel="00000000" w:rsidR="00000000" w:rsidRPr="00000000">
        <w:rPr>
          <w:sz w:val="24"/>
          <w:szCs w:val="24"/>
          <w:rtl w:val="0"/>
        </w:rPr>
        <w:t xml:space="preserve">has developed unique metrics, </w:t>
      </w:r>
      <w:r w:rsidDel="00000000" w:rsidR="00000000" w:rsidRPr="00000000">
        <w:rPr>
          <w:b w:val="1"/>
          <w:sz w:val="24"/>
          <w:szCs w:val="24"/>
          <w:rtl w:val="0"/>
        </w:rPr>
        <w:t xml:space="preserve">Team Work Index</w:t>
      </w:r>
      <w:r w:rsidDel="00000000" w:rsidR="00000000" w:rsidRPr="00000000">
        <w:rPr>
          <w:sz w:val="24"/>
          <w:szCs w:val="24"/>
          <w:rtl w:val="0"/>
        </w:rPr>
        <w:t xml:space="preserve"> </w:t>
      </w:r>
      <w:r w:rsidDel="00000000" w:rsidR="00000000" w:rsidRPr="00000000">
        <w:rPr>
          <w:b w:val="1"/>
          <w:sz w:val="24"/>
          <w:szCs w:val="24"/>
          <w:rtl w:val="0"/>
        </w:rPr>
        <w:t xml:space="preserve">(TWI®) </w:t>
      </w:r>
      <w:r w:rsidDel="00000000" w:rsidR="00000000" w:rsidRPr="00000000">
        <w:rPr>
          <w:sz w:val="24"/>
          <w:szCs w:val="24"/>
          <w:rtl w:val="0"/>
        </w:rPr>
        <w:t xml:space="preserve">and the </w:t>
      </w:r>
      <w:r w:rsidDel="00000000" w:rsidR="00000000" w:rsidRPr="00000000">
        <w:rPr>
          <w:b w:val="1"/>
          <w:sz w:val="24"/>
          <w:szCs w:val="24"/>
          <w:rtl w:val="0"/>
        </w:rPr>
        <w:t xml:space="preserve">Key Cohesion Markers</w:t>
      </w:r>
      <w:r w:rsidDel="00000000" w:rsidR="00000000" w:rsidRPr="00000000">
        <w:rPr>
          <w:sz w:val="24"/>
          <w:szCs w:val="24"/>
          <w:rtl w:val="0"/>
        </w:rPr>
        <w:t xml:space="preserve">, for measuring the quantity and intensity of linkages within a team. The stronger the metrics</w:t>
      </w:r>
      <w:r w:rsidDel="00000000" w:rsidR="00000000" w:rsidRPr="00000000">
        <w:rPr>
          <w:i w:val="1"/>
          <w:sz w:val="24"/>
          <w:szCs w:val="24"/>
          <w:rtl w:val="0"/>
        </w:rPr>
        <w:t xml:space="preserve">,</w:t>
      </w:r>
      <w:r w:rsidDel="00000000" w:rsidR="00000000" w:rsidRPr="00000000">
        <w:rPr>
          <w:b w:val="1"/>
          <w:i w:val="1"/>
          <w:sz w:val="24"/>
          <w:szCs w:val="24"/>
          <w:rtl w:val="0"/>
        </w:rPr>
        <w:t xml:space="preserve"> </w:t>
      </w:r>
      <w:r w:rsidDel="00000000" w:rsidR="00000000" w:rsidRPr="00000000">
        <w:rPr>
          <w:sz w:val="24"/>
          <w:szCs w:val="24"/>
          <w:rtl w:val="0"/>
        </w:rPr>
        <w:t xml:space="preserve">the more Cohesive the team, the more likely the organisation is to enjoy sustained success in their specific field.</w:t>
      </w:r>
    </w:p>
    <w:p w:rsidR="00000000" w:rsidDel="00000000" w:rsidP="00000000" w:rsidRDefault="00000000" w:rsidRPr="00000000" w14:paraId="00000008">
      <w:pPr>
        <w:shd w:fill="f4f4f3" w:val="clear"/>
        <w:spacing w:after="240" w:before="240" w:line="384.00000000000006" w:lineRule="auto"/>
        <w:jc w:val="both"/>
        <w:rPr>
          <w:sz w:val="24"/>
          <w:szCs w:val="24"/>
        </w:rPr>
      </w:pPr>
      <w:r w:rsidDel="00000000" w:rsidR="00000000" w:rsidRPr="00000000">
        <w:rPr>
          <w:sz w:val="24"/>
          <w:szCs w:val="24"/>
          <w:rtl w:val="0"/>
        </w:rPr>
        <w:t xml:space="preserve">Cohesion is driven from the top of the organisation down. Without alignment and strong governance Cohesion can not be effectively built and maintained within an organisation. Without alignment even the best coach or manager will not be able to get a team to perfom to capacity.</w:t>
      </w:r>
    </w:p>
    <w:p w:rsidR="00000000" w:rsidDel="00000000" w:rsidP="00000000" w:rsidRDefault="00000000" w:rsidRPr="00000000" w14:paraId="00000009">
      <w:pPr>
        <w:shd w:fill="f4f4f3" w:val="clear"/>
        <w:spacing w:after="240" w:before="240" w:line="384.00000000000006" w:lineRule="auto"/>
        <w:rPr>
          <w:sz w:val="24"/>
          <w:szCs w:val="24"/>
        </w:rPr>
      </w:pPr>
      <w:r w:rsidDel="00000000" w:rsidR="00000000" w:rsidRPr="00000000">
        <w:rPr>
          <w:b w:val="1"/>
          <w:sz w:val="24"/>
          <w:szCs w:val="24"/>
          <w:rtl w:val="0"/>
        </w:rPr>
        <w:t xml:space="preserve">GAIN LINE Analytics</w:t>
      </w:r>
      <w:r w:rsidDel="00000000" w:rsidR="00000000" w:rsidRPr="00000000">
        <w:rPr>
          <w:sz w:val="24"/>
          <w:szCs w:val="24"/>
          <w:rtl w:val="0"/>
        </w:rPr>
        <w:t xml:space="preserve"> has worked with clients across a variety of different sports and competitions including the English Premier League, elite professional rugby league, international rugby union and elite motor sport.</w:t>
      </w:r>
    </w:p>
    <w:p w:rsidR="00000000" w:rsidDel="00000000" w:rsidP="00000000" w:rsidRDefault="00000000" w:rsidRPr="00000000" w14:paraId="0000000A">
      <w:pPr>
        <w:shd w:fill="f4f4f3" w:val="clear"/>
        <w:spacing w:before="240" w:line="384.00000000000006" w:lineRule="auto"/>
        <w:rPr>
          <w:sz w:val="24"/>
          <w:szCs w:val="24"/>
        </w:rPr>
      </w:pPr>
      <w:r w:rsidDel="00000000" w:rsidR="00000000" w:rsidRPr="00000000">
        <w:rPr>
          <w:sz w:val="24"/>
          <w:szCs w:val="24"/>
          <w:rtl w:val="0"/>
        </w:rPr>
        <w:t xml:space="preserve">The benefits of optimising cohesion exist across all team based activities, but how cohesion functions in each sport remains unique.</w:t>
      </w:r>
    </w:p>
    <w:p w:rsidR="00000000" w:rsidDel="00000000" w:rsidP="00000000" w:rsidRDefault="00000000" w:rsidRPr="00000000" w14:paraId="0000000B">
      <w:pPr>
        <w:shd w:fill="f4f4f3" w:val="clear"/>
        <w:spacing w:before="240" w:line="384.00000000000006" w:lineRule="auto"/>
        <w:rPr>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hd w:fill="f4f4f3" w:val="clear"/>
        <w:spacing w:after="0" w:before="0" w:line="510.4246153846152" w:lineRule="auto"/>
        <w:jc w:val="both"/>
        <w:rPr>
          <w:b w:val="1"/>
          <w:color w:val="000000"/>
          <w:sz w:val="48"/>
          <w:szCs w:val="48"/>
        </w:rPr>
      </w:pPr>
      <w:bookmarkStart w:colFirst="0" w:colLast="0" w:name="_6eoam72dqxh" w:id="2"/>
      <w:bookmarkEnd w:id="2"/>
      <w:r w:rsidDel="00000000" w:rsidR="00000000" w:rsidRPr="00000000">
        <w:rPr>
          <w:b w:val="1"/>
          <w:color w:val="000000"/>
          <w:sz w:val="48"/>
          <w:szCs w:val="48"/>
          <w:rtl w:val="0"/>
        </w:rPr>
        <w:t xml:space="preserve">GAIN LINE Analytics works to optimise cohesion within your organisation, creating a competitive advantage that will elevate both short and long-term performance capacity.</w:t>
      </w:r>
    </w:p>
    <w:p w:rsidR="00000000" w:rsidDel="00000000" w:rsidP="00000000" w:rsidRDefault="00000000" w:rsidRPr="00000000" w14:paraId="0000000D">
      <w:pPr>
        <w:shd w:fill="f4f4f3" w:val="clear"/>
        <w:spacing w:before="240" w:line="384.00000000000006" w:lineRule="auto"/>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