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Texto Simplificado e Traduzido:</w:t>
      </w:r>
    </w:p>
    <w:p>
      <w:r>
        <w:t>Título: Como o Álcool Afeta o Cérebro e o Comportamento dos Adolescentes</w:t>
        <w:br/>
        <w:br/>
        <w:t>Quando os jovens bebem, eles costumam ingerir mais álcool por vez do que os adultos, tanto em pessoas quanto em animais de laboratório. Isso pode estar ligado a mudanças no cérebro dos adolescentes que incentivam esse comportamento. Este resumo analisa as razões e os efeitos do consumo de álcool entre os adolescentes.</w:t>
        <w:br/>
        <w:br/>
        <w:t>Adolescentes que já têm histórico de consumo de álcool apresentam diferenças no cérebro e nas habilidades cognitivas em comparação com outros jovens. Algumas dessas diferenças já existiam antes de começarem a beber e podem aumentar o risco de beber mais no futuro; outras surgem devido ao próprio consumo de álcool. Beber durante a adolescência pode afetar a atenção, a habilidade de aprender palavras, o processamento visual e a memória. Isso também pode atrapalhar o desenvolvimento do cérebro, especialmente nas partes cinzentas e brancas. Estudos em ratos mostram que beber nessa fase pode causar menor flexibilidade cognitiva, comportamento ineficiente, mais ansiedade, falta de inibição, impulsividade e comportamento de risco. Além disso, o álcool pode danificar o crescimento de novas células cerebrais, causar inflamação no cérebro e mudanças nos genes, levando a traços de comportamento adolescente que continuam na vida adulta.</w:t>
        <w:br/>
        <w:br/>
        <w:t>Apesar de haver poucos estudos que comparam humanos e animais de laboratório diretamente, as evidências sugerem que existem semelhanças nos efeitos do álcool sobre o cérebro em ambas as espécies. Isso justifica mais pesquisa sobre o tema.</w:t>
        <w:br/>
        <w:br/>
        <w:t>Beber compulsivamente, segundo o Instituto Nacional sobre Abuso de Álcool e Alcoolismo (NIAAA), é quando se consome álcool suficiente para elevar a concentração de álcool no sangue a 0,08 g/dl ou mais. Isso geralmente acontece ao se consumir cinco ou mais bebidas em dois horas para homens, e quatro ou mais para mulheres. Este comportamento é comum em adolescentes, tanto em pessoas quanto em animais de laboratório, sugerindo que fatores biológicos podem estar envolvidos.</w:t>
        <w:br/>
        <w:br/>
        <w:t>Debate-se muito sobre os motivos pelos quais os adolescentes começam a beber e como isso afeta suas vidas. Este resumo aborda como o cérebro dos adolescentes muda nessa fase, usando dados de pessoas e ratos, e discute como o álcool pode afetar habilidades cognitivas e o cérebro. Também explora a relação entre descobertas em humanos e em animais, e possíveis caminhos futuros para a pesquisa.</w:t>
        <w:br/>
        <w:br/>
        <w:t>Hoje em dia, muitos estudos comparam adolescentes e adultos, sem discutir se a adolescência é um estágio totalmente diferente ou apenas uma transição para a vida adulta. Não se trata aqui dos efeitos da puberdade no consumo de álcool, embora a pesquisa tenha focado no papel da percepção do desenvolvimento puberal no início e aumento do uso de álcool e drogas.</w:t>
        <w:br/>
        <w:br/>
        <w:t>Mudanças no Cérebro Adolescente</w:t>
        <w:br/>
        <w:t>Nos últimos anos, ficou claro que o cérebro continua se desenvolvendo durante a adolescência. Isso acontece em muitas espécies de mamíferos, mostrando que é um processo conservado pela evolução. Estudos em animais permitiram que técnicas avançadas fossem usadas para entender as mudanças no cérebro adolescente, como a perda de conexões entre neurônios e o aumento de matéria branca, que ajuda na comunicação entre diferentes partes do cérebro.</w:t>
        <w:br/>
        <w:br/>
        <w:t>O sistema de dopamina, um neurotransmissor importante para recompensas, também muda muito nessa fase. Em ratos, os neurônios dopaminérgicos atingem o pico de atividade durante a adolescência, o que pode levar os adolescentes a buscar mais experiências arriscadas e novas.</w:t>
        <w:br/>
        <w:br/>
        <w:t>O cérebro adolescente é particularmente sensível a recompensas e os estímulos são ainda mais eficazes quando há interação social. Tanto em humanos quanto em ratos, o contexto social é um fator crítico para o consumo de álcool entre adolescentes.</w:t>
        <w:br/>
        <w:br/>
        <w:t>Os adolescentes também têm menos controle cognitivo, o que pode aumentar o risco de tomar decisões precipitadas ou arriscadas. Modelos sugerem que os adolescentes chegam ao pico de busca por sensações e recompensas durante a adolescência, antes que o controle cognitivo esteja plenamente desenvolvido, o que só ocorre no final da adolescência.</w:t>
        <w:br/>
        <w:br/>
        <w:t>O uso de álcool durante a adolescência pode ter efeitos duradouros no cérebro, influenciando o desenvolvimento de redes neurais e circuitos críticos para o controle cognitivo.</w:t>
        <w:br/>
        <w:br/>
        <w:t>Em suma, o consumo de álcool durante a adolescência pode afetar o cérebro e o comportamento de forma significativa e duradoura, e a compreensão desses efeitos é essencial para desenvolver estratégias de prevenção e intervenção eficazes.</w:t>
        <w:br/>
      </w:r>
    </w:p>
    <w:p>
      <w:pPr>
        <w:pStyle w:val="Heading2"/>
      </w:pPr>
      <w:r>
        <w:t>Métricas do Texto Original:</w:t>
      </w:r>
    </w:p>
    <w:p>
      <w:r>
        <w:t>Índice de Flesch Reading Ease: 23.90</w:t>
      </w:r>
    </w:p>
    <w:p>
      <w:r>
        <w:t>Grau de Flesch-Kincaid: 17.40</w:t>
      </w:r>
    </w:p>
    <w:p>
      <w:r>
        <w:t>Índice SMOG: 18.80</w:t>
      </w:r>
    </w:p>
    <w:p>
      <w:r>
        <w:t>Índice de Coleman-Liau: 18.23</w:t>
      </w:r>
    </w:p>
    <w:p>
      <w:r>
        <w:t>Índice ARI: 22.70</w:t>
      </w:r>
    </w:p>
    <w:p>
      <w:r>
        <w:t>Pontuação de Dale-Chall: 7.51</w:t>
      </w:r>
    </w:p>
    <w:p>
      <w:pPr>
        <w:pStyle w:val="Heading2"/>
      </w:pPr>
      <w:r>
        <w:t>Métricas do Texto Simplificado:</w:t>
      </w:r>
    </w:p>
    <w:p>
      <w:r>
        <w:t>Índice de Flesch Reading Ease: 47.62</w:t>
      </w:r>
    </w:p>
    <w:p>
      <w:r>
        <w:t>Grau de Flesch-Kincaid: 12.50</w:t>
      </w:r>
    </w:p>
    <w:p>
      <w:r>
        <w:t>Índice SMOG: 14.00</w:t>
      </w:r>
    </w:p>
    <w:p>
      <w:r>
        <w:t>Índice de Coleman-Liau: 14.10</w:t>
      </w:r>
    </w:p>
    <w:p>
      <w:r>
        <w:t>Índice ARI: 16.10</w:t>
      </w:r>
    </w:p>
    <w:p>
      <w:r>
        <w:t>Pontuação de Dale-Chall: 11.53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