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CA4E"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Trae Aranda</w:t>
      </w:r>
    </w:p>
    <w:p w14:paraId="4872C55D"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Engineering Project</w:t>
      </w:r>
    </w:p>
    <w:p w14:paraId="760A4F02"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 Camera</w:t>
      </w:r>
    </w:p>
    <w:p w14:paraId="0485F1D9"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Spectrometer MK1</w:t>
      </w:r>
    </w:p>
    <w:p w14:paraId="219BB786" w14:textId="77777777" w:rsidR="00791540"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Report</w:t>
      </w:r>
    </w:p>
    <w:p w14:paraId="6DDC512A" w14:textId="77777777" w:rsidR="00791540" w:rsidRDefault="00000000">
      <w:pPr>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w:t>
      </w:r>
    </w:p>
    <w:p w14:paraId="3822AF05"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Spectrometer MK1 is a low-cost spectrometer built using a light-tight enclosure, a narrow slit, a transmission diffraction grating, and a Raspberry Pi camera. The system captures the 0th order (direct slit image) and the 1st order spectrum band, then processes the image to generate an intensity vs wavelength plot.</w:t>
      </w:r>
    </w:p>
    <w:p w14:paraId="25A128E9"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project demonstrates end-to-end prototyping: optical layout, mechanical enclosure design, iterative alignment, repeatable image capture, and planned calibration/ analysis.</w:t>
      </w:r>
    </w:p>
    <w:p w14:paraId="32AB412C" w14:textId="77777777" w:rsidR="00791540" w:rsidRDefault="00000000">
      <w:pPr>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6EEFF63F" w14:textId="77777777" w:rsidR="00791540" w:rsidRDefault="00000000">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3D-print a light-tight spectrometer enclosure (MK1 prototype)</w:t>
      </w:r>
    </w:p>
    <w:p w14:paraId="06C6B0BF" w14:textId="77777777" w:rsidR="00791540" w:rsidRDefault="00000000">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Capture a visible 1st-order spectrum on a Raspberry Pi camera</w:t>
      </w:r>
    </w:p>
    <w:p w14:paraId="0F774B68" w14:textId="77777777" w:rsidR="00791540" w:rsidRDefault="00000000">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 a repeatable capture workflow using fixed camera settings</w:t>
      </w:r>
    </w:p>
    <w:p w14:paraId="6E949B36" w14:textId="77777777" w:rsidR="00791540" w:rsidRDefault="00000000">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Process the spectrum image into a 1D spectrum (intensity vs pixel) and calibrate to wavelength using a reference source</w:t>
      </w:r>
    </w:p>
    <w:p w14:paraId="56135CEE" w14:textId="77777777" w:rsidR="00791540" w:rsidRDefault="00000000">
      <w:pPr>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Theory</w:t>
      </w:r>
    </w:p>
    <w:p w14:paraId="3FE0E91B"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diffraction grating separates wavelength by diffraction order:</w:t>
      </w:r>
    </w:p>
    <w:p w14:paraId="325B9810" w14:textId="77777777" w:rsidR="00791540"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0th order (m = 0): direct image of the slit (not dispersed)</w:t>
      </w:r>
    </w:p>
    <w:p w14:paraId="7EE55CD3" w14:textId="77777777" w:rsidR="00791540" w:rsidRDefault="00000000">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+/- 1st order (m = +/- 1): dispersed spectrum bands on either side of the 0th order</w:t>
      </w:r>
    </w:p>
    <w:p w14:paraId="402701A4"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angle of diffracted light depends on the wavelength and grating spacing. In practice, the camera must be positioned (or the grating angled) so that the first order band falls within the camera’s field of view. Spectrometer MK1 uses an angled grating near the camera to bring the 1st order into frame.</w:t>
      </w:r>
    </w:p>
    <w:p w14:paraId="3376B523" w14:textId="77777777" w:rsidR="00791540" w:rsidRDefault="00000000">
      <w:pPr>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Design</w:t>
      </w:r>
    </w:p>
    <w:p w14:paraId="6C0FE145" w14:textId="77777777" w:rsidR="00791540" w:rsidRDefault="00000000">
      <w:pPr>
        <w:numPr>
          <w:ilvl w:val="1"/>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Optical Layout</w:t>
      </w:r>
    </w:p>
    <w:p w14:paraId="384200F0" w14:textId="77777777" w:rsidR="00791540" w:rsidRDefault="00000000">
      <w:pPr>
        <w:numPr>
          <w:ilvl w:val="2"/>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Slit: forms a narrow line source to improve spectral resolution </w:t>
      </w:r>
    </w:p>
    <w:p w14:paraId="572ACE2E" w14:textId="77777777" w:rsidR="00791540" w:rsidRDefault="00000000">
      <w:pPr>
        <w:numPr>
          <w:ilvl w:val="2"/>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Diffraction grating (transmission): disperses light into spectral orders</w:t>
      </w:r>
    </w:p>
    <w:p w14:paraId="20349022" w14:textId="77777777" w:rsidR="00791540" w:rsidRDefault="00000000">
      <w:pPr>
        <w:numPr>
          <w:ilvl w:val="2"/>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Camera + lens: images the 0th and 1st order features onto the sensor</w:t>
      </w:r>
    </w:p>
    <w:p w14:paraId="1B8A1E87" w14:textId="77777777" w:rsidR="00791540"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slit is oriented vertically, and the 1st order spectrum appears as a colored band displaced to the side of the bright 0th order slit image.</w:t>
      </w:r>
    </w:p>
    <w:p w14:paraId="1CC1E109" w14:textId="77777777" w:rsidR="00791540" w:rsidRDefault="00000000">
      <w:pPr>
        <w:numPr>
          <w:ilvl w:val="1"/>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Mechanical Design - </w:t>
      </w:r>
      <w:r>
        <w:rPr>
          <w:rFonts w:ascii="Times New Roman" w:eastAsia="Times New Roman" w:hAnsi="Times New Roman" w:cs="Times New Roman"/>
          <w:sz w:val="24"/>
          <w:szCs w:val="24"/>
        </w:rPr>
        <w:t>The enclosure was designed to be light-tight and mechanically stable. Printed features provide mounting locations for:</w:t>
      </w:r>
    </w:p>
    <w:p w14:paraId="54E2CE64" w14:textId="77777777" w:rsidR="00791540" w:rsidRDefault="00000000">
      <w:pPr>
        <w:numPr>
          <w:ilvl w:val="2"/>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Camera module and lens</w:t>
      </w:r>
    </w:p>
    <w:p w14:paraId="1C14AE0B" w14:textId="77777777" w:rsidR="00791540" w:rsidRDefault="00000000">
      <w:pPr>
        <w:numPr>
          <w:ilvl w:val="2"/>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Slit assembly</w:t>
      </w:r>
    </w:p>
    <w:p w14:paraId="60659C0F" w14:textId="77777777" w:rsidR="00791540" w:rsidRDefault="00000000">
      <w:pPr>
        <w:numPr>
          <w:ilvl w:val="2"/>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Diffraction grating frame (“sandwich” mount)</w:t>
      </w:r>
    </w:p>
    <w:p w14:paraId="3520D0E7" w14:textId="77777777" w:rsidR="00791540" w:rsidRDefault="00000000">
      <w:pPr>
        <w:numPr>
          <w:ilvl w:val="2"/>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Lid/clamp mechanism to keep the enclosure sealed during capture</w:t>
      </w:r>
    </w:p>
    <w:p w14:paraId="46FB0582" w14:textId="77777777" w:rsidR="00791540" w:rsidRDefault="00000000">
      <w:pPr>
        <w:numPr>
          <w:ilvl w:val="0"/>
          <w:numId w:val="4"/>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Build &amp; Alignment Process (MK1 Iteration)</w:t>
      </w:r>
    </w:p>
    <w:p w14:paraId="270F3308" w14:textId="77777777" w:rsidR="00791540" w:rsidRDefault="00000000">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Alignment was performed iteratively:</w:t>
      </w:r>
    </w:p>
    <w:p w14:paraId="0D25757A" w14:textId="77777777" w:rsidR="0079154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Verified camera detection and function on the Pi</w:t>
      </w:r>
    </w:p>
    <w:p w14:paraId="71188C4E" w14:textId="77777777" w:rsidR="0079154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Confirmed light-tightness with dark room tests</w:t>
      </w:r>
    </w:p>
    <w:p w14:paraId="55CB7502" w14:textId="77777777" w:rsidR="0079154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Adjusted lens focus/iris to obtain a sharp slit image (0th order)</w:t>
      </w:r>
    </w:p>
    <w:p w14:paraId="7954C47C" w14:textId="77777777" w:rsidR="0079154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Brought the 1st order spectrum into view by positioning the grating near the camera and angling it approximately 30-45</w:t>
      </w:r>
      <m:oMath>
        <m:r>
          <w:rPr>
            <w:rFonts w:ascii="Times New Roman" w:eastAsia="Times New Roman" w:hAnsi="Times New Roman" w:cs="Times New Roman"/>
            <w:sz w:val="24"/>
            <w:szCs w:val="24"/>
          </w:rPr>
          <m:t>°</m:t>
        </m:r>
      </m:oMath>
    </w:p>
    <w:p w14:paraId="4402C56E" w14:textId="77777777" w:rsidR="00791540"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Locked the geometry to maintain repeatable results</w:t>
      </w:r>
    </w:p>
    <w:p w14:paraId="395CD485"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key MK1 lesson is that the first order light can exit at a significant angle; capturing it reliably requires either an </w:t>
      </w:r>
      <w:proofErr w:type="gramStart"/>
      <w:r>
        <w:rPr>
          <w:rFonts w:ascii="Times New Roman" w:eastAsia="Times New Roman" w:hAnsi="Times New Roman" w:cs="Times New Roman"/>
          <w:sz w:val="24"/>
          <w:szCs w:val="24"/>
        </w:rPr>
        <w:t>off axis</w:t>
      </w:r>
      <w:proofErr w:type="gramEnd"/>
      <w:r>
        <w:rPr>
          <w:rFonts w:ascii="Times New Roman" w:eastAsia="Times New Roman" w:hAnsi="Times New Roman" w:cs="Times New Roman"/>
          <w:sz w:val="24"/>
          <w:szCs w:val="24"/>
        </w:rPr>
        <w:t xml:space="preserve"> sensor placement or an angled grating near the sensor.</w:t>
      </w:r>
    </w:p>
    <w:p w14:paraId="3951B7B3" w14:textId="77777777" w:rsidR="00791540" w:rsidRDefault="00000000">
      <w:pPr>
        <w:numPr>
          <w:ilvl w:val="0"/>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Image Capture (Raspberry Pi)</w:t>
      </w:r>
    </w:p>
    <w:p w14:paraId="0F012F83" w14:textId="77777777" w:rsidR="00791540" w:rsidRDefault="00000000">
      <w:pPr>
        <w:numPr>
          <w:ilvl w:val="1"/>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6.1 Headless Workflow - </w:t>
      </w:r>
      <w:r>
        <w:rPr>
          <w:rFonts w:ascii="Times New Roman" w:eastAsia="Times New Roman" w:hAnsi="Times New Roman" w:cs="Times New Roman"/>
          <w:sz w:val="24"/>
          <w:szCs w:val="24"/>
        </w:rPr>
        <w:t xml:space="preserve">The raspberry pi is operated headless via </w:t>
      </w:r>
      <w:proofErr w:type="spellStart"/>
      <w:r>
        <w:rPr>
          <w:rFonts w:ascii="Times New Roman" w:eastAsia="Times New Roman" w:hAnsi="Times New Roman" w:cs="Times New Roman"/>
          <w:sz w:val="24"/>
          <w:szCs w:val="24"/>
        </w:rPr>
        <w:t>SSh</w:t>
      </w:r>
      <w:proofErr w:type="spellEnd"/>
      <w:r>
        <w:rPr>
          <w:rFonts w:ascii="Times New Roman" w:eastAsia="Times New Roman" w:hAnsi="Times New Roman" w:cs="Times New Roman"/>
          <w:sz w:val="24"/>
          <w:szCs w:val="24"/>
        </w:rPr>
        <w:t xml:space="preserve"> from a Mac. Images are captured on the Pi and copied to the Mac using `</w:t>
      </w:r>
      <w:proofErr w:type="spellStart"/>
      <w:r>
        <w:rPr>
          <w:rFonts w:ascii="Times New Roman" w:eastAsia="Times New Roman" w:hAnsi="Times New Roman" w:cs="Times New Roman"/>
          <w:sz w:val="24"/>
          <w:szCs w:val="24"/>
        </w:rPr>
        <w:t>scp</w:t>
      </w:r>
      <w:proofErr w:type="spellEnd"/>
      <w:r>
        <w:rPr>
          <w:rFonts w:ascii="Times New Roman" w:eastAsia="Times New Roman" w:hAnsi="Times New Roman" w:cs="Times New Roman"/>
          <w:sz w:val="24"/>
          <w:szCs w:val="24"/>
        </w:rPr>
        <w:t>`.</w:t>
      </w:r>
    </w:p>
    <w:p w14:paraId="3B887421" w14:textId="77777777" w:rsidR="00791540" w:rsidRDefault="00000000">
      <w:pPr>
        <w:numPr>
          <w:ilvl w:val="1"/>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Repeatable Capture Settings</w:t>
      </w:r>
    </w:p>
    <w:p w14:paraId="7CDBF106"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Images are captured using fixed parameters to minimize automatic changes between frames.</w:t>
      </w:r>
    </w:p>
    <w:p w14:paraId="1CBA679F"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command:</w:t>
      </w:r>
    </w:p>
    <w:p w14:paraId="3625FC94" w14:textId="77777777" w:rsidR="00791540" w:rsidRDefault="00791540">
      <w:pPr>
        <w:spacing w:line="480" w:lineRule="auto"/>
        <w:rPr>
          <w:rFonts w:ascii="Times New Roman" w:eastAsia="Times New Roman" w:hAnsi="Times New Roman" w:cs="Times New Roman"/>
          <w:sz w:val="24"/>
          <w:szCs w:val="24"/>
        </w:rPr>
      </w:pPr>
    </w:p>
    <w:p w14:paraId="6A578DFC" w14:textId="77777777" w:rsidR="00791540"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```bash</w:t>
      </w:r>
    </w:p>
    <w:p w14:paraId="3BEEDCAE" w14:textId="77777777" w:rsidR="00791540"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Mkdir</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spec_tests</w:t>
      </w:r>
      <w:proofErr w:type="spellEnd"/>
    </w:p>
    <w:p w14:paraId="5594DAC6" w14:textId="77777777" w:rsidR="00791540" w:rsidRDefault="00000000">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rpicam</w:t>
      </w:r>
      <w:proofErr w:type="spellEnd"/>
      <w:r>
        <w:rPr>
          <w:rFonts w:ascii="Times New Roman" w:eastAsia="Times New Roman" w:hAnsi="Times New Roman" w:cs="Times New Roman"/>
          <w:sz w:val="24"/>
          <w:szCs w:val="24"/>
        </w:rPr>
        <w:t>-still \</w:t>
      </w:r>
    </w:p>
    <w:p w14:paraId="4A99B66B" w14:textId="77777777" w:rsidR="00791540"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 ~/</w:t>
      </w:r>
      <w:proofErr w:type="spellStart"/>
      <w:r>
        <w:rPr>
          <w:rFonts w:ascii="Times New Roman" w:eastAsia="Times New Roman" w:hAnsi="Times New Roman" w:cs="Times New Roman"/>
          <w:sz w:val="24"/>
          <w:szCs w:val="24"/>
        </w:rPr>
        <w:t>spec_tests</w:t>
      </w:r>
      <w:proofErr w:type="spellEnd"/>
      <w:r>
        <w:rPr>
          <w:rFonts w:ascii="Times New Roman" w:eastAsia="Times New Roman" w:hAnsi="Times New Roman" w:cs="Times New Roman"/>
          <w:sz w:val="24"/>
          <w:szCs w:val="24"/>
        </w:rPr>
        <w:t>/finalB.jpg</w:t>
      </w:r>
    </w:p>
    <w:p w14:paraId="05F81492" w14:textId="77777777" w:rsidR="00791540"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Timeout 2000 \</w:t>
      </w:r>
    </w:p>
    <w:p w14:paraId="1939D585" w14:textId="77777777" w:rsidR="00791540"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Shutter 800 \ </w:t>
      </w:r>
    </w:p>
    <w:p w14:paraId="5AC116CC" w14:textId="77777777" w:rsidR="00791540"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gain 2 \</w:t>
      </w:r>
    </w:p>
    <w:p w14:paraId="3C9474E3" w14:textId="77777777" w:rsidR="00791540" w:rsidRDefault="00000000">
      <w:pPr>
        <w:numPr>
          <w:ilvl w:val="0"/>
          <w:numId w:val="2"/>
        </w:num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awbgains</w:t>
      </w:r>
      <w:proofErr w:type="spellEnd"/>
      <w:r>
        <w:rPr>
          <w:rFonts w:ascii="Times New Roman" w:eastAsia="Times New Roman" w:hAnsi="Times New Roman" w:cs="Times New Roman"/>
          <w:sz w:val="24"/>
          <w:szCs w:val="24"/>
        </w:rPr>
        <w:t xml:space="preserve"> 1.8, 1.8 \</w:t>
      </w:r>
    </w:p>
    <w:p w14:paraId="26550E12" w14:textId="77777777" w:rsidR="00791540"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denoise off</w:t>
      </w:r>
    </w:p>
    <w:p w14:paraId="280987B5" w14:textId="77777777" w:rsidR="00791540" w:rsidRDefault="00000000">
      <w:pPr>
        <w:numPr>
          <w:ilvl w:val="0"/>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Processing &amp; Calibration (MATLAB)</w:t>
      </w:r>
    </w:p>
    <w:p w14:paraId="10A7E2F4" w14:textId="77777777" w:rsidR="00791540" w:rsidRDefault="00000000">
      <w:pPr>
        <w:numPr>
          <w:ilvl w:val="1"/>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7.1 Spectrum extraction</w:t>
      </w:r>
    </w:p>
    <w:p w14:paraId="13BA66F6" w14:textId="77777777" w:rsidR="00791540" w:rsidRDefault="00000000">
      <w:r>
        <w:rPr>
          <w:sz w:val="24"/>
        </w:rPr>
        <w:t xml:space="preserve">The captured .JPG image is imported into MATLAB using </w:t>
      </w:r>
      <w:proofErr w:type="spellStart"/>
      <w:proofErr w:type="gramStart"/>
      <w:r>
        <w:rPr>
          <w:sz w:val="24"/>
        </w:rPr>
        <w:t>imread</w:t>
      </w:r>
      <w:proofErr w:type="spellEnd"/>
      <w:r>
        <w:rPr>
          <w:sz w:val="24"/>
        </w:rPr>
        <w:t>(</w:t>
      </w:r>
      <w:proofErr w:type="gramEnd"/>
      <w:r>
        <w:rPr>
          <w:sz w:val="24"/>
        </w:rPr>
        <w:t>). Because the spectrum appears as a vertical band, a rectangular region-of-interest (ROI) is selected around the 1st-order spectrum only (excluding the bright zero-order image and any stray reflections). The ROI is then converted to grayscale to represent intensity.</w:t>
      </w:r>
    </w:p>
    <w:p w14:paraId="710CA74F" w14:textId="77777777" w:rsidR="00791540" w:rsidRDefault="00000000">
      <w:r>
        <w:rPr>
          <w:sz w:val="24"/>
        </w:rPr>
        <w:t>To convert the 2D ROI into a 1D spectrum, the grayscale ROI is collapsed along the vertical direction by averaging (or summing) each column. This produces a vector I[x] where x is the horizontal pixel index across the spectrum. A small background level is estimated from dark areas of the ROI and subtracted to reduce sensor glow and residual stray light. Finally, the spectrum is normalized so comparisons between captures are consistent.</w:t>
      </w:r>
    </w:p>
    <w:p w14:paraId="0D7B6788" w14:textId="77777777" w:rsidR="00791540" w:rsidRDefault="00000000">
      <w:r>
        <w:rPr>
          <w:sz w:val="24"/>
        </w:rPr>
        <w:t xml:space="preserve">To reduce pixel-level noise before peak detection, the 1D spectrum is smoothed with a moving-average window. Peaks are then detected using </w:t>
      </w:r>
      <w:proofErr w:type="spellStart"/>
      <w:proofErr w:type="gramStart"/>
      <w:r>
        <w:rPr>
          <w:sz w:val="24"/>
        </w:rPr>
        <w:t>findpeaks</w:t>
      </w:r>
      <w:proofErr w:type="spellEnd"/>
      <w:r>
        <w:rPr>
          <w:sz w:val="24"/>
        </w:rPr>
        <w:t>(</w:t>
      </w:r>
      <w:proofErr w:type="gramEnd"/>
      <w:r>
        <w:rPr>
          <w:sz w:val="24"/>
        </w:rPr>
        <w:t>) with a minimum peak prominence (to ignore noise) and a minimum peak distance (to prevent multiple detections of the same line). The resulting peak pixel locations are printed to the MATLAB command window for calibration.</w:t>
      </w:r>
    </w:p>
    <w:p w14:paraId="523F7A30" w14:textId="77777777" w:rsidR="00791540" w:rsidRDefault="00000000">
      <w:pPr>
        <w:numPr>
          <w:ilvl w:val="1"/>
          <w:numId w:val="1"/>
        </w:numPr>
        <w:spacing w:line="480" w:lineRule="auto"/>
        <w:rPr>
          <w:rFonts w:ascii="Times New Roman" w:eastAsia="Times New Roman" w:hAnsi="Times New Roman" w:cs="Times New Roman"/>
          <w:b/>
          <w:bCs/>
          <w:sz w:val="24"/>
          <w:szCs w:val="24"/>
        </w:rPr>
      </w:pPr>
      <w:r>
        <w:rPr>
          <w:b/>
          <w:sz w:val="24"/>
        </w:rPr>
        <w:t>7.2 Wavelength calibration (pixel → wavelength)</w:t>
      </w:r>
    </w:p>
    <w:p w14:paraId="683F5C9A" w14:textId="77777777" w:rsidR="00791540" w:rsidRDefault="00000000">
      <w:r>
        <w:rPr>
          <w:sz w:val="24"/>
        </w:rPr>
        <w:t>A wavelength axis is generated by calibrating pixel position to known emission lines in the CFL spectrum. The strongest mercury lines were used as reference points: approximately 436 nm (blue), 546 nm (green), and 577/579 nm (yellow). Their corresponding pixel locations are selected from the detected peak list.</w:t>
      </w:r>
    </w:p>
    <w:p w14:paraId="61D05FA1" w14:textId="77777777" w:rsidR="00791540" w:rsidRDefault="00000000">
      <w:r>
        <w:rPr>
          <w:sz w:val="24"/>
        </w:rPr>
        <w:t xml:space="preserve">A </w:t>
      </w:r>
      <w:proofErr w:type="gramStart"/>
      <w:r>
        <w:rPr>
          <w:sz w:val="24"/>
        </w:rPr>
        <w:t>first-order</w:t>
      </w:r>
      <w:proofErr w:type="gramEnd"/>
      <w:r>
        <w:rPr>
          <w:sz w:val="24"/>
        </w:rPr>
        <w:t xml:space="preserve"> (linear) calibration is computed using </w:t>
      </w:r>
      <w:proofErr w:type="spellStart"/>
      <w:proofErr w:type="gramStart"/>
      <w:r>
        <w:rPr>
          <w:sz w:val="24"/>
        </w:rPr>
        <w:t>polyfit</w:t>
      </w:r>
      <w:proofErr w:type="spellEnd"/>
      <w:r>
        <w:rPr>
          <w:sz w:val="24"/>
        </w:rPr>
        <w:t>(</w:t>
      </w:r>
      <w:proofErr w:type="gramEnd"/>
      <w:r>
        <w:rPr>
          <w:sz w:val="24"/>
        </w:rPr>
        <w:t>):</w:t>
      </w:r>
    </w:p>
    <w:p w14:paraId="11F17B9B" w14:textId="77777777" w:rsidR="00791540" w:rsidRDefault="00000000">
      <w:r>
        <w:rPr>
          <w:sz w:val="24"/>
        </w:rPr>
        <w:t xml:space="preserve">    </w:t>
      </w:r>
      <w:proofErr w:type="spellStart"/>
      <w:r>
        <w:rPr>
          <w:sz w:val="24"/>
        </w:rPr>
        <w:t>wavelength_nm</w:t>
      </w:r>
      <w:proofErr w:type="spellEnd"/>
      <w:r>
        <w:rPr>
          <w:sz w:val="24"/>
        </w:rPr>
        <w:t xml:space="preserve"> = </w:t>
      </w:r>
      <w:proofErr w:type="spellStart"/>
      <w:r>
        <w:rPr>
          <w:sz w:val="24"/>
        </w:rPr>
        <w:t>a·pixel</w:t>
      </w:r>
      <w:proofErr w:type="spellEnd"/>
      <w:r>
        <w:rPr>
          <w:sz w:val="24"/>
        </w:rPr>
        <w:t xml:space="preserve"> + b</w:t>
      </w:r>
    </w:p>
    <w:p w14:paraId="781FB429" w14:textId="77777777" w:rsidR="00791540" w:rsidRDefault="00000000">
      <w:r>
        <w:rPr>
          <w:sz w:val="24"/>
        </w:rPr>
        <w:t>This calibration is then applied to the full pixel axis to plot intensity versus wavelength. Because only a simple 3-point linear fit is used, the wavelength values are considered approximate; however, over the limited portion of the sensor used for the 1st-order spectrum the linear mapping is sufficient for identifying the main spectral features.</w:t>
      </w:r>
    </w:p>
    <w:p w14:paraId="734F7457" w14:textId="77777777" w:rsidR="00791540" w:rsidRDefault="00000000">
      <w:pPr>
        <w:numPr>
          <w:ilvl w:val="0"/>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A2F1994" w14:textId="77777777" w:rsidR="00791540" w:rsidRDefault="00000000">
      <w:pPr>
        <w:numPr>
          <w:ilvl w:val="1"/>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8.1 First order capture</w:t>
      </w:r>
    </w:p>
    <w:p w14:paraId="0BF512DE" w14:textId="77777777" w:rsidR="00791540" w:rsidRDefault="00000000">
      <w:r>
        <w:rPr>
          <w:sz w:val="24"/>
        </w:rPr>
        <w:t xml:space="preserve">Images were captured with </w:t>
      </w:r>
      <w:proofErr w:type="spellStart"/>
      <w:r>
        <w:rPr>
          <w:sz w:val="24"/>
        </w:rPr>
        <w:t>rpicam</w:t>
      </w:r>
      <w:proofErr w:type="spellEnd"/>
      <w:r>
        <w:rPr>
          <w:sz w:val="24"/>
        </w:rPr>
        <w:t xml:space="preserve">-still using manual exposure settings (fixed shutter, gain, and white-balance gains) to keep intensity consistent between tests. The slit was oriented </w:t>
      </w:r>
      <w:proofErr w:type="gramStart"/>
      <w:r>
        <w:rPr>
          <w:sz w:val="24"/>
        </w:rPr>
        <w:t>vertically</w:t>
      </w:r>
      <w:proofErr w:type="gramEnd"/>
      <w:r>
        <w:rPr>
          <w:sz w:val="24"/>
        </w:rPr>
        <w:t xml:space="preserve"> and the transmission grating was fixed in place. The camera was aimed so that the 1st-order spectrum was clearly visible on the sensor (with the zero-order image kept out of the ROI used for processing).</w:t>
      </w:r>
    </w:p>
    <w:p w14:paraId="53E188CB" w14:textId="77777777" w:rsidR="00791540" w:rsidRDefault="00000000">
      <w:r>
        <w:rPr>
          <w:sz w:val="24"/>
        </w:rPr>
        <w:t xml:space="preserve">Two light sources were recorded: (1) a CFL bulb, which produces strong discrete emission lines, and (2) a phone flashlight, which produces a broadband ‘white’ spectrum. For the CFL, the bulb was rotated and its position adjusted slightly so the slit </w:t>
      </w:r>
      <w:r>
        <w:rPr>
          <w:sz w:val="24"/>
        </w:rPr>
        <w:lastRenderedPageBreak/>
        <w:t>sampled a uniform portion of the lamp rather than a bright hot spot, improving line contrast and reducing saturation.</w:t>
      </w:r>
    </w:p>
    <w:p w14:paraId="0E49ABCA" w14:textId="77777777" w:rsidR="00791540" w:rsidRDefault="00000000">
      <w:pPr>
        <w:numPr>
          <w:ilvl w:val="1"/>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8.2 Calibration + plots</w:t>
      </w:r>
    </w:p>
    <w:p w14:paraId="3B502845" w14:textId="77777777" w:rsidR="00791540" w:rsidRDefault="00000000">
      <w:r>
        <w:rPr>
          <w:sz w:val="24"/>
        </w:rPr>
        <w:t>After extracting the 1D spectrum from each ROI, the CFL spectrum was used to create the pixel-to-wavelength calibration. The calibrated CFL plot shows several distinct peaks that align with expected CFL/mercury features (blue near 436 nm, strong green near 546 nm, and yellow near 577/579 nm), along with additional weaker components attributed to the lamp’s phosphor coating.</w:t>
      </w:r>
    </w:p>
    <w:p w14:paraId="0D25A846" w14:textId="77777777" w:rsidR="00791540" w:rsidRDefault="00000000">
      <w:r>
        <w:rPr>
          <w:sz w:val="24"/>
        </w:rPr>
        <w:t>Using the same calibration coefficients, the phone flashlight image was processed with the identical pipeline (new ROI selection around the 1st-order band). The resulting spectrum is comparatively smooth and broadband, consistent with a white LED source (typically a blue pump LED plus a broad phosphor emission hump).</w:t>
      </w:r>
    </w:p>
    <w:p w14:paraId="78B54AA9" w14:textId="77777777" w:rsidR="00791540" w:rsidRDefault="00000000">
      <w:r>
        <w:rPr>
          <w:sz w:val="24"/>
        </w:rPr>
        <w:t>For the CFL capture shown, MATLAB detected the following peak locations:</w:t>
      </w:r>
    </w:p>
    <w:tbl>
      <w:tblPr>
        <w:tblStyle w:val="TableNormal0"/>
        <w:tblW w:w="0" w:type="auto"/>
        <w:tblInd w:w="0" w:type="dxa"/>
        <w:tblLook w:val="04A0" w:firstRow="1" w:lastRow="0" w:firstColumn="1" w:lastColumn="0" w:noHBand="0" w:noVBand="1"/>
      </w:tblPr>
      <w:tblGrid>
        <w:gridCol w:w="3120"/>
        <w:gridCol w:w="3120"/>
        <w:gridCol w:w="3120"/>
      </w:tblGrid>
      <w:tr w:rsidR="00791540" w14:paraId="785AE872" w14:textId="77777777">
        <w:tc>
          <w:tcPr>
            <w:tcW w:w="3120" w:type="dxa"/>
          </w:tcPr>
          <w:p w14:paraId="5DFE2F4D" w14:textId="77777777" w:rsidR="00791540" w:rsidRDefault="00000000">
            <w:r>
              <w:t>Peak #</w:t>
            </w:r>
          </w:p>
        </w:tc>
        <w:tc>
          <w:tcPr>
            <w:tcW w:w="3120" w:type="dxa"/>
          </w:tcPr>
          <w:p w14:paraId="7B698B30" w14:textId="77777777" w:rsidR="00791540" w:rsidRDefault="00000000">
            <w:r>
              <w:t>Pixel (within ROI)</w:t>
            </w:r>
          </w:p>
        </w:tc>
        <w:tc>
          <w:tcPr>
            <w:tcW w:w="3120" w:type="dxa"/>
          </w:tcPr>
          <w:p w14:paraId="1B0DB80F" w14:textId="77777777" w:rsidR="00791540" w:rsidRDefault="00000000">
            <w:r>
              <w:t>Wavelength (nm, approx.)</w:t>
            </w:r>
          </w:p>
        </w:tc>
      </w:tr>
      <w:tr w:rsidR="00791540" w14:paraId="29C4CC92" w14:textId="77777777">
        <w:tc>
          <w:tcPr>
            <w:tcW w:w="3120" w:type="dxa"/>
          </w:tcPr>
          <w:p w14:paraId="529444D0" w14:textId="77777777" w:rsidR="00791540" w:rsidRDefault="00000000">
            <w:r>
              <w:t>1</w:t>
            </w:r>
          </w:p>
        </w:tc>
        <w:tc>
          <w:tcPr>
            <w:tcW w:w="3120" w:type="dxa"/>
          </w:tcPr>
          <w:p w14:paraId="1D20D2E1" w14:textId="77777777" w:rsidR="00791540" w:rsidRDefault="00000000">
            <w:r>
              <w:t>84</w:t>
            </w:r>
          </w:p>
        </w:tc>
        <w:tc>
          <w:tcPr>
            <w:tcW w:w="3120" w:type="dxa"/>
          </w:tcPr>
          <w:p w14:paraId="0F46CA1F" w14:textId="77777777" w:rsidR="00791540" w:rsidRDefault="00000000">
            <w:r>
              <w:t>436.4</w:t>
            </w:r>
          </w:p>
        </w:tc>
      </w:tr>
      <w:tr w:rsidR="00791540" w14:paraId="78BDE7B0" w14:textId="77777777">
        <w:tc>
          <w:tcPr>
            <w:tcW w:w="3120" w:type="dxa"/>
          </w:tcPr>
          <w:p w14:paraId="7DE8D78D" w14:textId="77777777" w:rsidR="00791540" w:rsidRDefault="00000000">
            <w:r>
              <w:t>2</w:t>
            </w:r>
          </w:p>
        </w:tc>
        <w:tc>
          <w:tcPr>
            <w:tcW w:w="3120" w:type="dxa"/>
          </w:tcPr>
          <w:p w14:paraId="68A2263E" w14:textId="77777777" w:rsidR="00791540" w:rsidRDefault="00000000">
            <w:r>
              <w:t>237</w:t>
            </w:r>
          </w:p>
        </w:tc>
        <w:tc>
          <w:tcPr>
            <w:tcW w:w="3120" w:type="dxa"/>
          </w:tcPr>
          <w:p w14:paraId="2FA219A0" w14:textId="77777777" w:rsidR="00791540" w:rsidRDefault="00000000">
            <w:r>
              <w:t>489.8</w:t>
            </w:r>
          </w:p>
        </w:tc>
      </w:tr>
      <w:tr w:rsidR="00791540" w14:paraId="5C12FDF7" w14:textId="77777777">
        <w:tc>
          <w:tcPr>
            <w:tcW w:w="3120" w:type="dxa"/>
          </w:tcPr>
          <w:p w14:paraId="286E3F9A" w14:textId="77777777" w:rsidR="00791540" w:rsidRDefault="00000000">
            <w:r>
              <w:t>3</w:t>
            </w:r>
          </w:p>
        </w:tc>
        <w:tc>
          <w:tcPr>
            <w:tcW w:w="3120" w:type="dxa"/>
          </w:tcPr>
          <w:p w14:paraId="288AC9BE" w14:textId="77777777" w:rsidR="00791540" w:rsidRDefault="00000000">
            <w:r>
              <w:t>393</w:t>
            </w:r>
          </w:p>
        </w:tc>
        <w:tc>
          <w:tcPr>
            <w:tcW w:w="3120" w:type="dxa"/>
          </w:tcPr>
          <w:p w14:paraId="6F6A4CD8" w14:textId="77777777" w:rsidR="00791540" w:rsidRDefault="00000000">
            <w:r>
              <w:t>544.3</w:t>
            </w:r>
          </w:p>
        </w:tc>
      </w:tr>
      <w:tr w:rsidR="00791540" w14:paraId="611F7DA2" w14:textId="77777777">
        <w:tc>
          <w:tcPr>
            <w:tcW w:w="3120" w:type="dxa"/>
          </w:tcPr>
          <w:p w14:paraId="5FA5E48A" w14:textId="77777777" w:rsidR="00791540" w:rsidRDefault="00000000">
            <w:r>
              <w:t>4</w:t>
            </w:r>
          </w:p>
        </w:tc>
        <w:tc>
          <w:tcPr>
            <w:tcW w:w="3120" w:type="dxa"/>
          </w:tcPr>
          <w:p w14:paraId="7A3D6CFA" w14:textId="77777777" w:rsidR="00791540" w:rsidRDefault="00000000">
            <w:r>
              <w:t>496</w:t>
            </w:r>
          </w:p>
        </w:tc>
        <w:tc>
          <w:tcPr>
            <w:tcW w:w="3120" w:type="dxa"/>
          </w:tcPr>
          <w:p w14:paraId="218AB3C6" w14:textId="77777777" w:rsidR="00791540" w:rsidRDefault="00000000">
            <w:r>
              <w:t>580.3</w:t>
            </w:r>
          </w:p>
        </w:tc>
      </w:tr>
      <w:tr w:rsidR="00791540" w14:paraId="54EF8DFE" w14:textId="77777777">
        <w:tc>
          <w:tcPr>
            <w:tcW w:w="3120" w:type="dxa"/>
          </w:tcPr>
          <w:p w14:paraId="10238D5E" w14:textId="77777777" w:rsidR="00791540" w:rsidRDefault="00000000">
            <w:r>
              <w:t>5</w:t>
            </w:r>
          </w:p>
        </w:tc>
        <w:tc>
          <w:tcPr>
            <w:tcW w:w="3120" w:type="dxa"/>
          </w:tcPr>
          <w:p w14:paraId="3EF2F6A3" w14:textId="77777777" w:rsidR="00791540" w:rsidRDefault="00000000">
            <w:r>
              <w:t>579</w:t>
            </w:r>
          </w:p>
        </w:tc>
        <w:tc>
          <w:tcPr>
            <w:tcW w:w="3120" w:type="dxa"/>
          </w:tcPr>
          <w:p w14:paraId="09EC9A7E" w14:textId="77777777" w:rsidR="00791540" w:rsidRDefault="00000000">
            <w:r>
              <w:t>609.2</w:t>
            </w:r>
          </w:p>
        </w:tc>
      </w:tr>
    </w:tbl>
    <w:p w14:paraId="05272849" w14:textId="77777777" w:rsidR="00791540" w:rsidRDefault="00000000">
      <w:r>
        <w:rPr>
          <w:sz w:val="24"/>
        </w:rPr>
        <w:t>These peaks provide a quantitative summary of the CFL emission captured by the MK1 spectrometer and serve as a reference for comparing other light sources.</w:t>
      </w:r>
    </w:p>
    <w:p w14:paraId="4A413849" w14:textId="77777777" w:rsidR="00791540" w:rsidRDefault="00000000">
      <w:pPr>
        <w:numPr>
          <w:ilvl w:val="0"/>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Challenges &amp; Lessons Learned</w:t>
      </w:r>
    </w:p>
    <w:p w14:paraId="43191219" w14:textId="77777777" w:rsidR="00791540"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Capturing higher diffraction orders is limited by camera field of view. MK1 focuses on 1st order, which is sufficient for spectroscopy.</w:t>
      </w:r>
    </w:p>
    <w:p w14:paraId="33D83129" w14:textId="77777777" w:rsidR="00791540"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Stray light and flare can overwhelm the spectrum band. Controlling exposure and limiting internal reflections improves contrast.</w:t>
      </w:r>
    </w:p>
    <w:p w14:paraId="07E2B0D7" w14:textId="77777777" w:rsidR="00791540"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Mechanical stability matters: small angle changes can shift the spectrum position significantly, so the mount must be rigid once aligned.</w:t>
      </w:r>
    </w:p>
    <w:p w14:paraId="1EA6CB66" w14:textId="77777777" w:rsidR="00791540" w:rsidRDefault="00000000">
      <w:pPr>
        <w:numPr>
          <w:ilvl w:val="0"/>
          <w:numId w:val="1"/>
        </w:num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Improvements (MK2 Ideas)</w:t>
      </w:r>
    </w:p>
    <w:p w14:paraId="7FD5D0BB" w14:textId="77777777" w:rsidR="00791540"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 effective slit width for improved spectral resolution</w:t>
      </w:r>
    </w:p>
    <w:p w14:paraId="48B59D7B" w14:textId="77777777" w:rsidR="00791540"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 rigid grating angle feature (repeatable mount instead of friction wedge)</w:t>
      </w:r>
    </w:p>
    <w:p w14:paraId="7A6741C9" w14:textId="77777777" w:rsidR="00791540"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 internal baffling/ blackening to reduce flare</w:t>
      </w:r>
    </w:p>
    <w:p w14:paraId="6653AE82" w14:textId="77777777" w:rsidR="00791540" w:rsidRDefault="00000000">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telescope adapter and test stellar/planetary spectra</w:t>
      </w:r>
    </w:p>
    <w:sectPr w:rsidR="0079154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1E8E6ED-459A-2943-AC0A-A9B6A676D9EB}"/>
    <w:embedBold r:id="rId2" w:fontKey="{BCCCB353-E7AF-4244-92C8-79C300E6E0FD}"/>
    <w:embedItalic r:id="rId3" w:fontKey="{864AE5CB-62F6-0146-A9EC-FE9E46FFCD10}"/>
  </w:font>
  <w:font w:name="Arial">
    <w:panose1 w:val="020B0604020202020204"/>
    <w:charset w:val="00"/>
    <w:family w:val="swiss"/>
    <w:pitch w:val="variable"/>
    <w:sig w:usb0="E0002EFF" w:usb1="C000785B" w:usb2="00000009" w:usb3="00000000" w:csb0="000001FF" w:csb1="00000000"/>
    <w:embedRegular r:id="rId4" w:fontKey="{B942CE42-39C8-714A-8AB8-9309F90AFBA8}"/>
    <w:embedBold r:id="rId5" w:fontKey="{FE0C0CF0-92AB-C946-9110-22506EE94DEF}"/>
    <w:embedItalic r:id="rId6" w:fontKey="{1107584A-CA04-F442-B371-7E2BC640A474}"/>
  </w:font>
  <w:font w:name="Calibri">
    <w:panose1 w:val="020F0502020204030204"/>
    <w:charset w:val="00"/>
    <w:family w:val="swiss"/>
    <w:pitch w:val="variable"/>
    <w:sig w:usb0="E4002EFF" w:usb1="C200247B" w:usb2="00000009" w:usb3="00000000" w:csb0="000001FF" w:csb1="00000000"/>
    <w:embedRegular r:id="rId7" w:fontKey="{275F4654-EDE9-1A4F-913C-13B27CD6EB58}"/>
  </w:font>
  <w:font w:name="Cambria">
    <w:panose1 w:val="02040503050406030204"/>
    <w:charset w:val="00"/>
    <w:family w:val="roman"/>
    <w:pitch w:val="variable"/>
    <w:sig w:usb0="E00006FF" w:usb1="420024FF" w:usb2="02000000" w:usb3="00000000" w:csb0="0000019F" w:csb1="00000000"/>
    <w:embedRegular r:id="rId8" w:fontKey="{181E4E5C-68FB-F241-95E6-3BBC235892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00271"/>
    <w:multiLevelType w:val="multilevel"/>
    <w:tmpl w:val="9FBA18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F2F1344"/>
    <w:multiLevelType w:val="multilevel"/>
    <w:tmpl w:val="A1642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8FF1E34"/>
    <w:multiLevelType w:val="multilevel"/>
    <w:tmpl w:val="E9062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A0E4529"/>
    <w:multiLevelType w:val="multilevel"/>
    <w:tmpl w:val="1070D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2843904">
    <w:abstractNumId w:val="0"/>
  </w:num>
  <w:num w:numId="2" w16cid:durableId="1421491162">
    <w:abstractNumId w:val="3"/>
  </w:num>
  <w:num w:numId="3" w16cid:durableId="1811508459">
    <w:abstractNumId w:val="2"/>
  </w:num>
  <w:num w:numId="4" w16cid:durableId="1841581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540"/>
    <w:rsid w:val="002944BD"/>
    <w:rsid w:val="00791540"/>
    <w:rsid w:val="00F60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11F3B6"/>
  <w15:docId w15:val="{EF7FD160-0EEC-6540-ABB8-52DE37F5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1158</Words>
  <Characters>6607</Characters>
  <Application>Microsoft Office Word</Application>
  <DocSecurity>0</DocSecurity>
  <Lines>55</Lines>
  <Paragraphs>15</Paragraphs>
  <ScaleCrop>false</ScaleCrop>
  <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Trae Aranda</cp:lastModifiedBy>
  <cp:revision>2</cp:revision>
  <dcterms:created xsi:type="dcterms:W3CDTF">2026-01-17T17:22:00Z</dcterms:created>
  <dcterms:modified xsi:type="dcterms:W3CDTF">2026-01-17T17:22:00Z</dcterms:modified>
</cp:coreProperties>
</file>