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759" w:rsidRPr="00AE4220" w:rsidRDefault="00E27759" w:rsidP="00AE4220">
      <w:r w:rsidRPr="00D95494">
        <w:rPr>
          <w:b/>
          <w:sz w:val="32"/>
          <w:szCs w:val="32"/>
        </w:rPr>
        <w:t>Multi-</w:t>
      </w:r>
      <w:proofErr w:type="spellStart"/>
      <w:r w:rsidRPr="00D95494">
        <w:rPr>
          <w:b/>
          <w:sz w:val="32"/>
          <w:szCs w:val="32"/>
        </w:rPr>
        <w:t>Taskic</w:t>
      </w:r>
      <w:proofErr w:type="spellEnd"/>
      <w:r w:rsidRPr="00D95494">
        <w:rPr>
          <w:b/>
          <w:sz w:val="32"/>
          <w:szCs w:val="32"/>
        </w:rPr>
        <w:t xml:space="preserve"> Computer Solutions</w:t>
      </w:r>
    </w:p>
    <w:p w:rsidR="00E27759" w:rsidRDefault="00E27759" w:rsidP="00E27759">
      <w:pPr>
        <w:spacing w:after="0" w:line="240" w:lineRule="auto"/>
      </w:pPr>
      <w:r>
        <w:t>Atlantic City, NJ 08401</w:t>
      </w:r>
    </w:p>
    <w:p w:rsidR="00E27759" w:rsidRDefault="00E27759" w:rsidP="00E27759">
      <w:pPr>
        <w:spacing w:after="0" w:line="240" w:lineRule="auto"/>
      </w:pPr>
      <w:r>
        <w:t>Phone: 609-442-1473</w:t>
      </w:r>
    </w:p>
    <w:p w:rsidR="00E27759" w:rsidRDefault="00E27759" w:rsidP="00E27759">
      <w:pPr>
        <w:spacing w:after="0" w:line="240" w:lineRule="auto"/>
      </w:pPr>
      <w:r>
        <w:t xml:space="preserve">Email: </w:t>
      </w:r>
      <w:hyperlink r:id="rId6" w:history="1">
        <w:r w:rsidRPr="00F4267F">
          <w:rPr>
            <w:rStyle w:val="Hyperlink"/>
          </w:rPr>
          <w:t>multitaskic4cs@yahoo.com</w:t>
        </w:r>
      </w:hyperlink>
    </w:p>
    <w:p w:rsidR="00E27759" w:rsidRDefault="00E27759" w:rsidP="00E27759">
      <w:pPr>
        <w:spacing w:after="0" w:line="240" w:lineRule="auto"/>
      </w:pPr>
      <w:r>
        <w:t xml:space="preserve">            </w:t>
      </w:r>
      <w:hyperlink r:id="rId7" w:history="1">
        <w:r w:rsidRPr="00F4267F">
          <w:rPr>
            <w:rStyle w:val="Hyperlink"/>
          </w:rPr>
          <w:t>multitaskic4cs@gmail.com</w:t>
        </w:r>
      </w:hyperlink>
    </w:p>
    <w:p w:rsidR="00E27759" w:rsidRDefault="00E27759" w:rsidP="00E27759">
      <w:pPr>
        <w:spacing w:after="0" w:line="240" w:lineRule="auto"/>
      </w:pPr>
    </w:p>
    <w:p w:rsidR="00E27759" w:rsidRPr="00AE4220" w:rsidRDefault="00E27759" w:rsidP="00AE4220">
      <w:pPr>
        <w:rPr>
          <w:rFonts w:ascii="Arial" w:hAnsi="Arial" w:cs="Arial"/>
          <w:b/>
          <w:sz w:val="72"/>
          <w:szCs w:val="72"/>
        </w:rPr>
      </w:pPr>
      <w:r w:rsidRPr="00AE4220">
        <w:rPr>
          <w:rFonts w:ascii="Arial" w:hAnsi="Arial" w:cs="Arial"/>
          <w:b/>
          <w:sz w:val="72"/>
          <w:szCs w:val="72"/>
        </w:rPr>
        <w:t>Project Specification</w:t>
      </w:r>
    </w:p>
    <w:p w:rsidR="00E27759" w:rsidRDefault="00E27759" w:rsidP="00E27759">
      <w:pPr>
        <w:spacing w:after="0"/>
      </w:pPr>
    </w:p>
    <w:p w:rsidR="00E27759" w:rsidRDefault="00E27759" w:rsidP="00E27759">
      <w:pPr>
        <w:spacing w:after="0" w:line="240" w:lineRule="auto"/>
        <w:rPr>
          <w:sz w:val="56"/>
          <w:szCs w:val="56"/>
        </w:rPr>
      </w:pPr>
      <w:r w:rsidRPr="006D45EA">
        <w:rPr>
          <w:sz w:val="56"/>
          <w:szCs w:val="56"/>
        </w:rPr>
        <w:t>Project Name:  Sample Name</w:t>
      </w:r>
    </w:p>
    <w:p w:rsidR="00E27759" w:rsidRDefault="00E27759" w:rsidP="00E27759">
      <w:pPr>
        <w:spacing w:after="0" w:line="240" w:lineRule="auto"/>
        <w:rPr>
          <w:sz w:val="56"/>
          <w:szCs w:val="56"/>
        </w:rPr>
      </w:pPr>
    </w:p>
    <w:tbl>
      <w:tblPr>
        <w:tblStyle w:val="TableGrid"/>
        <w:tblW w:w="9781" w:type="dxa"/>
        <w:tblLook w:val="04A0"/>
      </w:tblPr>
      <w:tblGrid>
        <w:gridCol w:w="4836"/>
        <w:gridCol w:w="4945"/>
      </w:tblGrid>
      <w:tr w:rsidR="00E27759" w:rsidTr="00E27759">
        <w:trPr>
          <w:trHeight w:val="467"/>
        </w:trPr>
        <w:tc>
          <w:tcPr>
            <w:tcW w:w="4836" w:type="dxa"/>
          </w:tcPr>
          <w:p w:rsidR="00E27759" w:rsidRPr="006D45EA" w:rsidRDefault="00E27759" w:rsidP="00276B47">
            <w:pPr>
              <w:rPr>
                <w:sz w:val="24"/>
                <w:szCs w:val="24"/>
              </w:rPr>
            </w:pPr>
            <w:r w:rsidRPr="006D45EA">
              <w:rPr>
                <w:sz w:val="24"/>
                <w:szCs w:val="24"/>
              </w:rPr>
              <w:t>Prepared by:</w:t>
            </w:r>
          </w:p>
        </w:tc>
        <w:tc>
          <w:tcPr>
            <w:tcW w:w="4945" w:type="dxa"/>
          </w:tcPr>
          <w:p w:rsidR="00E27759" w:rsidRPr="006D45EA" w:rsidRDefault="00E27759" w:rsidP="00276B47">
            <w:pPr>
              <w:rPr>
                <w:sz w:val="24"/>
                <w:szCs w:val="24"/>
              </w:rPr>
            </w:pPr>
            <w:r>
              <w:rPr>
                <w:sz w:val="24"/>
                <w:szCs w:val="24"/>
              </w:rPr>
              <w:t>Project/Organizational Role</w:t>
            </w:r>
            <w:r w:rsidRPr="006D45EA">
              <w:rPr>
                <w:sz w:val="24"/>
                <w:szCs w:val="24"/>
              </w:rPr>
              <w:t>:</w:t>
            </w:r>
          </w:p>
        </w:tc>
      </w:tr>
      <w:tr w:rsidR="00E27759" w:rsidTr="00E27759">
        <w:trPr>
          <w:trHeight w:val="440"/>
        </w:trPr>
        <w:tc>
          <w:tcPr>
            <w:tcW w:w="4836" w:type="dxa"/>
          </w:tcPr>
          <w:p w:rsidR="00E27759" w:rsidRPr="006D45EA" w:rsidRDefault="00E27759" w:rsidP="00276B47">
            <w:pPr>
              <w:rPr>
                <w:b/>
                <w:sz w:val="28"/>
                <w:szCs w:val="28"/>
              </w:rPr>
            </w:pPr>
            <w:r w:rsidRPr="006D45EA">
              <w:rPr>
                <w:b/>
                <w:sz w:val="28"/>
                <w:szCs w:val="28"/>
              </w:rPr>
              <w:t xml:space="preserve">Howard </w:t>
            </w:r>
            <w:proofErr w:type="spellStart"/>
            <w:r w:rsidRPr="006D45EA">
              <w:rPr>
                <w:b/>
                <w:sz w:val="28"/>
                <w:szCs w:val="28"/>
              </w:rPr>
              <w:t>Tibbs</w:t>
            </w:r>
            <w:proofErr w:type="spellEnd"/>
          </w:p>
        </w:tc>
        <w:tc>
          <w:tcPr>
            <w:tcW w:w="4945" w:type="dxa"/>
          </w:tcPr>
          <w:p w:rsidR="00E27759" w:rsidRPr="006D45EA" w:rsidRDefault="00E27759" w:rsidP="00276B47">
            <w:pPr>
              <w:rPr>
                <w:b/>
                <w:sz w:val="28"/>
                <w:szCs w:val="28"/>
              </w:rPr>
            </w:pPr>
            <w:r>
              <w:rPr>
                <w:b/>
                <w:sz w:val="28"/>
                <w:szCs w:val="28"/>
              </w:rPr>
              <w:t>Web Developer</w:t>
            </w:r>
          </w:p>
        </w:tc>
      </w:tr>
      <w:tr w:rsidR="00E27759" w:rsidTr="00E27759">
        <w:trPr>
          <w:trHeight w:val="827"/>
        </w:trPr>
        <w:tc>
          <w:tcPr>
            <w:tcW w:w="4836" w:type="dxa"/>
          </w:tcPr>
          <w:p w:rsidR="00E27759" w:rsidRPr="006D45EA" w:rsidRDefault="00E057BD" w:rsidP="00276B47">
            <w:pPr>
              <w:rPr>
                <w:b/>
                <w:sz w:val="28"/>
                <w:szCs w:val="28"/>
              </w:rPr>
            </w:pPr>
            <w:r>
              <w:rPr>
                <w:b/>
                <w:sz w:val="28"/>
                <w:szCs w:val="28"/>
              </w:rPr>
              <w:t>Kathy Baker</w:t>
            </w:r>
          </w:p>
        </w:tc>
        <w:tc>
          <w:tcPr>
            <w:tcW w:w="4945" w:type="dxa"/>
          </w:tcPr>
          <w:p w:rsidR="00E27759" w:rsidRPr="006D45EA" w:rsidRDefault="00E057BD" w:rsidP="00276B47">
            <w:pPr>
              <w:rPr>
                <w:b/>
                <w:sz w:val="28"/>
                <w:szCs w:val="28"/>
              </w:rPr>
            </w:pPr>
            <w:r>
              <w:rPr>
                <w:b/>
                <w:sz w:val="28"/>
                <w:szCs w:val="28"/>
              </w:rPr>
              <w:t>Project Manager</w:t>
            </w:r>
          </w:p>
        </w:tc>
      </w:tr>
    </w:tbl>
    <w:p w:rsidR="005A0D51" w:rsidRDefault="005A0D51" w:rsidP="005A0D51"/>
    <w:p w:rsidR="00E27759" w:rsidRDefault="00E27759" w:rsidP="005A0D51"/>
    <w:p w:rsidR="00E27759" w:rsidRPr="00E27759" w:rsidRDefault="00E27759" w:rsidP="005A0D51">
      <w:pPr>
        <w:rPr>
          <w:b/>
          <w:sz w:val="28"/>
          <w:szCs w:val="28"/>
        </w:rPr>
      </w:pPr>
      <w:r w:rsidRPr="00E27759">
        <w:rPr>
          <w:b/>
          <w:sz w:val="28"/>
          <w:szCs w:val="28"/>
        </w:rPr>
        <w:t>Project Specification Version Control</w:t>
      </w:r>
    </w:p>
    <w:tbl>
      <w:tblPr>
        <w:tblStyle w:val="TableGrid"/>
        <w:tblW w:w="9783" w:type="dxa"/>
        <w:tblLook w:val="04A0"/>
      </w:tblPr>
      <w:tblGrid>
        <w:gridCol w:w="1713"/>
        <w:gridCol w:w="1984"/>
        <w:gridCol w:w="2249"/>
        <w:gridCol w:w="3837"/>
      </w:tblGrid>
      <w:tr w:rsidR="00E27759" w:rsidTr="00E27759">
        <w:trPr>
          <w:trHeight w:val="436"/>
        </w:trPr>
        <w:tc>
          <w:tcPr>
            <w:tcW w:w="0" w:type="auto"/>
          </w:tcPr>
          <w:p w:rsidR="00E27759" w:rsidRPr="00E27759" w:rsidRDefault="00E27759" w:rsidP="005A0D51">
            <w:pPr>
              <w:rPr>
                <w:b/>
                <w:sz w:val="28"/>
                <w:szCs w:val="28"/>
              </w:rPr>
            </w:pPr>
            <w:r w:rsidRPr="00E27759">
              <w:rPr>
                <w:b/>
                <w:sz w:val="28"/>
                <w:szCs w:val="28"/>
              </w:rPr>
              <w:t>Version</w:t>
            </w:r>
          </w:p>
        </w:tc>
        <w:tc>
          <w:tcPr>
            <w:tcW w:w="0" w:type="auto"/>
          </w:tcPr>
          <w:p w:rsidR="00E27759" w:rsidRPr="00E27759" w:rsidRDefault="00E27759" w:rsidP="005A0D51">
            <w:pPr>
              <w:rPr>
                <w:b/>
                <w:sz w:val="28"/>
                <w:szCs w:val="28"/>
              </w:rPr>
            </w:pPr>
            <w:r w:rsidRPr="00E27759">
              <w:rPr>
                <w:b/>
                <w:sz w:val="28"/>
                <w:szCs w:val="28"/>
              </w:rPr>
              <w:t>Date</w:t>
            </w:r>
          </w:p>
        </w:tc>
        <w:tc>
          <w:tcPr>
            <w:tcW w:w="0" w:type="auto"/>
          </w:tcPr>
          <w:p w:rsidR="00E27759" w:rsidRPr="00E27759" w:rsidRDefault="00E27759" w:rsidP="005A0D51">
            <w:pPr>
              <w:rPr>
                <w:b/>
                <w:sz w:val="28"/>
                <w:szCs w:val="28"/>
              </w:rPr>
            </w:pPr>
            <w:r w:rsidRPr="00E27759">
              <w:rPr>
                <w:b/>
                <w:sz w:val="28"/>
                <w:szCs w:val="28"/>
              </w:rPr>
              <w:t>Author</w:t>
            </w:r>
          </w:p>
        </w:tc>
        <w:tc>
          <w:tcPr>
            <w:tcW w:w="0" w:type="auto"/>
          </w:tcPr>
          <w:p w:rsidR="00E27759" w:rsidRPr="00E27759" w:rsidRDefault="00E27759" w:rsidP="005A0D51">
            <w:pPr>
              <w:rPr>
                <w:b/>
                <w:sz w:val="28"/>
                <w:szCs w:val="28"/>
              </w:rPr>
            </w:pPr>
            <w:r w:rsidRPr="00E27759">
              <w:rPr>
                <w:b/>
                <w:sz w:val="28"/>
                <w:szCs w:val="28"/>
              </w:rPr>
              <w:t>Change Description</w:t>
            </w:r>
          </w:p>
        </w:tc>
      </w:tr>
      <w:tr w:rsidR="00E27759" w:rsidTr="00E27759">
        <w:trPr>
          <w:trHeight w:val="461"/>
        </w:trPr>
        <w:tc>
          <w:tcPr>
            <w:tcW w:w="0" w:type="auto"/>
          </w:tcPr>
          <w:p w:rsidR="00E27759" w:rsidRDefault="00E057BD" w:rsidP="005A0D51">
            <w:r>
              <w:t>1.0</w:t>
            </w:r>
          </w:p>
        </w:tc>
        <w:tc>
          <w:tcPr>
            <w:tcW w:w="0" w:type="auto"/>
          </w:tcPr>
          <w:p w:rsidR="00E27759" w:rsidRDefault="001E6E90" w:rsidP="005A0D51">
            <w:r>
              <w:t>03/22/2015</w:t>
            </w:r>
          </w:p>
        </w:tc>
        <w:tc>
          <w:tcPr>
            <w:tcW w:w="0" w:type="auto"/>
          </w:tcPr>
          <w:p w:rsidR="00E27759" w:rsidRDefault="001E6E90" w:rsidP="005A0D51">
            <w:r>
              <w:t xml:space="preserve">Howard </w:t>
            </w:r>
            <w:proofErr w:type="spellStart"/>
            <w:r>
              <w:t>Tibbs</w:t>
            </w:r>
            <w:proofErr w:type="spellEnd"/>
          </w:p>
        </w:tc>
        <w:tc>
          <w:tcPr>
            <w:tcW w:w="0" w:type="auto"/>
          </w:tcPr>
          <w:p w:rsidR="00E27759" w:rsidRDefault="001E6E90" w:rsidP="005A0D51">
            <w:r>
              <w:t>First Document</w:t>
            </w:r>
          </w:p>
        </w:tc>
      </w:tr>
      <w:tr w:rsidR="00E27759" w:rsidTr="00E27759">
        <w:trPr>
          <w:trHeight w:val="461"/>
        </w:trPr>
        <w:tc>
          <w:tcPr>
            <w:tcW w:w="0" w:type="auto"/>
          </w:tcPr>
          <w:p w:rsidR="00E27759" w:rsidRDefault="00E27759" w:rsidP="005A0D51"/>
        </w:tc>
        <w:tc>
          <w:tcPr>
            <w:tcW w:w="0" w:type="auto"/>
          </w:tcPr>
          <w:p w:rsidR="00E27759" w:rsidRDefault="00E27759" w:rsidP="005A0D51"/>
        </w:tc>
        <w:tc>
          <w:tcPr>
            <w:tcW w:w="0" w:type="auto"/>
          </w:tcPr>
          <w:p w:rsidR="00E27759" w:rsidRDefault="00E27759" w:rsidP="005A0D51"/>
        </w:tc>
        <w:tc>
          <w:tcPr>
            <w:tcW w:w="0" w:type="auto"/>
          </w:tcPr>
          <w:p w:rsidR="00E27759" w:rsidRDefault="00E27759" w:rsidP="005A0D51"/>
        </w:tc>
      </w:tr>
    </w:tbl>
    <w:p w:rsidR="00E27759" w:rsidRDefault="00E27759" w:rsidP="005A0D51"/>
    <w:p w:rsidR="00164CAF" w:rsidRDefault="00164CAF" w:rsidP="005A0D51"/>
    <w:p w:rsidR="00164CAF" w:rsidRDefault="00164CAF" w:rsidP="005A0D51"/>
    <w:p w:rsidR="00164CAF" w:rsidRDefault="00164CAF" w:rsidP="005A0D51"/>
    <w:p w:rsidR="00C301BE" w:rsidRDefault="00C301BE" w:rsidP="005A0D51">
      <w:pPr>
        <w:sectPr w:rsidR="00C301BE" w:rsidSect="00A9490F">
          <w:headerReference w:type="default" r:id="rId8"/>
          <w:pgSz w:w="12240" w:h="15840"/>
          <w:pgMar w:top="720" w:right="720" w:bottom="720" w:left="720" w:header="360" w:footer="504" w:gutter="0"/>
          <w:cols w:space="720"/>
          <w:docGrid w:linePitch="326"/>
        </w:sectPr>
      </w:pPr>
    </w:p>
    <w:p w:rsidR="00C301BE" w:rsidRDefault="00C301BE" w:rsidP="00C301BE"/>
    <w:p w:rsidR="00164CAF" w:rsidRPr="00C301BE" w:rsidRDefault="00164CAF" w:rsidP="00C301BE">
      <w:r>
        <w:rPr>
          <w:sz w:val="24"/>
          <w:szCs w:val="24"/>
        </w:rPr>
        <w:t>Executive Summary</w:t>
      </w:r>
    </w:p>
    <w:p w:rsidR="00164CAF" w:rsidRDefault="00164CAF" w:rsidP="00164CAF">
      <w:pPr>
        <w:spacing w:after="0"/>
        <w:rPr>
          <w:sz w:val="24"/>
          <w:szCs w:val="24"/>
        </w:rPr>
      </w:pPr>
    </w:p>
    <w:p w:rsidR="00164CAF" w:rsidRDefault="00164CAF" w:rsidP="00164CAF">
      <w:pPr>
        <w:spacing w:after="0"/>
        <w:rPr>
          <w:sz w:val="24"/>
          <w:szCs w:val="24"/>
        </w:rPr>
      </w:pPr>
      <w:r>
        <w:rPr>
          <w:sz w:val="24"/>
          <w:szCs w:val="24"/>
        </w:rPr>
        <w:t>This is a summary of the proposal prepared for the client. After the entire proposal is created, this is created last. This summary should include:</w:t>
      </w:r>
    </w:p>
    <w:p w:rsidR="00164CAF" w:rsidRDefault="00164CAF" w:rsidP="00164CAF">
      <w:pPr>
        <w:spacing w:after="0"/>
        <w:rPr>
          <w:sz w:val="24"/>
          <w:szCs w:val="24"/>
        </w:rPr>
      </w:pPr>
    </w:p>
    <w:p w:rsidR="00164CAF" w:rsidRPr="00982D04" w:rsidRDefault="00164CAF" w:rsidP="00164CAF">
      <w:pPr>
        <w:pStyle w:val="ListParagraph"/>
        <w:numPr>
          <w:ilvl w:val="0"/>
          <w:numId w:val="2"/>
        </w:numPr>
        <w:spacing w:after="0"/>
        <w:rPr>
          <w:sz w:val="24"/>
          <w:szCs w:val="24"/>
        </w:rPr>
      </w:pPr>
      <w:r w:rsidRPr="00982D04">
        <w:rPr>
          <w:sz w:val="24"/>
          <w:szCs w:val="24"/>
        </w:rPr>
        <w:t>Brief identification and purpose of your organization</w:t>
      </w:r>
    </w:p>
    <w:p w:rsidR="00164CAF" w:rsidRPr="00982D04" w:rsidRDefault="00164CAF" w:rsidP="00164CAF">
      <w:pPr>
        <w:pStyle w:val="ListParagraph"/>
        <w:numPr>
          <w:ilvl w:val="0"/>
          <w:numId w:val="2"/>
        </w:numPr>
        <w:spacing w:after="0"/>
        <w:rPr>
          <w:sz w:val="24"/>
          <w:szCs w:val="24"/>
        </w:rPr>
      </w:pPr>
      <w:r w:rsidRPr="00982D04">
        <w:rPr>
          <w:sz w:val="24"/>
          <w:szCs w:val="24"/>
        </w:rPr>
        <w:t>The purpose and anticipated end result of this proposal</w:t>
      </w:r>
    </w:p>
    <w:p w:rsidR="00164CAF" w:rsidRPr="00982D04" w:rsidRDefault="00164CAF" w:rsidP="00164CAF">
      <w:pPr>
        <w:pStyle w:val="ListParagraph"/>
        <w:numPr>
          <w:ilvl w:val="0"/>
          <w:numId w:val="2"/>
        </w:numPr>
        <w:spacing w:after="0"/>
        <w:rPr>
          <w:sz w:val="24"/>
          <w:szCs w:val="24"/>
        </w:rPr>
      </w:pPr>
      <w:r w:rsidRPr="00982D04">
        <w:rPr>
          <w:sz w:val="24"/>
          <w:szCs w:val="24"/>
        </w:rPr>
        <w:t>The type and amount of support requested</w:t>
      </w:r>
    </w:p>
    <w:p w:rsidR="00164CAF" w:rsidRPr="00982D04" w:rsidRDefault="00164CAF" w:rsidP="00164CAF">
      <w:pPr>
        <w:pStyle w:val="ListParagraph"/>
        <w:numPr>
          <w:ilvl w:val="0"/>
          <w:numId w:val="2"/>
        </w:numPr>
        <w:spacing w:after="0"/>
        <w:rPr>
          <w:sz w:val="24"/>
          <w:szCs w:val="24"/>
        </w:rPr>
      </w:pPr>
      <w:r w:rsidRPr="00982D04">
        <w:rPr>
          <w:sz w:val="24"/>
          <w:szCs w:val="24"/>
        </w:rPr>
        <w:t>The total anticipated budget</w:t>
      </w:r>
    </w:p>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C301BE" w:rsidRDefault="00C301BE" w:rsidP="005A0D51">
      <w:pPr>
        <w:sectPr w:rsidR="00C301BE" w:rsidSect="00A9490F">
          <w:pgSz w:w="12240" w:h="15840"/>
          <w:pgMar w:top="720" w:right="720" w:bottom="720" w:left="720" w:header="360" w:footer="504" w:gutter="0"/>
          <w:cols w:space="720"/>
          <w:docGrid w:linePitch="326"/>
        </w:sectPr>
      </w:pPr>
    </w:p>
    <w:p w:rsidR="00164CAF" w:rsidRDefault="00164CAF" w:rsidP="005A0D51"/>
    <w:p w:rsidR="00164CAF" w:rsidRDefault="00164CAF"/>
    <w:p w:rsidR="00164CAF" w:rsidRDefault="00164CAF" w:rsidP="00164CAF">
      <w:pPr>
        <w:spacing w:after="0"/>
        <w:rPr>
          <w:sz w:val="24"/>
          <w:szCs w:val="24"/>
        </w:rPr>
      </w:pPr>
      <w:r>
        <w:rPr>
          <w:sz w:val="24"/>
          <w:szCs w:val="24"/>
        </w:rPr>
        <w:t>About Us</w:t>
      </w:r>
    </w:p>
    <w:p w:rsidR="00164CAF" w:rsidRDefault="00164CAF" w:rsidP="00164CAF">
      <w:pPr>
        <w:spacing w:after="0"/>
        <w:rPr>
          <w:sz w:val="24"/>
          <w:szCs w:val="24"/>
        </w:rPr>
      </w:pPr>
    </w:p>
    <w:p w:rsidR="00164CAF" w:rsidRDefault="00164CAF" w:rsidP="00164CAF">
      <w:r>
        <w:t>Multi-</w:t>
      </w:r>
      <w:proofErr w:type="spellStart"/>
      <w:r>
        <w:t>Taskic</w:t>
      </w:r>
      <w:proofErr w:type="spellEnd"/>
      <w:r>
        <w:t xml:space="preserve"> Computer Solutions is an IT consulting firm owned and operated by Howard L. </w:t>
      </w:r>
      <w:proofErr w:type="spellStart"/>
      <w:r>
        <w:t>Tibbs</w:t>
      </w:r>
      <w:proofErr w:type="spellEnd"/>
      <w:r>
        <w:t xml:space="preserve"> III.</w:t>
      </w:r>
    </w:p>
    <w:p w:rsidR="00164CAF" w:rsidRPr="0004025B" w:rsidRDefault="00164CAF" w:rsidP="00164CAF">
      <w:r>
        <w:t>MTCS specializes in web development, graphic design, data analytics and business intelligence, computer repair and maintenance, and network installation. We offer our services to domestic customers and companies throughout the South Jersey Area as well as customers and companies worldwide.</w:t>
      </w:r>
    </w:p>
    <w:p w:rsidR="00164CAF" w:rsidRDefault="00164CAF" w:rsidP="00164CAF">
      <w:pPr>
        <w:spacing w:after="0"/>
      </w:pPr>
      <w:r>
        <w:t>Our purpose is to provide the best solutions for our customers and to maximize our customer’s value in the industry. We strive in helping the customer to maximize their ROI towards their projects.</w:t>
      </w:r>
    </w:p>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164CAF" w:rsidRDefault="00164CAF" w:rsidP="005A0D51"/>
    <w:p w:rsidR="00C301BE" w:rsidRDefault="00C301BE" w:rsidP="005A0D51">
      <w:pPr>
        <w:sectPr w:rsidR="00C301BE" w:rsidSect="00A9490F">
          <w:pgSz w:w="12240" w:h="15840"/>
          <w:pgMar w:top="720" w:right="720" w:bottom="720" w:left="720" w:header="360" w:footer="504" w:gutter="0"/>
          <w:cols w:space="720"/>
          <w:docGrid w:linePitch="326"/>
        </w:sectPr>
      </w:pPr>
    </w:p>
    <w:p w:rsidR="00164CAF" w:rsidRDefault="00164CAF" w:rsidP="005A0D51"/>
    <w:p w:rsidR="00164CAF" w:rsidRDefault="00164CAF"/>
    <w:p w:rsidR="00164CAF" w:rsidRDefault="001E6E90" w:rsidP="00164CAF">
      <w:pPr>
        <w:spacing w:after="0"/>
      </w:pPr>
      <w:r>
        <w:t>Newman Energy Website</w:t>
      </w:r>
    </w:p>
    <w:p w:rsidR="00164CAF" w:rsidRDefault="00164CAF" w:rsidP="00164CAF">
      <w:pPr>
        <w:spacing w:after="0"/>
      </w:pPr>
    </w:p>
    <w:p w:rsidR="00164CAF" w:rsidRDefault="00164CAF" w:rsidP="00164CAF">
      <w:pPr>
        <w:spacing w:after="0"/>
      </w:pPr>
      <w:r>
        <w:t>Introduction</w:t>
      </w:r>
    </w:p>
    <w:p w:rsidR="00164CAF" w:rsidRDefault="00164CAF" w:rsidP="00164CAF">
      <w:pPr>
        <w:spacing w:after="0"/>
      </w:pPr>
    </w:p>
    <w:p w:rsidR="001E6E90" w:rsidRDefault="001E6E90" w:rsidP="001E6E90">
      <w:pPr>
        <w:rPr>
          <w:sz w:val="24"/>
          <w:szCs w:val="24"/>
        </w:rPr>
      </w:pPr>
      <w:r w:rsidRPr="001E6E90">
        <w:rPr>
          <w:b/>
          <w:sz w:val="24"/>
          <w:szCs w:val="24"/>
        </w:rPr>
        <w:t>Mission Statement</w:t>
      </w:r>
      <w:r>
        <w:rPr>
          <w:sz w:val="24"/>
          <w:szCs w:val="24"/>
        </w:rPr>
        <w:t xml:space="preserve"> – Newman Energy will make a statement in the industry through application solar and wind energy technologies and solutions. The company will look to become one of the world’s leading </w:t>
      </w:r>
      <w:proofErr w:type="gramStart"/>
      <w:r>
        <w:rPr>
          <w:sz w:val="24"/>
          <w:szCs w:val="24"/>
        </w:rPr>
        <w:t>provider</w:t>
      </w:r>
      <w:proofErr w:type="gramEnd"/>
      <w:r>
        <w:rPr>
          <w:sz w:val="24"/>
          <w:szCs w:val="24"/>
        </w:rPr>
        <w:t xml:space="preserve"> of Renewable Energy (RE) products and services. This company has been developed and created by Tyler Newman, Riley Newman, Cortez Milner, and Lynda Milner. </w:t>
      </w:r>
    </w:p>
    <w:p w:rsidR="001E6E90" w:rsidRDefault="001E6E90" w:rsidP="001E6E90">
      <w:pPr>
        <w:rPr>
          <w:sz w:val="24"/>
          <w:szCs w:val="24"/>
        </w:rPr>
      </w:pPr>
      <w:r w:rsidRPr="001E6E90">
        <w:rPr>
          <w:b/>
          <w:sz w:val="24"/>
          <w:szCs w:val="24"/>
        </w:rPr>
        <w:t>Company Overview</w:t>
      </w:r>
      <w:r>
        <w:rPr>
          <w:sz w:val="24"/>
          <w:szCs w:val="24"/>
        </w:rPr>
        <w:t xml:space="preserve"> – Newman Energy will look to make a statement in the energy industry through application of solar and wind energy technologies and solutions. </w:t>
      </w:r>
    </w:p>
    <w:p w:rsidR="001E6E90" w:rsidRDefault="001E6E90" w:rsidP="001E6E90">
      <w:pPr>
        <w:rPr>
          <w:sz w:val="24"/>
          <w:szCs w:val="24"/>
        </w:rPr>
      </w:pPr>
      <w:r w:rsidRPr="001E6E90">
        <w:rPr>
          <w:b/>
          <w:sz w:val="24"/>
          <w:szCs w:val="24"/>
        </w:rPr>
        <w:t>Product and Services</w:t>
      </w:r>
      <w:r>
        <w:rPr>
          <w:sz w:val="24"/>
          <w:szCs w:val="24"/>
        </w:rPr>
        <w:t xml:space="preserve"> – Newman Energy will provide affordable electricity to the state of New Jersey by offering attractive financing options for Newman Energy’s solar electric systems. This will allow families to make payments in small manageable installments. In addition to this, N.E. will construct a 25,000 watt solar/wind power station and eco-friendly community center. The services that will be provided are electric coffee processing, water pumping, computing, telecommunications access and internet browsing. This community center will also service as a place for education amongst inspiring entrepreneurs to inspire and motivate them to start their own businesses.</w:t>
      </w:r>
    </w:p>
    <w:p w:rsidR="001E6E90" w:rsidRDefault="001E6E90" w:rsidP="001E6E90">
      <w:pPr>
        <w:rPr>
          <w:sz w:val="24"/>
          <w:szCs w:val="24"/>
        </w:rPr>
      </w:pPr>
      <w:r w:rsidRPr="001E6E90">
        <w:rPr>
          <w:b/>
          <w:sz w:val="24"/>
          <w:szCs w:val="24"/>
        </w:rPr>
        <w:t>Marketing Strategy</w:t>
      </w:r>
      <w:r>
        <w:rPr>
          <w:sz w:val="24"/>
          <w:szCs w:val="24"/>
        </w:rPr>
        <w:t xml:space="preserve"> – Newman Energy’s target customer is a domestic family that earns a total household income of $40,000. A basic solar electric system will be priced at $600, or $50 per month. A solar electric system is safer, more reliable, provides better lighting, and provides better value than dangerous alternatives like kerosene lamps and dry cell batteries for smaller appliances.</w:t>
      </w:r>
    </w:p>
    <w:p w:rsidR="00164CAF" w:rsidRDefault="001E6E90" w:rsidP="005A0D51">
      <w:pPr>
        <w:rPr>
          <w:sz w:val="24"/>
          <w:szCs w:val="24"/>
        </w:rPr>
      </w:pPr>
      <w:r w:rsidRPr="001E6E90">
        <w:rPr>
          <w:b/>
          <w:sz w:val="24"/>
          <w:szCs w:val="24"/>
        </w:rPr>
        <w:t>Financials</w:t>
      </w:r>
      <w:r>
        <w:rPr>
          <w:sz w:val="24"/>
          <w:szCs w:val="24"/>
        </w:rPr>
        <w:t xml:space="preserve"> – Solar plan financing will generate $1.9 million net income and $5.6 million in accumulated case by 2016. Newman will seek $5 million in the single round of seed financing to fund the construction of the power station and community center.</w:t>
      </w:r>
    </w:p>
    <w:p w:rsidR="001E6E90" w:rsidRDefault="001E6E90" w:rsidP="005A0D51">
      <w:pPr>
        <w:rPr>
          <w:sz w:val="24"/>
          <w:szCs w:val="24"/>
        </w:rPr>
      </w:pPr>
    </w:p>
    <w:p w:rsidR="00C301BE" w:rsidRPr="001E6E90" w:rsidRDefault="00C301BE" w:rsidP="005A0D51">
      <w:pPr>
        <w:rPr>
          <w:sz w:val="24"/>
          <w:szCs w:val="24"/>
        </w:rPr>
      </w:pPr>
    </w:p>
    <w:p w:rsidR="00C301BE" w:rsidRDefault="00C301BE" w:rsidP="005A0D51">
      <w:pPr>
        <w:sectPr w:rsidR="00C301BE" w:rsidSect="00A9490F">
          <w:pgSz w:w="12240" w:h="15840"/>
          <w:pgMar w:top="720" w:right="720" w:bottom="720" w:left="720" w:header="360" w:footer="504" w:gutter="0"/>
          <w:cols w:space="720"/>
          <w:docGrid w:linePitch="326"/>
        </w:sectPr>
      </w:pPr>
    </w:p>
    <w:p w:rsidR="00C301BE" w:rsidRDefault="00C301BE" w:rsidP="00B9151F"/>
    <w:p w:rsidR="00B9151F" w:rsidRDefault="00B9151F" w:rsidP="00B9151F">
      <w:r>
        <w:t>Statement of Work</w:t>
      </w:r>
    </w:p>
    <w:p w:rsidR="001E6E90" w:rsidRPr="00D11742" w:rsidRDefault="001E6E90" w:rsidP="001E6E90">
      <w:pPr>
        <w:pStyle w:val="Body"/>
        <w:rPr>
          <w:rFonts w:ascii="Helvetica Neue" w:hAnsi="Helvetica Neue"/>
          <w:color w:val="1A1A1A"/>
          <w:szCs w:val="24"/>
        </w:rPr>
      </w:pPr>
      <w:r w:rsidRPr="00D11742">
        <w:rPr>
          <w:rFonts w:ascii="Helvetica Neue" w:hAnsi="Helvetica Neue"/>
          <w:color w:val="1A1A1A"/>
          <w:szCs w:val="24"/>
        </w:rPr>
        <w:t>I will develop a custom website for Newman Energy. The goal of this website is to establish web presence and increase marketing and product branding for Newman Energy.</w:t>
      </w:r>
    </w:p>
    <w:p w:rsidR="001E6E90" w:rsidRPr="00D11742" w:rsidRDefault="001E6E90" w:rsidP="001E6E90">
      <w:pPr>
        <w:pStyle w:val="Body"/>
        <w:rPr>
          <w:rFonts w:ascii="Helvetica Neue" w:hAnsi="Helvetica Neue"/>
          <w:color w:val="1A1A1A"/>
          <w:szCs w:val="24"/>
        </w:rPr>
      </w:pPr>
    </w:p>
    <w:p w:rsidR="001E6E90" w:rsidRPr="00D11742" w:rsidRDefault="001E6E90" w:rsidP="001E6E90">
      <w:pPr>
        <w:pStyle w:val="Body"/>
        <w:rPr>
          <w:rFonts w:ascii="Helvetica Neue" w:hAnsi="Helvetica Neue"/>
          <w:color w:val="1A1A1A"/>
          <w:szCs w:val="24"/>
        </w:rPr>
      </w:pPr>
      <w:r w:rsidRPr="00D11742">
        <w:rPr>
          <w:rFonts w:ascii="Helvetica Neue" w:hAnsi="Helvetica Neue"/>
          <w:color w:val="1A1A1A"/>
          <w:szCs w:val="24"/>
        </w:rPr>
        <w:t xml:space="preserve">The website will be a 10 page website which consists of the following main pages: Home, About, Rates and Plans, Research Highlights, and Contact Us. The About page will give the company history as well as the team and mission statement. Rates and Plans will include the different rates and </w:t>
      </w:r>
      <w:proofErr w:type="gramStart"/>
      <w:r w:rsidRPr="00D11742">
        <w:rPr>
          <w:rFonts w:ascii="Helvetica Neue" w:hAnsi="Helvetica Neue"/>
          <w:color w:val="1A1A1A"/>
          <w:szCs w:val="24"/>
        </w:rPr>
        <w:t>plans,</w:t>
      </w:r>
      <w:proofErr w:type="gramEnd"/>
      <w:r w:rsidRPr="00D11742">
        <w:rPr>
          <w:rFonts w:ascii="Helvetica Neue" w:hAnsi="Helvetica Neue"/>
          <w:color w:val="1A1A1A"/>
          <w:szCs w:val="24"/>
        </w:rPr>
        <w:t xml:space="preserve"> it also includes a page for making a payment on the current billing cycle. Research Highlights will give viewers additional information about wind energy and renewable energy. It also includes a tool page and publications. Finally, the Contact Us page will have a form allowing customers to send an email to Newman Energy.</w:t>
      </w:r>
    </w:p>
    <w:p w:rsidR="001E6E90" w:rsidRPr="00D11742" w:rsidRDefault="001E6E90" w:rsidP="001E6E90">
      <w:pPr>
        <w:pStyle w:val="Body"/>
        <w:rPr>
          <w:rFonts w:ascii="Helvetica Neue" w:hAnsi="Helvetica Neue"/>
          <w:color w:val="1A1A1A"/>
          <w:szCs w:val="24"/>
        </w:rPr>
      </w:pPr>
    </w:p>
    <w:p w:rsidR="001E6E90" w:rsidRPr="00D11742" w:rsidRDefault="001E6E90" w:rsidP="001E6E90">
      <w:pPr>
        <w:pStyle w:val="Body"/>
        <w:rPr>
          <w:rFonts w:ascii="Helvetica Neue" w:hAnsi="Helvetica Neue"/>
          <w:color w:val="1A1A1A"/>
          <w:szCs w:val="24"/>
        </w:rPr>
      </w:pPr>
      <w:r w:rsidRPr="00D11742">
        <w:rPr>
          <w:rFonts w:ascii="Helvetica Neue" w:hAnsi="Helvetica Neue"/>
          <w:color w:val="1A1A1A"/>
          <w:szCs w:val="24"/>
        </w:rPr>
        <w:t>The design process consists of four (4) phases: Concept, Design, Technical, and Testing. In the concept phase, I will begin outlining the basic flow of the website and gathering text and images for website. In the design phase, I will create the digital artwork for the outlined web pages and integrate the images and text. In the technical phase, I will enable the website server, domains, and interactive functionality like forms and emails. In the testing phase, I check the entire website to make sure it is operating as expected.</w:t>
      </w:r>
    </w:p>
    <w:p w:rsidR="001E6E90" w:rsidRPr="00D11742" w:rsidRDefault="001E6E90" w:rsidP="001E6E90">
      <w:pPr>
        <w:pStyle w:val="Body"/>
        <w:rPr>
          <w:rFonts w:ascii="Helvetica Neue" w:hAnsi="Helvetica Neue"/>
          <w:color w:val="1A1A1A"/>
          <w:szCs w:val="24"/>
        </w:rPr>
      </w:pPr>
    </w:p>
    <w:p w:rsidR="001E6E90" w:rsidRPr="00D11742" w:rsidRDefault="001E6E90" w:rsidP="001E6E90">
      <w:pPr>
        <w:pStyle w:val="Body"/>
        <w:rPr>
          <w:rFonts w:ascii="Helvetica Neue" w:hAnsi="Helvetica Neue"/>
          <w:color w:val="1A1A1A"/>
          <w:szCs w:val="24"/>
        </w:rPr>
      </w:pPr>
      <w:r w:rsidRPr="00D11742">
        <w:rPr>
          <w:rFonts w:ascii="Helvetica Neue" w:hAnsi="Helvetica Neue"/>
          <w:color w:val="1A1A1A"/>
          <w:szCs w:val="24"/>
        </w:rPr>
        <w:t>This website will work on the current versions of the major desktop browsers including Safari, Google Chrome, Internet Explorer, Mozilla Firefox, and Opera. I will also conduct a special browser test for Microsoft Internet Explorer for older versions of their browser. The website will also be designed to operate on mobile devices.</w:t>
      </w:r>
    </w:p>
    <w:p w:rsidR="001E6E90" w:rsidRPr="00D11742" w:rsidRDefault="001E6E90" w:rsidP="001E6E90">
      <w:pPr>
        <w:pStyle w:val="Body"/>
        <w:rPr>
          <w:rFonts w:ascii="Helvetica Neue" w:hAnsi="Helvetica Neue"/>
          <w:color w:val="1A1A1A"/>
          <w:szCs w:val="24"/>
        </w:rPr>
      </w:pPr>
    </w:p>
    <w:p w:rsidR="00B9151F" w:rsidRDefault="001E6E90" w:rsidP="001E6E90">
      <w:r w:rsidRPr="00D11742">
        <w:rPr>
          <w:rFonts w:ascii="Helvetica Neue" w:hAnsi="Helvetica Neue"/>
          <w:color w:val="1A1A1A"/>
          <w:sz w:val="24"/>
          <w:szCs w:val="24"/>
        </w:rPr>
        <w:t>On the following pages, you will find a more detailed description of the project phases, timeline, due dates, deliverables and fees. You will also find the terms and conditions that are specific to the project.</w:t>
      </w:r>
    </w:p>
    <w:p w:rsidR="00B9151F" w:rsidRDefault="00B9151F" w:rsidP="005A0D51"/>
    <w:p w:rsidR="00B9151F" w:rsidRDefault="00B9151F" w:rsidP="005A0D51"/>
    <w:p w:rsidR="00B9151F" w:rsidRDefault="00B9151F" w:rsidP="005A0D51"/>
    <w:p w:rsidR="00B9151F" w:rsidRDefault="00B9151F" w:rsidP="005A0D51"/>
    <w:p w:rsidR="00B9151F" w:rsidRDefault="00B9151F" w:rsidP="005A0D51"/>
    <w:p w:rsidR="00B9151F" w:rsidRDefault="00B9151F" w:rsidP="005A0D51"/>
    <w:p w:rsidR="00B9151F" w:rsidRDefault="00B9151F" w:rsidP="005A0D51"/>
    <w:p w:rsidR="00B9151F" w:rsidRDefault="00B9151F" w:rsidP="005A0D51"/>
    <w:p w:rsidR="00B9151F" w:rsidRDefault="00B9151F" w:rsidP="005A0D51"/>
    <w:p w:rsidR="00B9151F" w:rsidRDefault="00B9151F"/>
    <w:p w:rsidR="00C301BE" w:rsidRDefault="00C301BE"/>
    <w:p w:rsidR="00C301BE" w:rsidRDefault="00C301BE"/>
    <w:p w:rsidR="00C301BE" w:rsidRDefault="00C301BE"/>
    <w:p w:rsidR="00C301BE" w:rsidRDefault="00C301BE"/>
    <w:p w:rsidR="00C301BE" w:rsidRDefault="00C301BE">
      <w:pPr>
        <w:sectPr w:rsidR="00C301BE" w:rsidSect="00A9490F">
          <w:pgSz w:w="12240" w:h="15840"/>
          <w:pgMar w:top="720" w:right="720" w:bottom="720" w:left="720" w:header="360" w:footer="504" w:gutter="0"/>
          <w:cols w:space="720"/>
          <w:docGrid w:linePitch="326"/>
        </w:sectPr>
      </w:pPr>
    </w:p>
    <w:p w:rsidR="00C301BE" w:rsidRDefault="00C301BE"/>
    <w:p w:rsidR="00B9151F" w:rsidRDefault="00B9151F" w:rsidP="00B9151F">
      <w:r>
        <w:t>Key Audiences</w:t>
      </w:r>
    </w:p>
    <w:p w:rsidR="001E6E90" w:rsidRDefault="001E6E90" w:rsidP="001E6E90">
      <w:pPr>
        <w:pStyle w:val="ListParagraph"/>
        <w:numPr>
          <w:ilvl w:val="0"/>
          <w:numId w:val="5"/>
        </w:numPr>
        <w:spacing w:after="0" w:line="240" w:lineRule="auto"/>
        <w:rPr>
          <w:sz w:val="24"/>
          <w:szCs w:val="24"/>
        </w:rPr>
      </w:pPr>
      <w:r>
        <w:rPr>
          <w:sz w:val="24"/>
          <w:szCs w:val="24"/>
        </w:rPr>
        <w:t>The general public – Most of our website traffic will come from the general public to which will visit the site for product, service, and data information.</w:t>
      </w:r>
    </w:p>
    <w:p w:rsidR="001E6E90" w:rsidRDefault="001E6E90" w:rsidP="001E6E90">
      <w:pPr>
        <w:pStyle w:val="ListParagraph"/>
        <w:numPr>
          <w:ilvl w:val="0"/>
          <w:numId w:val="5"/>
        </w:numPr>
        <w:spacing w:after="0" w:line="240" w:lineRule="auto"/>
        <w:rPr>
          <w:sz w:val="24"/>
          <w:szCs w:val="24"/>
        </w:rPr>
      </w:pPr>
      <w:r>
        <w:rPr>
          <w:sz w:val="24"/>
          <w:szCs w:val="24"/>
        </w:rPr>
        <w:t>Entrepreneurs – With the launch of our community center, we are looking to create an atmosphere where aspiring entrepreneurs young and old could create new ideas for energy.</w:t>
      </w:r>
    </w:p>
    <w:p w:rsidR="001E6E90" w:rsidRDefault="001E6E90" w:rsidP="001E6E90">
      <w:pPr>
        <w:pStyle w:val="ListParagraph"/>
        <w:numPr>
          <w:ilvl w:val="0"/>
          <w:numId w:val="5"/>
        </w:numPr>
        <w:spacing w:after="0" w:line="240" w:lineRule="auto"/>
        <w:rPr>
          <w:sz w:val="24"/>
          <w:szCs w:val="24"/>
        </w:rPr>
      </w:pPr>
      <w:r>
        <w:rPr>
          <w:sz w:val="24"/>
          <w:szCs w:val="24"/>
        </w:rPr>
        <w:t xml:space="preserve">Partners – We will continue to build our brand and our relationships with companies and industries all over the world. </w:t>
      </w:r>
    </w:p>
    <w:p w:rsidR="001E6E90" w:rsidRPr="003A58B2" w:rsidRDefault="001E6E90" w:rsidP="001E6E90">
      <w:pPr>
        <w:pStyle w:val="ListParagraph"/>
        <w:numPr>
          <w:ilvl w:val="0"/>
          <w:numId w:val="5"/>
        </w:numPr>
        <w:spacing w:after="0" w:line="240" w:lineRule="auto"/>
        <w:rPr>
          <w:sz w:val="24"/>
          <w:szCs w:val="24"/>
        </w:rPr>
      </w:pPr>
      <w:r>
        <w:rPr>
          <w:sz w:val="24"/>
          <w:szCs w:val="24"/>
        </w:rPr>
        <w:t>Media – We would like for our company to be featured with the many media outlets to get the word out of our company.</w:t>
      </w:r>
    </w:p>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B9151F" w:rsidRDefault="00B9151F"/>
    <w:p w:rsidR="00B9151F" w:rsidRDefault="00B9151F" w:rsidP="00B9151F">
      <w:r>
        <w:t>Project Overview</w:t>
      </w:r>
    </w:p>
    <w:p w:rsidR="00F12AF7" w:rsidRDefault="00F12AF7" w:rsidP="00F12AF7">
      <w:r>
        <w:t>Newman Energy will look to make a statement in the energy industry through application of solar and wind energy technologies and solutions. The company will look to become one of the world’s leader providers of Renewable Energy (RE) products and services. This company has developed and created in 2012 by Tyler and Riley Newman.</w:t>
      </w:r>
    </w:p>
    <w:p w:rsidR="00F12AF7" w:rsidRDefault="00F12AF7" w:rsidP="00F12AF7">
      <w:pPr>
        <w:rPr>
          <w:sz w:val="24"/>
          <w:szCs w:val="24"/>
        </w:rPr>
      </w:pPr>
      <w:r>
        <w:rPr>
          <w:sz w:val="24"/>
          <w:szCs w:val="24"/>
        </w:rPr>
        <w:t>Newman Energy will provide affordable electricity to the state of New Jersey by offering attractive financing options for Newman Energy’s solar electric systems. This will allow families to make payments in small manageable installments. In addition to this, N.E. will construct a 25,000 watt solar/wind power station and eco-friendly community center.</w:t>
      </w:r>
    </w:p>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B9151F" w:rsidRDefault="00B9151F"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6A3301" w:rsidRPr="006F0B5D" w:rsidRDefault="006A3301" w:rsidP="006A3301">
      <w:pPr>
        <w:rPr>
          <w:sz w:val="24"/>
          <w:szCs w:val="24"/>
        </w:rPr>
      </w:pPr>
      <w:r>
        <w:lastRenderedPageBreak/>
        <w:t xml:space="preserve">Expert Team </w:t>
      </w:r>
    </w:p>
    <w:p w:rsidR="006A3301" w:rsidRDefault="006A3301" w:rsidP="006A3301">
      <w:pPr>
        <w:spacing w:after="0"/>
        <w:rPr>
          <w:sz w:val="24"/>
          <w:szCs w:val="24"/>
        </w:rPr>
      </w:pPr>
    </w:p>
    <w:p w:rsidR="00A4626A" w:rsidRDefault="00F12AF7" w:rsidP="00A4626A">
      <w:pPr>
        <w:spacing w:line="240" w:lineRule="auto"/>
      </w:pPr>
      <w:r>
        <w:t xml:space="preserve">Howard </w:t>
      </w:r>
      <w:proofErr w:type="spellStart"/>
      <w:r>
        <w:t>Tibbs</w:t>
      </w:r>
      <w:proofErr w:type="spellEnd"/>
      <w:r>
        <w:t xml:space="preserve">, Web Developer. </w:t>
      </w:r>
    </w:p>
    <w:p w:rsidR="00A4626A" w:rsidRPr="00C301BE" w:rsidRDefault="00A4626A" w:rsidP="00A4626A">
      <w:pPr>
        <w:spacing w:line="240" w:lineRule="auto"/>
        <w:rPr>
          <w:rFonts w:cs="Times New Roman"/>
        </w:rPr>
      </w:pPr>
      <w:r w:rsidRPr="00C301BE">
        <w:t>He has</w:t>
      </w:r>
      <w:r w:rsidRPr="00C301BE">
        <w:rPr>
          <w:rFonts w:cs="Times New Roman"/>
        </w:rPr>
        <w:t xml:space="preserve"> over 5 years experience providing computer support in critical production environments including aviation and gaming technology. Experience includes hardware and software repair and maintenance as well as developing operational recommendations based on complex analysis of varied data- data analysis. Adept at working as a member of a high functioning team as well as maintaining a high level of production while working remotely.</w:t>
      </w:r>
    </w:p>
    <w:p w:rsidR="00B9151F" w:rsidRDefault="00B9151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2D5CBF" w:rsidRDefault="002D5CBF" w:rsidP="00B9151F">
      <w:r>
        <w:lastRenderedPageBreak/>
        <w:t>Project Scope</w:t>
      </w:r>
    </w:p>
    <w:p w:rsidR="002D5CBF" w:rsidRDefault="002D5CBF" w:rsidP="00B9151F"/>
    <w:p w:rsidR="002D5CBF" w:rsidRDefault="002D5CBF" w:rsidP="002D5CBF">
      <w:pPr>
        <w:spacing w:after="0"/>
        <w:rPr>
          <w:sz w:val="24"/>
          <w:szCs w:val="24"/>
        </w:rPr>
      </w:pPr>
      <w:r>
        <w:rPr>
          <w:sz w:val="24"/>
          <w:szCs w:val="24"/>
        </w:rPr>
        <w:t>These are the goals and objectives set in the project brief that will bring together what will be accomplished and estimated during the project process.</w:t>
      </w:r>
    </w:p>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2D5CBF" w:rsidRDefault="002D5CBF"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5F0F81" w:rsidRDefault="002D5CBF" w:rsidP="00B9151F">
      <w:r>
        <w:lastRenderedPageBreak/>
        <w:t>Project Conditions</w:t>
      </w:r>
    </w:p>
    <w:p w:rsidR="005F0F81" w:rsidRDefault="005F0F81" w:rsidP="005F0F81">
      <w:pPr>
        <w:spacing w:after="0"/>
        <w:rPr>
          <w:sz w:val="24"/>
          <w:szCs w:val="24"/>
        </w:rPr>
      </w:pPr>
      <w:r>
        <w:rPr>
          <w:sz w:val="24"/>
          <w:szCs w:val="24"/>
        </w:rPr>
        <w:t>These are risks, resources, conditions and issues that could come up during the project and affect the process from going.</w:t>
      </w:r>
    </w:p>
    <w:p w:rsidR="002D5CBF" w:rsidRDefault="002D5CBF"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5F0F81" w:rsidRDefault="005F0F81" w:rsidP="00B9151F">
      <w:r>
        <w:lastRenderedPageBreak/>
        <w:t>Project Structure</w:t>
      </w:r>
    </w:p>
    <w:p w:rsidR="005F0F81" w:rsidRDefault="005F0F81" w:rsidP="00B9151F"/>
    <w:p w:rsidR="005F0F81" w:rsidRDefault="005F0F81" w:rsidP="00B9151F">
      <w:r>
        <w:t>These are the visual or descriptive concepts of the actual project. This would be the body of the project that shows what the project is about.</w:t>
      </w:r>
    </w:p>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C301BE" w:rsidRDefault="00C301BE" w:rsidP="00B9151F">
      <w:pPr>
        <w:sectPr w:rsidR="00C301BE" w:rsidSect="00A9490F">
          <w:pgSz w:w="12240" w:h="15840"/>
          <w:pgMar w:top="720" w:right="720" w:bottom="720" w:left="720" w:header="360" w:footer="504" w:gutter="0"/>
          <w:cols w:space="720"/>
          <w:docGrid w:linePitch="326"/>
        </w:sectPr>
      </w:pPr>
    </w:p>
    <w:p w:rsidR="005F0F81" w:rsidRDefault="005F0F81" w:rsidP="00B9151F">
      <w:r>
        <w:lastRenderedPageBreak/>
        <w:t>Project Schedule</w:t>
      </w:r>
    </w:p>
    <w:p w:rsidR="005F0F81" w:rsidRDefault="005F0F81" w:rsidP="005F0F81">
      <w:pPr>
        <w:spacing w:after="0"/>
        <w:rPr>
          <w:sz w:val="24"/>
          <w:szCs w:val="24"/>
        </w:rPr>
      </w:pPr>
      <w:r>
        <w:rPr>
          <w:sz w:val="24"/>
          <w:szCs w:val="24"/>
        </w:rPr>
        <w:t>This is where we set the schedule as to what and when things will be looked to get done and in how long. Each role will also be drawn out during this process in order to make sure that the project is done correctly and efficiently.</w:t>
      </w:r>
    </w:p>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5F0F81" w:rsidRDefault="005F0F81" w:rsidP="00B9151F"/>
    <w:p w:rsidR="00A4626A" w:rsidRDefault="00A4626A">
      <w:r>
        <w:br w:type="page"/>
      </w:r>
    </w:p>
    <w:p w:rsidR="00A4626A" w:rsidRDefault="00A4626A" w:rsidP="00A4626A">
      <w:pPr>
        <w:pStyle w:val="Body"/>
        <w:rPr>
          <w:rFonts w:ascii="Helvetica Neue" w:hAnsi="Helvetica Neue"/>
          <w:color w:val="1A1A1A"/>
          <w:sz w:val="18"/>
        </w:rPr>
      </w:pPr>
    </w:p>
    <w:p w:rsidR="00A4626A" w:rsidRDefault="00A4626A" w:rsidP="00A4626A">
      <w:pPr>
        <w:pStyle w:val="Body"/>
        <w:rPr>
          <w:color w:val="1A1A1A"/>
          <w:sz w:val="18"/>
        </w:rPr>
      </w:pPr>
    </w:p>
    <w:p w:rsidR="00A4626A" w:rsidRDefault="00A4626A" w:rsidP="00A4626A">
      <w:pPr>
        <w:pStyle w:val="Heading1"/>
        <w:keepLines w:val="0"/>
        <w:spacing w:before="0" w:line="240" w:lineRule="auto"/>
        <w:rPr>
          <w:color w:val="000000"/>
          <w:sz w:val="36"/>
        </w:rPr>
      </w:pPr>
      <w:r>
        <w:rPr>
          <w:color w:val="000000"/>
          <w:sz w:val="36"/>
        </w:rPr>
        <w:t>Terms &amp; Conditions</w:t>
      </w:r>
    </w:p>
    <w:p w:rsidR="00A4626A" w:rsidRDefault="00A4626A" w:rsidP="00A4626A">
      <w:pPr>
        <w:pStyle w:val="Body"/>
        <w:rPr>
          <w:color w:val="1A1A1A"/>
          <w:sz w:val="18"/>
        </w:rPr>
      </w:pPr>
    </w:p>
    <w:p w:rsidR="00A4626A" w:rsidRDefault="00A4626A" w:rsidP="00A4626A">
      <w:pPr>
        <w:pStyle w:val="Body"/>
        <w:rPr>
          <w:color w:val="1A1A1A"/>
          <w:sz w:val="18"/>
        </w:rPr>
      </w:pPr>
      <w:r>
        <w:rPr>
          <w:color w:val="1A1A1A"/>
          <w:sz w:val="18"/>
        </w:rPr>
        <w:t xml:space="preserve">All information in this proposal is subject the </w:t>
      </w:r>
      <w:proofErr w:type="spellStart"/>
      <w:r>
        <w:rPr>
          <w:color w:val="1A1A1A"/>
          <w:sz w:val="18"/>
        </w:rPr>
        <w:t>the</w:t>
      </w:r>
      <w:proofErr w:type="spellEnd"/>
      <w:r>
        <w:rPr>
          <w:color w:val="1A1A1A"/>
          <w:sz w:val="18"/>
        </w:rPr>
        <w:t xml:space="preserve"> following terms and conditions:</w:t>
      </w:r>
    </w:p>
    <w:p w:rsidR="00A4626A" w:rsidRDefault="00A4626A" w:rsidP="00A4626A">
      <w:pPr>
        <w:pStyle w:val="Body"/>
        <w:jc w:val="both"/>
        <w:rPr>
          <w:color w:val="1A1A1A"/>
          <w:sz w:val="18"/>
        </w:rPr>
      </w:pPr>
    </w:p>
    <w:p w:rsidR="00A4626A" w:rsidRDefault="00A4626A" w:rsidP="00A4626A">
      <w:pPr>
        <w:pStyle w:val="Body"/>
        <w:jc w:val="both"/>
        <w:rPr>
          <w:color w:val="1A1A1A"/>
          <w:sz w:val="18"/>
        </w:rPr>
        <w:sectPr w:rsidR="00A4626A" w:rsidSect="00A9490F">
          <w:pgSz w:w="12240" w:h="15840"/>
          <w:pgMar w:top="720" w:right="720" w:bottom="720" w:left="720" w:header="360" w:footer="504" w:gutter="0"/>
          <w:cols w:space="720"/>
          <w:docGrid w:linePitch="326"/>
        </w:sectPr>
      </w:pPr>
    </w:p>
    <w:p w:rsidR="00A4626A" w:rsidRDefault="00A4626A" w:rsidP="00A4626A">
      <w:pPr>
        <w:pStyle w:val="Body"/>
        <w:jc w:val="center"/>
        <w:rPr>
          <w:b/>
          <w:sz w:val="18"/>
        </w:rPr>
      </w:pPr>
      <w:r>
        <w:rPr>
          <w:b/>
          <w:sz w:val="18"/>
        </w:rPr>
        <w:lastRenderedPageBreak/>
        <w:t>DEFINITIONS</w:t>
      </w:r>
    </w:p>
    <w:p w:rsidR="00A4626A" w:rsidRDefault="00A4626A" w:rsidP="00A4626A">
      <w:pPr>
        <w:pStyle w:val="Body"/>
        <w:jc w:val="both"/>
        <w:rPr>
          <w:sz w:val="18"/>
        </w:rPr>
      </w:pPr>
      <w:r>
        <w:rPr>
          <w:b/>
          <w:sz w:val="18"/>
        </w:rPr>
        <w:t>Agreement</w:t>
      </w:r>
      <w:r>
        <w:rPr>
          <w:sz w:val="18"/>
        </w:rPr>
        <w:t xml:space="preserve"> means the Project Proposal, Terms and Conditions and any other attached documents.</w:t>
      </w:r>
    </w:p>
    <w:p w:rsidR="00A4626A" w:rsidRDefault="00A4626A" w:rsidP="00A4626A">
      <w:pPr>
        <w:pStyle w:val="Body"/>
        <w:jc w:val="both"/>
        <w:rPr>
          <w:sz w:val="18"/>
        </w:rPr>
      </w:pPr>
    </w:p>
    <w:p w:rsidR="00A4626A" w:rsidRDefault="00A4626A" w:rsidP="00A4626A">
      <w:pPr>
        <w:pStyle w:val="Body"/>
        <w:jc w:val="both"/>
        <w:rPr>
          <w:sz w:val="18"/>
        </w:rPr>
      </w:pPr>
      <w:r>
        <w:rPr>
          <w:b/>
          <w:sz w:val="18"/>
        </w:rPr>
        <w:t>Project</w:t>
      </w:r>
      <w:r>
        <w:rPr>
          <w:sz w:val="18"/>
        </w:rPr>
        <w:t xml:space="preserve"> means the scope and purpose of the Client’s identified usage of the work product as described in the Project Proposal.</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Services</w:t>
      </w:r>
      <w:r>
        <w:rPr>
          <w:sz w:val="18"/>
        </w:rPr>
        <w:t xml:space="preserve"> means</w:t>
      </w:r>
      <w:proofErr w:type="gramEnd"/>
      <w:r>
        <w:rPr>
          <w:sz w:val="18"/>
        </w:rPr>
        <w:t xml:space="preserve"> all services and the work product to be provided to Client by Designer as described and otherwise further defined in the Project Proposal.</w:t>
      </w:r>
    </w:p>
    <w:p w:rsidR="00A4626A" w:rsidRDefault="00A4626A" w:rsidP="00A4626A">
      <w:pPr>
        <w:pStyle w:val="Body"/>
        <w:jc w:val="both"/>
        <w:rPr>
          <w:sz w:val="18"/>
        </w:rPr>
      </w:pPr>
    </w:p>
    <w:p w:rsidR="00A4626A" w:rsidRDefault="00A4626A" w:rsidP="00A4626A">
      <w:pPr>
        <w:pStyle w:val="Body"/>
        <w:jc w:val="both"/>
        <w:rPr>
          <w:sz w:val="18"/>
        </w:rPr>
      </w:pPr>
      <w:r>
        <w:rPr>
          <w:b/>
          <w:sz w:val="18"/>
        </w:rPr>
        <w:t>Final Deliverables</w:t>
      </w:r>
      <w:r>
        <w:rPr>
          <w:sz w:val="18"/>
        </w:rPr>
        <w:t xml:space="preserve"> means the final versions of Deliverables provided by Designer and accepted by Client.</w:t>
      </w:r>
    </w:p>
    <w:p w:rsidR="00A4626A" w:rsidRDefault="00A4626A" w:rsidP="00A4626A">
      <w:pPr>
        <w:pStyle w:val="Body"/>
        <w:jc w:val="both"/>
        <w:rPr>
          <w:sz w:val="18"/>
        </w:rPr>
      </w:pPr>
    </w:p>
    <w:p w:rsidR="00A4626A" w:rsidRDefault="00A4626A" w:rsidP="00A4626A">
      <w:pPr>
        <w:pStyle w:val="Body"/>
        <w:jc w:val="both"/>
        <w:rPr>
          <w:sz w:val="18"/>
        </w:rPr>
      </w:pPr>
      <w:r>
        <w:rPr>
          <w:b/>
          <w:sz w:val="18"/>
        </w:rPr>
        <w:t>Deliverables</w:t>
      </w:r>
      <w:r>
        <w:rPr>
          <w:sz w:val="18"/>
        </w:rPr>
        <w:t xml:space="preserve"> means the services and work product specified in the Project Proposal to be delivered by Designer to Client. </w:t>
      </w:r>
    </w:p>
    <w:p w:rsidR="00A4626A" w:rsidRDefault="00A4626A" w:rsidP="00A4626A">
      <w:pPr>
        <w:pStyle w:val="Body"/>
        <w:jc w:val="both"/>
        <w:rPr>
          <w:sz w:val="18"/>
        </w:rPr>
      </w:pPr>
    </w:p>
    <w:p w:rsidR="00A4626A" w:rsidRDefault="00A4626A" w:rsidP="00A4626A">
      <w:pPr>
        <w:pStyle w:val="Body"/>
        <w:jc w:val="both"/>
        <w:rPr>
          <w:sz w:val="18"/>
        </w:rPr>
      </w:pPr>
      <w:r>
        <w:rPr>
          <w:b/>
          <w:sz w:val="18"/>
        </w:rPr>
        <w:t>Client Content</w:t>
      </w:r>
      <w:r>
        <w:rPr>
          <w:sz w:val="18"/>
        </w:rPr>
        <w:t xml:space="preserve"> means all materials, writing, images or other creative content provided by Client used in preparing or creating the Deliverables.</w:t>
      </w:r>
    </w:p>
    <w:p w:rsidR="00A4626A" w:rsidRDefault="00A4626A" w:rsidP="00A4626A">
      <w:pPr>
        <w:pStyle w:val="Body"/>
        <w:jc w:val="both"/>
        <w:rPr>
          <w:sz w:val="18"/>
        </w:rPr>
      </w:pPr>
    </w:p>
    <w:p w:rsidR="00A4626A" w:rsidRDefault="00A4626A" w:rsidP="00A4626A">
      <w:pPr>
        <w:pStyle w:val="Body"/>
        <w:jc w:val="both"/>
        <w:rPr>
          <w:sz w:val="18"/>
        </w:rPr>
      </w:pPr>
      <w:r>
        <w:rPr>
          <w:b/>
          <w:sz w:val="18"/>
        </w:rPr>
        <w:t>Third Party Materials</w:t>
      </w:r>
      <w:r>
        <w:rPr>
          <w:sz w:val="18"/>
        </w:rPr>
        <w:t xml:space="preserve"> means proprietary third party materials which are incorporated into the Final Deliverables, including without limitation stock photography or illustration.</w:t>
      </w:r>
    </w:p>
    <w:p w:rsidR="00A4626A" w:rsidRDefault="00A4626A" w:rsidP="00A4626A">
      <w:pPr>
        <w:pStyle w:val="Body"/>
        <w:jc w:val="both"/>
        <w:rPr>
          <w:sz w:val="18"/>
        </w:rPr>
      </w:pPr>
    </w:p>
    <w:p w:rsidR="00A4626A" w:rsidRDefault="00A4626A" w:rsidP="00A4626A">
      <w:pPr>
        <w:pStyle w:val="Body"/>
        <w:jc w:val="both"/>
        <w:rPr>
          <w:sz w:val="18"/>
        </w:rPr>
      </w:pPr>
      <w:r>
        <w:rPr>
          <w:b/>
          <w:sz w:val="18"/>
        </w:rPr>
        <w:t>Designer Tools</w:t>
      </w:r>
      <w:r>
        <w:rPr>
          <w:sz w:val="18"/>
        </w:rPr>
        <w:t xml:space="preserve"> means all design tools developed and/or used by Designer in performing the Services, including pre-existing and newly developed software including source code, Web authoring tools, type fonts, and application tools, together with any other software, or other inventions whether or not patentable, and general non-copyrightable concepts such as website design, architecture, </w:t>
      </w:r>
      <w:proofErr w:type="gramStart"/>
      <w:r>
        <w:rPr>
          <w:sz w:val="18"/>
        </w:rPr>
        <w:t>layout</w:t>
      </w:r>
      <w:proofErr w:type="gramEnd"/>
      <w:r>
        <w:rPr>
          <w:sz w:val="18"/>
        </w:rPr>
        <w:t>, navigational and functional elements.</w:t>
      </w:r>
    </w:p>
    <w:p w:rsidR="00A4626A" w:rsidRDefault="00A4626A" w:rsidP="00A4626A">
      <w:pPr>
        <w:pStyle w:val="Body"/>
        <w:jc w:val="both"/>
        <w:rPr>
          <w:sz w:val="18"/>
        </w:rPr>
      </w:pPr>
    </w:p>
    <w:p w:rsidR="00A4626A" w:rsidRDefault="00A4626A" w:rsidP="00A4626A">
      <w:pPr>
        <w:pStyle w:val="Body"/>
        <w:jc w:val="center"/>
        <w:rPr>
          <w:b/>
          <w:sz w:val="18"/>
        </w:rPr>
      </w:pPr>
      <w:r>
        <w:rPr>
          <w:b/>
          <w:sz w:val="18"/>
        </w:rPr>
        <w:t>DESIGNER SERVICES</w:t>
      </w:r>
    </w:p>
    <w:p w:rsidR="00A4626A" w:rsidRDefault="00A4626A" w:rsidP="00A4626A">
      <w:pPr>
        <w:pStyle w:val="Body"/>
        <w:jc w:val="both"/>
        <w:rPr>
          <w:sz w:val="18"/>
        </w:rPr>
      </w:pPr>
      <w:r>
        <w:rPr>
          <w:sz w:val="18"/>
        </w:rPr>
        <w:t>Designer shall perform the services listed the Scope of Work according to the Work Plan and Milestones schedule.</w:t>
      </w:r>
    </w:p>
    <w:p w:rsidR="00A4626A" w:rsidRDefault="00A4626A" w:rsidP="00A4626A">
      <w:pPr>
        <w:pStyle w:val="Body"/>
        <w:jc w:val="both"/>
        <w:rPr>
          <w:sz w:val="18"/>
        </w:rPr>
      </w:pPr>
    </w:p>
    <w:p w:rsidR="00A4626A" w:rsidRDefault="00A4626A" w:rsidP="00A4626A">
      <w:pPr>
        <w:pStyle w:val="Body"/>
        <w:jc w:val="center"/>
        <w:rPr>
          <w:b/>
          <w:sz w:val="18"/>
        </w:rPr>
      </w:pPr>
      <w:r>
        <w:rPr>
          <w:b/>
          <w:sz w:val="18"/>
        </w:rPr>
        <w:t>PROPOSAL</w:t>
      </w:r>
    </w:p>
    <w:p w:rsidR="00A4626A" w:rsidRDefault="00A4626A" w:rsidP="00A4626A">
      <w:pPr>
        <w:pStyle w:val="Body"/>
        <w:jc w:val="both"/>
        <w:rPr>
          <w:sz w:val="18"/>
        </w:rPr>
      </w:pPr>
      <w:r>
        <w:rPr>
          <w:sz w:val="18"/>
        </w:rPr>
        <w:t>The terms of this Agreement expires thirty (30) days after being submitted to Client. If this Agreement expires, Designer may modify the Agreement and resubmit it to Client.</w:t>
      </w:r>
    </w:p>
    <w:p w:rsidR="00A4626A" w:rsidRDefault="00A4626A" w:rsidP="00A4626A">
      <w:pPr>
        <w:pStyle w:val="Body"/>
        <w:jc w:val="both"/>
        <w:rPr>
          <w:sz w:val="18"/>
        </w:rPr>
      </w:pPr>
    </w:p>
    <w:p w:rsidR="00A4626A" w:rsidRDefault="00A4626A" w:rsidP="00A4626A">
      <w:pPr>
        <w:pStyle w:val="Body"/>
        <w:jc w:val="center"/>
        <w:rPr>
          <w:b/>
          <w:sz w:val="18"/>
        </w:rPr>
      </w:pPr>
      <w:r>
        <w:rPr>
          <w:b/>
          <w:sz w:val="18"/>
        </w:rPr>
        <w:t>COMPENSATION</w:t>
      </w:r>
    </w:p>
    <w:p w:rsidR="00A4626A" w:rsidRDefault="00A4626A" w:rsidP="00A4626A">
      <w:pPr>
        <w:pStyle w:val="Body"/>
        <w:jc w:val="both"/>
        <w:rPr>
          <w:sz w:val="18"/>
        </w:rPr>
      </w:pPr>
      <w:proofErr w:type="gramStart"/>
      <w:r>
        <w:rPr>
          <w:b/>
          <w:sz w:val="18"/>
        </w:rPr>
        <w:t>Fees</w:t>
      </w:r>
      <w:r>
        <w:rPr>
          <w:sz w:val="18"/>
        </w:rPr>
        <w:t>.</w:t>
      </w:r>
      <w:proofErr w:type="gramEnd"/>
      <w:r>
        <w:rPr>
          <w:sz w:val="18"/>
        </w:rPr>
        <w:t xml:space="preserve"> Client agrees to pay Designer the fees listed in the Project Proposal, including all taxes.</w:t>
      </w:r>
    </w:p>
    <w:p w:rsidR="00A4626A" w:rsidRDefault="00A4626A" w:rsidP="00A4626A">
      <w:pPr>
        <w:pStyle w:val="Body"/>
        <w:jc w:val="both"/>
        <w:rPr>
          <w:sz w:val="18"/>
        </w:rPr>
      </w:pPr>
    </w:p>
    <w:p w:rsidR="00A4626A" w:rsidRDefault="00A4626A" w:rsidP="00A4626A">
      <w:pPr>
        <w:pStyle w:val="Body"/>
        <w:jc w:val="both"/>
        <w:rPr>
          <w:sz w:val="18"/>
        </w:rPr>
      </w:pPr>
      <w:r>
        <w:rPr>
          <w:b/>
          <w:sz w:val="18"/>
        </w:rPr>
        <w:t>Expenses</w:t>
      </w:r>
      <w:r>
        <w:rPr>
          <w:sz w:val="18"/>
        </w:rPr>
        <w:t xml:space="preserve">: Client will pay Designer expenses, including but not limited to: (a) Incidental and out-of-pocket expenses at cost plus Designers standard markup of fifteen (15%); (b) </w:t>
      </w:r>
      <w:proofErr w:type="spellStart"/>
      <w:r>
        <w:rPr>
          <w:sz w:val="18"/>
        </w:rPr>
        <w:t>Milage</w:t>
      </w:r>
      <w:proofErr w:type="spellEnd"/>
      <w:r>
        <w:rPr>
          <w:sz w:val="18"/>
        </w:rPr>
        <w:t xml:space="preserve"> reimbursement, other than normal commuting, at fifty-five (0.55) cents per mile; (c) Travel expenses, other than normal commuting, but including airfare and rental vehicles, with client approval.</w:t>
      </w:r>
    </w:p>
    <w:p w:rsidR="00A4626A" w:rsidRDefault="00A4626A" w:rsidP="00A4626A">
      <w:pPr>
        <w:pStyle w:val="Body"/>
        <w:jc w:val="both"/>
        <w:rPr>
          <w:sz w:val="18"/>
        </w:rPr>
      </w:pPr>
    </w:p>
    <w:p w:rsidR="00A4626A" w:rsidRDefault="00A4626A" w:rsidP="00A4626A">
      <w:pPr>
        <w:pStyle w:val="Body"/>
        <w:jc w:val="both"/>
        <w:rPr>
          <w:sz w:val="18"/>
        </w:rPr>
      </w:pPr>
      <w:r>
        <w:rPr>
          <w:b/>
          <w:sz w:val="18"/>
        </w:rPr>
        <w:t>Additional Costs</w:t>
      </w:r>
      <w:r>
        <w:rPr>
          <w:sz w:val="18"/>
        </w:rPr>
        <w:t>: Pricing in the Project Proposal includes only Designer fees. Any other costs, such as hosting, art licensing or photography, will be billed to Client.</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Hosting Final Deliverables</w:t>
      </w:r>
      <w:r>
        <w:rPr>
          <w:sz w:val="18"/>
        </w:rPr>
        <w:t xml:space="preserve">: Designer will host the Final Deliverables on Designers web space while the Project is under </w:t>
      </w:r>
      <w:r>
        <w:rPr>
          <w:sz w:val="18"/>
        </w:rPr>
        <w:lastRenderedPageBreak/>
        <w:t>construction.</w:t>
      </w:r>
      <w:proofErr w:type="gramEnd"/>
      <w:r>
        <w:rPr>
          <w:sz w:val="18"/>
        </w:rPr>
        <w:t xml:space="preserve"> If the Final Deliverables are not completed by the  completion date listed in the Project Proposal, and the delay is not caused by Designer, Client agrees to pay Designer forty-five ($25) per month for hosting until the Final Deliverables are moved to Clients server. </w:t>
      </w:r>
    </w:p>
    <w:p w:rsidR="00A4626A" w:rsidRDefault="00A4626A" w:rsidP="00A4626A">
      <w:pPr>
        <w:pStyle w:val="Body"/>
        <w:jc w:val="both"/>
        <w:rPr>
          <w:sz w:val="18"/>
        </w:rPr>
      </w:pPr>
    </w:p>
    <w:p w:rsidR="00A4626A" w:rsidRDefault="00A4626A" w:rsidP="00A4626A">
      <w:pPr>
        <w:pStyle w:val="Body"/>
        <w:jc w:val="center"/>
        <w:rPr>
          <w:b/>
          <w:sz w:val="18"/>
        </w:rPr>
      </w:pPr>
      <w:r>
        <w:rPr>
          <w:b/>
          <w:sz w:val="18"/>
        </w:rPr>
        <w:t>PAYMENT</w:t>
      </w:r>
    </w:p>
    <w:p w:rsidR="00A4626A" w:rsidRDefault="00A4626A" w:rsidP="00A4626A">
      <w:pPr>
        <w:pStyle w:val="Body"/>
        <w:jc w:val="both"/>
        <w:rPr>
          <w:sz w:val="18"/>
        </w:rPr>
      </w:pPr>
      <w:r>
        <w:rPr>
          <w:b/>
          <w:sz w:val="18"/>
        </w:rPr>
        <w:t>Payment Schedule</w:t>
      </w:r>
      <w:r>
        <w:rPr>
          <w:sz w:val="18"/>
        </w:rPr>
        <w:t>: Payment is due when Designer completes each milestone as listed in the Work Plan and Milestones schedule, and Client accepts the Deliverables for that milestone.</w:t>
      </w:r>
    </w:p>
    <w:p w:rsidR="00A4626A" w:rsidRDefault="00A4626A" w:rsidP="00A4626A">
      <w:pPr>
        <w:pStyle w:val="Body"/>
        <w:jc w:val="both"/>
        <w:rPr>
          <w:sz w:val="18"/>
        </w:rPr>
      </w:pPr>
    </w:p>
    <w:p w:rsidR="00A4626A" w:rsidRDefault="00A4626A" w:rsidP="00A4626A">
      <w:pPr>
        <w:pStyle w:val="Body"/>
        <w:jc w:val="both"/>
        <w:rPr>
          <w:sz w:val="18"/>
        </w:rPr>
      </w:pPr>
      <w:r>
        <w:rPr>
          <w:b/>
          <w:sz w:val="18"/>
        </w:rPr>
        <w:t>Invoices</w:t>
      </w:r>
      <w:r>
        <w:rPr>
          <w:sz w:val="18"/>
        </w:rPr>
        <w:t>: All invoices are payable within fifteen (15) days of receipt. Invoices shall list any expenses and additional costs as separate items.</w:t>
      </w:r>
    </w:p>
    <w:p w:rsidR="00A4626A" w:rsidRDefault="00A4626A" w:rsidP="00A4626A">
      <w:pPr>
        <w:pStyle w:val="Body"/>
        <w:jc w:val="both"/>
        <w:rPr>
          <w:sz w:val="18"/>
        </w:rPr>
      </w:pPr>
    </w:p>
    <w:p w:rsidR="00A4626A" w:rsidRDefault="00A4626A" w:rsidP="00A4626A">
      <w:pPr>
        <w:pStyle w:val="Body"/>
        <w:jc w:val="center"/>
        <w:rPr>
          <w:b/>
          <w:sz w:val="18"/>
        </w:rPr>
      </w:pPr>
      <w:r>
        <w:rPr>
          <w:b/>
          <w:sz w:val="18"/>
        </w:rPr>
        <w:t>LATE PAYMENT</w:t>
      </w:r>
    </w:p>
    <w:p w:rsidR="00A4626A" w:rsidRDefault="00A4626A" w:rsidP="00A4626A">
      <w:pPr>
        <w:pStyle w:val="Body"/>
        <w:jc w:val="both"/>
        <w:rPr>
          <w:sz w:val="18"/>
        </w:rPr>
      </w:pPr>
      <w:r>
        <w:rPr>
          <w:b/>
          <w:sz w:val="18"/>
        </w:rPr>
        <w:t>Late Fee</w:t>
      </w:r>
      <w:r>
        <w:rPr>
          <w:sz w:val="18"/>
        </w:rPr>
        <w:t>: A monthly service fee of 1.5 percent, or the maximum allowed by law, is payable on all overdue balances.</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Crediting Late Payments</w:t>
      </w:r>
      <w:r>
        <w:rPr>
          <w:sz w:val="18"/>
        </w:rPr>
        <w:t>: Payments will be credited to late payments first, then to unpaid balances.</w:t>
      </w:r>
      <w:proofErr w:type="gramEnd"/>
    </w:p>
    <w:p w:rsidR="00A4626A" w:rsidRDefault="00A4626A" w:rsidP="00A4626A">
      <w:pPr>
        <w:pStyle w:val="Body"/>
        <w:jc w:val="both"/>
        <w:rPr>
          <w:sz w:val="18"/>
        </w:rPr>
      </w:pPr>
    </w:p>
    <w:p w:rsidR="00A4626A" w:rsidRDefault="00A4626A" w:rsidP="00A4626A">
      <w:pPr>
        <w:pStyle w:val="Body"/>
        <w:jc w:val="both"/>
        <w:rPr>
          <w:sz w:val="18"/>
        </w:rPr>
      </w:pPr>
      <w:r>
        <w:rPr>
          <w:b/>
          <w:sz w:val="18"/>
        </w:rPr>
        <w:t>Collection Expenses</w:t>
      </w:r>
      <w:r>
        <w:rPr>
          <w:sz w:val="18"/>
        </w:rPr>
        <w:t>: Client shall pay all collection or legal fees caused by late payments.</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Withholding Delivery</w:t>
      </w:r>
      <w:r>
        <w:rPr>
          <w:sz w:val="18"/>
        </w:rPr>
        <w:t>: Designer may withhold delivery and transfer of ownership of any current work if accounts are not current or overdue invoices are not paid in full.</w:t>
      </w:r>
      <w:proofErr w:type="gramEnd"/>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Withholding License</w:t>
      </w:r>
      <w:r>
        <w:rPr>
          <w:sz w:val="18"/>
        </w:rPr>
        <w:t>: All grants of any license to use or transfer ownership of any intellectual property rights under this Agreement are conditioned on full payment, including all outstanding Additional Costs, Expenses, Fees, or any other charges.</w:t>
      </w:r>
      <w:proofErr w:type="gramEnd"/>
      <w:r>
        <w:rPr>
          <w:sz w:val="18"/>
        </w:rPr>
        <w:t xml:space="preserve"> </w:t>
      </w:r>
    </w:p>
    <w:p w:rsidR="00A4626A" w:rsidRDefault="00A4626A" w:rsidP="00A4626A">
      <w:pPr>
        <w:pStyle w:val="Body"/>
        <w:jc w:val="both"/>
        <w:rPr>
          <w:sz w:val="18"/>
        </w:rPr>
      </w:pPr>
    </w:p>
    <w:p w:rsidR="00A4626A" w:rsidRDefault="00A4626A" w:rsidP="00A4626A">
      <w:pPr>
        <w:pStyle w:val="Body"/>
        <w:jc w:val="center"/>
        <w:rPr>
          <w:b/>
          <w:sz w:val="18"/>
        </w:rPr>
      </w:pPr>
      <w:r>
        <w:rPr>
          <w:b/>
          <w:sz w:val="18"/>
        </w:rPr>
        <w:t>CHANGES TO PROJECT SCOPE</w:t>
      </w:r>
    </w:p>
    <w:p w:rsidR="00A4626A" w:rsidRDefault="00A4626A" w:rsidP="00A4626A">
      <w:pPr>
        <w:pStyle w:val="Body"/>
        <w:jc w:val="both"/>
        <w:rPr>
          <w:sz w:val="18"/>
        </w:rPr>
      </w:pPr>
      <w:r>
        <w:rPr>
          <w:b/>
          <w:sz w:val="18"/>
        </w:rPr>
        <w:t>Change Request</w:t>
      </w:r>
      <w:r>
        <w:rPr>
          <w:sz w:val="18"/>
        </w:rPr>
        <w:t xml:space="preserve">: If Client wants to change the Scope of Work after acceptance of this Agreement, Client shall send Designer a written Change Order describing the requested changes in detail. Within five (7) days of receiving a Change Order, Designer will respond with a statement proposing designers availability, additional fees, changes to delivery dates, and any modification to the Terms and Conditions. Designer will evaluate each Change Order at its standard rate and charges. </w:t>
      </w:r>
    </w:p>
    <w:p w:rsidR="00A4626A" w:rsidRDefault="00A4626A" w:rsidP="00A4626A">
      <w:pPr>
        <w:pStyle w:val="Body"/>
        <w:jc w:val="both"/>
        <w:rPr>
          <w:sz w:val="18"/>
        </w:rPr>
      </w:pPr>
    </w:p>
    <w:p w:rsidR="00A4626A" w:rsidRDefault="00A4626A" w:rsidP="00A4626A">
      <w:pPr>
        <w:pStyle w:val="Body"/>
        <w:jc w:val="both"/>
        <w:rPr>
          <w:sz w:val="18"/>
        </w:rPr>
      </w:pPr>
      <w:r>
        <w:rPr>
          <w:b/>
          <w:sz w:val="18"/>
        </w:rPr>
        <w:t>Major Change</w:t>
      </w:r>
      <w:r>
        <w:rPr>
          <w:sz w:val="18"/>
        </w:rPr>
        <w:t>: If Client requests are at or near ten (10%) percent of the time required to produce Deliverables, or the value of the Scope of Services, Designer shall be entitled to submit a new and separate Proposal to Client for written approval. Designer shall not begin work on the revised services until he receives a fully signed revised proposal and any additional fees.</w:t>
      </w:r>
    </w:p>
    <w:p w:rsidR="00A4626A" w:rsidRDefault="00A4626A" w:rsidP="00A4626A">
      <w:pPr>
        <w:pStyle w:val="Body"/>
        <w:jc w:val="both"/>
        <w:rPr>
          <w:sz w:val="18"/>
        </w:rPr>
      </w:pPr>
    </w:p>
    <w:p w:rsidR="00A4626A" w:rsidRDefault="00A4626A" w:rsidP="00A4626A">
      <w:pPr>
        <w:pStyle w:val="Body"/>
        <w:jc w:val="both"/>
        <w:rPr>
          <w:sz w:val="18"/>
        </w:rPr>
      </w:pPr>
      <w:r>
        <w:rPr>
          <w:b/>
          <w:sz w:val="18"/>
        </w:rPr>
        <w:t>Minor Change</w:t>
      </w:r>
      <w:r>
        <w:rPr>
          <w:sz w:val="18"/>
        </w:rPr>
        <w:t>: If Client requests are not Major Changes, Client will be billed on a time and materials basis at Designers hourly rate of sixty-five ($65) dollars per hour. Such charges shall be in addition to all other amount payable under this Agreement, despite any maximum budget, contract price or final price identified. Designer may extend or modify any delivery schedule or deadlines in the Agreement as may be required by such changes.</w:t>
      </w:r>
    </w:p>
    <w:p w:rsidR="00A4626A" w:rsidRDefault="00A4626A" w:rsidP="00A4626A">
      <w:pPr>
        <w:pStyle w:val="Body"/>
        <w:jc w:val="both"/>
        <w:rPr>
          <w:sz w:val="18"/>
        </w:rPr>
      </w:pPr>
    </w:p>
    <w:p w:rsidR="00A4626A" w:rsidRDefault="00A4626A" w:rsidP="00A4626A">
      <w:pPr>
        <w:pStyle w:val="Body"/>
        <w:jc w:val="both"/>
        <w:rPr>
          <w:sz w:val="18"/>
        </w:rPr>
      </w:pPr>
      <w:r>
        <w:rPr>
          <w:b/>
          <w:sz w:val="18"/>
        </w:rPr>
        <w:t>Acceptance/Rejection</w:t>
      </w:r>
      <w:r>
        <w:rPr>
          <w:sz w:val="18"/>
        </w:rPr>
        <w:t>: Client will have ten (10) days to respond in writing accepting or rejecting the new proposal. If Client rejects the proposal, Designer will not be obligated to perform any services beyond those in the original Agreement.</w:t>
      </w:r>
    </w:p>
    <w:p w:rsidR="00A4626A" w:rsidRDefault="00A4626A" w:rsidP="00A4626A">
      <w:pPr>
        <w:pStyle w:val="Body"/>
        <w:jc w:val="both"/>
        <w:rPr>
          <w:sz w:val="18"/>
        </w:rPr>
      </w:pPr>
    </w:p>
    <w:p w:rsidR="00A4626A" w:rsidRDefault="00A4626A" w:rsidP="00A4626A">
      <w:pPr>
        <w:pStyle w:val="Body"/>
        <w:jc w:val="center"/>
        <w:rPr>
          <w:b/>
          <w:sz w:val="18"/>
        </w:rPr>
      </w:pPr>
      <w:r>
        <w:rPr>
          <w:b/>
          <w:sz w:val="18"/>
        </w:rPr>
        <w:t>DELAYS</w:t>
      </w:r>
    </w:p>
    <w:p w:rsidR="00A4626A" w:rsidRDefault="00A4626A" w:rsidP="00A4626A">
      <w:pPr>
        <w:pStyle w:val="Body"/>
        <w:jc w:val="both"/>
        <w:rPr>
          <w:sz w:val="18"/>
        </w:rPr>
      </w:pPr>
      <w:r>
        <w:rPr>
          <w:b/>
          <w:sz w:val="18"/>
        </w:rPr>
        <w:t>Designer Delays</w:t>
      </w:r>
      <w:r>
        <w:rPr>
          <w:sz w:val="18"/>
        </w:rPr>
        <w:t>: Designer shall use all reasonable efforts to meet the Work Plan and Milestones delivery schedule. Designer may extend the due date for any Deliverable by giving written notice to Client. The total of all extensions shall not exceed 60 days.</w:t>
      </w:r>
    </w:p>
    <w:p w:rsidR="00A4626A" w:rsidRDefault="00A4626A" w:rsidP="00A4626A">
      <w:pPr>
        <w:pStyle w:val="Body"/>
        <w:jc w:val="both"/>
        <w:rPr>
          <w:sz w:val="18"/>
        </w:rPr>
      </w:pPr>
    </w:p>
    <w:p w:rsidR="00A4626A" w:rsidRDefault="00A4626A" w:rsidP="00A4626A">
      <w:pPr>
        <w:pStyle w:val="Body"/>
        <w:jc w:val="both"/>
        <w:rPr>
          <w:sz w:val="18"/>
        </w:rPr>
      </w:pPr>
      <w:r>
        <w:rPr>
          <w:b/>
          <w:sz w:val="18"/>
        </w:rPr>
        <w:t>Client Delays</w:t>
      </w:r>
      <w:r>
        <w:rPr>
          <w:sz w:val="18"/>
        </w:rPr>
        <w:t>: Client shall use all reasonable efforts to provide needed information, materials and approvals. Any delay by Client will result in a day-for-day extension of the due date for all Deliverables.</w:t>
      </w:r>
    </w:p>
    <w:p w:rsidR="00A4626A" w:rsidRDefault="00A4626A" w:rsidP="00A4626A">
      <w:pPr>
        <w:pStyle w:val="Body"/>
        <w:jc w:val="both"/>
        <w:rPr>
          <w:sz w:val="18"/>
        </w:rPr>
      </w:pPr>
    </w:p>
    <w:p w:rsidR="00A4626A" w:rsidRDefault="00A4626A" w:rsidP="00A4626A">
      <w:pPr>
        <w:pStyle w:val="Body"/>
        <w:jc w:val="both"/>
        <w:rPr>
          <w:sz w:val="18"/>
        </w:rPr>
      </w:pPr>
      <w:r>
        <w:rPr>
          <w:b/>
          <w:sz w:val="18"/>
        </w:rPr>
        <w:t>General Delays</w:t>
      </w:r>
      <w:r>
        <w:rPr>
          <w:sz w:val="18"/>
        </w:rPr>
        <w:t xml:space="preserve">: Any delay caused </w:t>
      </w:r>
      <w:proofErr w:type="gramStart"/>
      <w:r>
        <w:rPr>
          <w:sz w:val="18"/>
        </w:rPr>
        <w:t>be</w:t>
      </w:r>
      <w:proofErr w:type="gramEnd"/>
      <w:r>
        <w:rPr>
          <w:sz w:val="18"/>
        </w:rPr>
        <w:t xml:space="preserve"> conditions beyond the reasonable control of the parties shall not be considered a breach and will result in a day-for-day extension any performance due. Each party shall use reasonable efforts to notify the other party, in writing, of a delay. Conditions beyond the reasonable control of the parties include, but are not limited to, natural disasters, acts of government after the date of agreement, power failure, fire, flood, acts of God, labor disputes, </w:t>
      </w:r>
      <w:proofErr w:type="gramStart"/>
      <w:r>
        <w:rPr>
          <w:sz w:val="18"/>
        </w:rPr>
        <w:t>riots</w:t>
      </w:r>
      <w:proofErr w:type="gramEnd"/>
      <w:r>
        <w:rPr>
          <w:sz w:val="18"/>
        </w:rPr>
        <w:t>, acts of war, terrorism and epidemics.</w:t>
      </w:r>
    </w:p>
    <w:p w:rsidR="00A4626A" w:rsidRDefault="00A4626A" w:rsidP="00A4626A">
      <w:pPr>
        <w:pStyle w:val="Body"/>
        <w:jc w:val="both"/>
        <w:rPr>
          <w:sz w:val="18"/>
        </w:rPr>
      </w:pPr>
    </w:p>
    <w:p w:rsidR="00A4626A" w:rsidRDefault="00A4626A" w:rsidP="00A4626A">
      <w:pPr>
        <w:pStyle w:val="Body"/>
        <w:jc w:val="center"/>
        <w:rPr>
          <w:b/>
          <w:sz w:val="18"/>
        </w:rPr>
      </w:pPr>
      <w:r>
        <w:rPr>
          <w:b/>
          <w:sz w:val="18"/>
        </w:rPr>
        <w:t>EVALUATION AND ACCEPTANCE</w:t>
      </w:r>
    </w:p>
    <w:p w:rsidR="00A4626A" w:rsidRDefault="00A4626A" w:rsidP="00A4626A">
      <w:pPr>
        <w:pStyle w:val="Body"/>
        <w:jc w:val="both"/>
        <w:rPr>
          <w:sz w:val="18"/>
        </w:rPr>
      </w:pPr>
      <w:r>
        <w:rPr>
          <w:b/>
          <w:sz w:val="18"/>
        </w:rPr>
        <w:t>Testing</w:t>
      </w:r>
      <w:r>
        <w:rPr>
          <w:sz w:val="18"/>
        </w:rPr>
        <w:t>: Designer will test and correct Deliverables using commercially reasonable efforts before providing Deliverables to Client.</w:t>
      </w:r>
    </w:p>
    <w:p w:rsidR="00A4626A" w:rsidRDefault="00A4626A" w:rsidP="00A4626A">
      <w:pPr>
        <w:pStyle w:val="Body"/>
        <w:jc w:val="both"/>
        <w:rPr>
          <w:sz w:val="18"/>
        </w:rPr>
      </w:pPr>
    </w:p>
    <w:p w:rsidR="00A4626A" w:rsidRDefault="00A4626A" w:rsidP="00A4626A">
      <w:pPr>
        <w:pStyle w:val="Body"/>
        <w:jc w:val="both"/>
        <w:rPr>
          <w:sz w:val="18"/>
        </w:rPr>
      </w:pPr>
      <w:r>
        <w:rPr>
          <w:b/>
          <w:sz w:val="18"/>
        </w:rPr>
        <w:t>Approval Periods</w:t>
      </w:r>
      <w:r>
        <w:rPr>
          <w:sz w:val="18"/>
        </w:rPr>
        <w:t>: Client shall, within five (5) business days after receiving each Deliverable, notify Designer in writing of any failure to comply with the specification of the Project Proposal or of any other objections, corrections or changes required. Designer shall, within five (5) business days of receiving Clients notification, correct and submit a revised Deliverable to Client. Client shall, within five (5) business days of receiving a revised Deliverable, either approve the corrected version or make further changes. If after three (3) corrections by Designer, Client finds the Deliverables are not acceptable, Client may terminate this agreement subject to the termination clauses of this Agreement. If Client fails to provide approval or comments during any approval period, those Deliverables will be considered approved and accepted. All objections, corrections and changes shall be subject to the terms and conditions of this Agreement.</w:t>
      </w:r>
    </w:p>
    <w:p w:rsidR="00A4626A" w:rsidRDefault="00A4626A" w:rsidP="00A4626A">
      <w:pPr>
        <w:pStyle w:val="Body"/>
        <w:jc w:val="both"/>
        <w:rPr>
          <w:sz w:val="18"/>
        </w:rPr>
      </w:pPr>
    </w:p>
    <w:p w:rsidR="00A4626A" w:rsidRDefault="00A4626A" w:rsidP="00A4626A">
      <w:pPr>
        <w:pStyle w:val="Body"/>
        <w:jc w:val="center"/>
        <w:rPr>
          <w:b/>
          <w:sz w:val="18"/>
        </w:rPr>
      </w:pPr>
      <w:r>
        <w:rPr>
          <w:b/>
          <w:sz w:val="18"/>
        </w:rPr>
        <w:t>CLIENT RESPONSIBILITIES</w:t>
      </w:r>
    </w:p>
    <w:p w:rsidR="00A4626A" w:rsidRDefault="00A4626A" w:rsidP="00A4626A">
      <w:pPr>
        <w:pStyle w:val="Body"/>
        <w:jc w:val="both"/>
        <w:rPr>
          <w:sz w:val="18"/>
        </w:rPr>
      </w:pPr>
      <w:r>
        <w:rPr>
          <w:sz w:val="18"/>
        </w:rPr>
        <w:t>Client acknowledges that it is responsible for performing the following in a reasonable and timely manner: (a) Provide Client Content in a form suitable for use in the Deliverables without further preparation by Designer, unless otherwise specified in the Project Proposal; (b) Proofread all Deliverables. Client will be charged for correcting errors after the acceptance of any Deliverable; (c) Make decisions regarding other parties.</w:t>
      </w:r>
    </w:p>
    <w:p w:rsidR="00A4626A" w:rsidRDefault="00A4626A" w:rsidP="00A4626A">
      <w:pPr>
        <w:pStyle w:val="Body"/>
        <w:jc w:val="both"/>
        <w:rPr>
          <w:sz w:val="18"/>
        </w:rPr>
      </w:pPr>
    </w:p>
    <w:p w:rsidR="00A4626A" w:rsidRDefault="00A4626A" w:rsidP="00A4626A">
      <w:pPr>
        <w:pStyle w:val="Body"/>
        <w:jc w:val="center"/>
        <w:rPr>
          <w:b/>
          <w:sz w:val="18"/>
        </w:rPr>
      </w:pPr>
      <w:r>
        <w:rPr>
          <w:b/>
          <w:sz w:val="18"/>
        </w:rPr>
        <w:t>ACCREDITATION AND PROMOTION</w:t>
      </w:r>
    </w:p>
    <w:p w:rsidR="00A4626A" w:rsidRDefault="00A4626A" w:rsidP="00A4626A">
      <w:pPr>
        <w:pStyle w:val="Body"/>
        <w:jc w:val="both"/>
        <w:rPr>
          <w:sz w:val="18"/>
        </w:rPr>
      </w:pPr>
      <w:r>
        <w:rPr>
          <w:b/>
          <w:sz w:val="18"/>
        </w:rPr>
        <w:t>Accreditation</w:t>
      </w:r>
      <w:r>
        <w:rPr>
          <w:sz w:val="18"/>
        </w:rPr>
        <w:t>: Designer shall be entitled to place accreditation, as a hyperlink or otherwise, in the form, size and location as incorporated by Designer in the Deliverables on each page of the Final Deliverables.</w:t>
      </w:r>
    </w:p>
    <w:p w:rsidR="00A4626A" w:rsidRDefault="00A4626A" w:rsidP="00A4626A">
      <w:pPr>
        <w:pStyle w:val="Body"/>
        <w:jc w:val="both"/>
        <w:rPr>
          <w:sz w:val="18"/>
        </w:rPr>
      </w:pPr>
    </w:p>
    <w:p w:rsidR="00A4626A" w:rsidRDefault="00A4626A" w:rsidP="00A4626A">
      <w:pPr>
        <w:pStyle w:val="Body"/>
        <w:jc w:val="both"/>
        <w:rPr>
          <w:sz w:val="18"/>
        </w:rPr>
      </w:pPr>
      <w:r>
        <w:rPr>
          <w:b/>
          <w:sz w:val="18"/>
        </w:rPr>
        <w:t>Promotion</w:t>
      </w:r>
      <w:r>
        <w:rPr>
          <w:sz w:val="18"/>
        </w:rPr>
        <w:t xml:space="preserve">: Designer retains the right to reproduce, publish and display the Deliverables in Designer’s portfolios and websites, in galleries, design periodicals and other media or exhibits for the purposes of recognition of creative excellence or professional </w:t>
      </w:r>
      <w:r>
        <w:rPr>
          <w:sz w:val="18"/>
        </w:rPr>
        <w:lastRenderedPageBreak/>
        <w:t>advancement, and to be credited with authorship of the Deliverables in connection with such uses.</w:t>
      </w:r>
    </w:p>
    <w:p w:rsidR="00A4626A" w:rsidRDefault="00A4626A" w:rsidP="00A4626A">
      <w:pPr>
        <w:pStyle w:val="Body"/>
        <w:jc w:val="both"/>
        <w:rPr>
          <w:sz w:val="18"/>
        </w:rPr>
      </w:pPr>
    </w:p>
    <w:p w:rsidR="00A4626A" w:rsidRDefault="00A4626A" w:rsidP="00A4626A">
      <w:pPr>
        <w:pStyle w:val="Body"/>
        <w:jc w:val="both"/>
        <w:rPr>
          <w:sz w:val="18"/>
        </w:rPr>
      </w:pPr>
      <w:r>
        <w:rPr>
          <w:b/>
          <w:sz w:val="18"/>
        </w:rPr>
        <w:t>Promotional</w:t>
      </w:r>
      <w:r>
        <w:rPr>
          <w:sz w:val="18"/>
        </w:rPr>
        <w:t xml:space="preserve"> </w:t>
      </w:r>
      <w:r>
        <w:rPr>
          <w:b/>
          <w:sz w:val="18"/>
        </w:rPr>
        <w:t>Approval</w:t>
      </w:r>
      <w:r>
        <w:rPr>
          <w:sz w:val="18"/>
        </w:rPr>
        <w:t>: Either party, subject to the other’s reasonable approval, may describe its role in the Project on its website and in other promotional and marketing materials, and, if not expressly objected to, include a link to the other party’s website.</w:t>
      </w:r>
    </w:p>
    <w:p w:rsidR="00A4626A" w:rsidRDefault="00A4626A" w:rsidP="00A4626A">
      <w:pPr>
        <w:pStyle w:val="Body"/>
        <w:jc w:val="both"/>
        <w:rPr>
          <w:sz w:val="18"/>
        </w:rPr>
      </w:pPr>
    </w:p>
    <w:p w:rsidR="00A4626A" w:rsidRDefault="00A4626A" w:rsidP="00A4626A">
      <w:pPr>
        <w:pStyle w:val="Body"/>
        <w:jc w:val="center"/>
        <w:rPr>
          <w:b/>
          <w:sz w:val="18"/>
        </w:rPr>
      </w:pPr>
      <w:r>
        <w:rPr>
          <w:b/>
          <w:sz w:val="18"/>
        </w:rPr>
        <w:t>CONFIDENTIAL INFORMATION</w:t>
      </w:r>
    </w:p>
    <w:p w:rsidR="00A4626A" w:rsidRDefault="00A4626A" w:rsidP="00A4626A">
      <w:pPr>
        <w:pStyle w:val="Body"/>
        <w:jc w:val="both"/>
        <w:rPr>
          <w:sz w:val="18"/>
        </w:rPr>
      </w:pPr>
      <w:r>
        <w:rPr>
          <w:sz w:val="18"/>
        </w:rPr>
        <w:t>Client’s "Confidential Information" includes information that Designer should reasonably believe to be confidential. Designer's "Confidential Information" includes the source code of any Designer Tools. All material considered confidential by either party shall be designated as confidential. Confidential Information shall not be disclosed to third parties and shall only used as needed to perform this Agreement. Confidential Information shall not include any information that is already known by the recipient, becomes publicly known through no fault of the recipient, or is received from a third party without a restriction on disclosure</w:t>
      </w:r>
    </w:p>
    <w:p w:rsidR="00A4626A" w:rsidRDefault="00A4626A" w:rsidP="00A4626A">
      <w:pPr>
        <w:pStyle w:val="Body"/>
        <w:jc w:val="both"/>
        <w:rPr>
          <w:sz w:val="18"/>
        </w:rPr>
      </w:pPr>
    </w:p>
    <w:p w:rsidR="00A4626A" w:rsidRDefault="00A4626A" w:rsidP="00A4626A">
      <w:pPr>
        <w:pStyle w:val="Body"/>
        <w:jc w:val="center"/>
        <w:rPr>
          <w:b/>
          <w:sz w:val="18"/>
        </w:rPr>
      </w:pPr>
      <w:r>
        <w:rPr>
          <w:b/>
          <w:sz w:val="18"/>
        </w:rPr>
        <w:t>RELATIONSHIP OF THE PARTIES</w:t>
      </w:r>
    </w:p>
    <w:p w:rsidR="00A4626A" w:rsidRDefault="00A4626A" w:rsidP="00A4626A">
      <w:pPr>
        <w:pStyle w:val="Body"/>
        <w:jc w:val="both"/>
        <w:rPr>
          <w:sz w:val="18"/>
        </w:rPr>
      </w:pPr>
      <w:r>
        <w:rPr>
          <w:b/>
          <w:sz w:val="18"/>
        </w:rPr>
        <w:t>Independent Contractor</w:t>
      </w:r>
      <w:r>
        <w:rPr>
          <w:sz w:val="18"/>
        </w:rPr>
        <w:t>: Designer is an independent contractor. Designer shall determine, in its sole discretion, the manner and means by which the Services are accomplished. No agency, partnership, joint venture, or employee-employer relationship is intended or created by this Agreement. Neither party is authorized to act as agent or bind the other party except as expressly stated in this Agreement. Designer and the work product or Deliverables prepared by Designer shall not be deemed a work for hire as defined under Copyright Law. All rights granted to Client are contractual in nature and are expressly defined by this Agreement.</w:t>
      </w:r>
    </w:p>
    <w:p w:rsidR="00A4626A" w:rsidRDefault="00A4626A" w:rsidP="00A4626A">
      <w:pPr>
        <w:pStyle w:val="Body"/>
        <w:jc w:val="both"/>
        <w:rPr>
          <w:sz w:val="18"/>
        </w:rPr>
      </w:pPr>
    </w:p>
    <w:p w:rsidR="00A4626A" w:rsidRDefault="00A4626A" w:rsidP="00A4626A">
      <w:pPr>
        <w:pStyle w:val="Body"/>
        <w:jc w:val="both"/>
        <w:rPr>
          <w:sz w:val="18"/>
        </w:rPr>
      </w:pPr>
      <w:r>
        <w:rPr>
          <w:b/>
          <w:sz w:val="18"/>
        </w:rPr>
        <w:t>Design Agents</w:t>
      </w:r>
      <w:r>
        <w:rPr>
          <w:sz w:val="18"/>
        </w:rPr>
        <w:t xml:space="preserve">. Designer shall be allowed to use third </w:t>
      </w:r>
      <w:proofErr w:type="gramStart"/>
      <w:r>
        <w:rPr>
          <w:sz w:val="18"/>
        </w:rPr>
        <w:t>party’s</w:t>
      </w:r>
      <w:proofErr w:type="gramEnd"/>
      <w:r>
        <w:rPr>
          <w:sz w:val="18"/>
        </w:rPr>
        <w:t xml:space="preserve"> as independent contractors in connection with the Services (“Design Agents”). Designer shall remain fully responsible for Design Agents’ compliance with this Agreement.</w:t>
      </w:r>
    </w:p>
    <w:p w:rsidR="00A4626A" w:rsidRDefault="00A4626A" w:rsidP="00A4626A">
      <w:pPr>
        <w:pStyle w:val="Body"/>
        <w:jc w:val="both"/>
        <w:rPr>
          <w:sz w:val="18"/>
        </w:rPr>
      </w:pPr>
    </w:p>
    <w:p w:rsidR="00A4626A" w:rsidRDefault="00A4626A" w:rsidP="00A4626A">
      <w:pPr>
        <w:pStyle w:val="Body"/>
        <w:jc w:val="both"/>
        <w:rPr>
          <w:sz w:val="18"/>
        </w:rPr>
      </w:pPr>
      <w:r>
        <w:rPr>
          <w:b/>
          <w:sz w:val="18"/>
        </w:rPr>
        <w:t>No Exclusivity</w:t>
      </w:r>
      <w:r>
        <w:rPr>
          <w:sz w:val="18"/>
        </w:rPr>
        <w:t>. This Agreement does not create an exclusive relationship between the parties. Client is free to engage others to perform services of the same or similar nature to those provided by Designer, and Designer shall be entitled to offer and provide design services to others, solicit other clients and otherwise advertise the services offered by Designer.</w:t>
      </w:r>
    </w:p>
    <w:p w:rsidR="00A4626A" w:rsidRDefault="00A4626A" w:rsidP="00A4626A">
      <w:pPr>
        <w:pStyle w:val="Body"/>
        <w:jc w:val="both"/>
        <w:rPr>
          <w:sz w:val="18"/>
        </w:rPr>
      </w:pPr>
    </w:p>
    <w:p w:rsidR="00A4626A" w:rsidRDefault="00A4626A" w:rsidP="00A4626A">
      <w:pPr>
        <w:pStyle w:val="Body"/>
        <w:jc w:val="center"/>
        <w:rPr>
          <w:b/>
          <w:sz w:val="18"/>
        </w:rPr>
      </w:pPr>
      <w:r>
        <w:rPr>
          <w:b/>
          <w:sz w:val="18"/>
        </w:rPr>
        <w:t>REPRESENTATIONS AND WARRANTIES</w:t>
      </w:r>
    </w:p>
    <w:p w:rsidR="00A4626A" w:rsidRDefault="00A4626A" w:rsidP="00A4626A">
      <w:pPr>
        <w:pStyle w:val="Body"/>
        <w:jc w:val="both"/>
        <w:rPr>
          <w:sz w:val="18"/>
        </w:rPr>
      </w:pPr>
      <w:proofErr w:type="gramStart"/>
      <w:r>
        <w:rPr>
          <w:b/>
          <w:sz w:val="18"/>
        </w:rPr>
        <w:t>By Client</w:t>
      </w:r>
      <w:r>
        <w:rPr>
          <w:sz w:val="18"/>
        </w:rPr>
        <w:t>.</w:t>
      </w:r>
      <w:proofErr w:type="gramEnd"/>
      <w:r>
        <w:rPr>
          <w:sz w:val="18"/>
        </w:rPr>
        <w:t xml:space="preserve"> Client represents and warrants to Designer that: (a) To the best of Client’s knowledge, use of the Client Content does not infringe the rights of any third party; (b) Client shall comply with the terms and conditions of any licensing agreements which govern the use of Third Party Materials; (c) Client will obtain all necessary and appropriate rights and licenses to grant license to Designer to use Third Party Materials.</w:t>
      </w:r>
    </w:p>
    <w:p w:rsidR="00A4626A" w:rsidRDefault="00A4626A" w:rsidP="00A4626A">
      <w:pPr>
        <w:pStyle w:val="Body"/>
        <w:jc w:val="both"/>
        <w:rPr>
          <w:sz w:val="18"/>
        </w:rPr>
      </w:pPr>
    </w:p>
    <w:p w:rsidR="00A4626A" w:rsidRDefault="00A4626A" w:rsidP="00A4626A">
      <w:pPr>
        <w:pStyle w:val="Body"/>
        <w:jc w:val="both"/>
        <w:rPr>
          <w:sz w:val="18"/>
        </w:rPr>
      </w:pPr>
      <w:r>
        <w:rPr>
          <w:b/>
          <w:sz w:val="18"/>
        </w:rPr>
        <w:t>By Designer</w:t>
      </w:r>
      <w:r>
        <w:rPr>
          <w:sz w:val="18"/>
        </w:rPr>
        <w:t>: Designer represents and warranty to Client that: (a) Designer will provide the Services identified in the Agreement in a professional and workmanlike manner; (b) Designer shall secure all necessary rights, title, and interest in and to the Final Deliverables, including Designer Tools, sufficient for Designer to grant the intellectual property rights provided in this Agreement; (c) To the best of Designer’s knowledge, the Deliverables will not violate the rights of any third parties; (d) If Client or third parties modify the Deliverables or use the Deliverables outside of the scope or purpose of this Agreement, all representations and warranties of Designer shall be void.</w:t>
      </w:r>
    </w:p>
    <w:p w:rsidR="00A4626A" w:rsidRDefault="00A4626A" w:rsidP="00A4626A">
      <w:pPr>
        <w:pStyle w:val="Body"/>
        <w:jc w:val="both"/>
        <w:rPr>
          <w:sz w:val="18"/>
        </w:rPr>
      </w:pPr>
    </w:p>
    <w:p w:rsidR="00A4626A" w:rsidRDefault="00A4626A" w:rsidP="00A4626A">
      <w:pPr>
        <w:pStyle w:val="Body"/>
        <w:jc w:val="both"/>
        <w:rPr>
          <w:sz w:val="18"/>
        </w:rPr>
      </w:pPr>
      <w:r>
        <w:rPr>
          <w:sz w:val="18"/>
        </w:rPr>
        <w:t>EXCEPT FOR THE EXPRESS REPRESENTATIONS AND WARRANTIES STATED IN THIS AGREEMENT, DESIGNER MAKES NO WARRANTIES WHATSOEVER. DESIGNER EXPLICITLY DISCLAIMS ANY OTHER WARRANTIES OF ANY KIND, EITHER EXPRESS OR IMPLIED, INCLUDING BUT NOT LIMITED TO WARRANTIES OF MERCHANTABILITY OR FITNESS FOR A PARTICULAR PURPOSE OR COMPLIANCE WITH LAWS OR GOVERNMENT RULES OR REGULATIONS APPLICABLE TO THE PROJECT.</w:t>
      </w:r>
    </w:p>
    <w:p w:rsidR="00A4626A" w:rsidRDefault="00A4626A" w:rsidP="00A4626A">
      <w:pPr>
        <w:pStyle w:val="Body"/>
        <w:jc w:val="both"/>
        <w:rPr>
          <w:sz w:val="18"/>
        </w:rPr>
      </w:pPr>
    </w:p>
    <w:p w:rsidR="00A4626A" w:rsidRDefault="00A4626A" w:rsidP="00A4626A">
      <w:pPr>
        <w:pStyle w:val="Body"/>
        <w:jc w:val="center"/>
        <w:rPr>
          <w:b/>
          <w:sz w:val="18"/>
        </w:rPr>
      </w:pPr>
      <w:r>
        <w:rPr>
          <w:b/>
          <w:sz w:val="18"/>
        </w:rPr>
        <w:t xml:space="preserve">INDEMNIFICATION AND LIABILITY </w:t>
      </w:r>
    </w:p>
    <w:p w:rsidR="00A4626A" w:rsidRDefault="00A4626A" w:rsidP="00A4626A">
      <w:pPr>
        <w:pStyle w:val="Body"/>
        <w:jc w:val="both"/>
        <w:rPr>
          <w:sz w:val="18"/>
        </w:rPr>
      </w:pPr>
      <w:r>
        <w:rPr>
          <w:b/>
          <w:sz w:val="18"/>
        </w:rPr>
        <w:t>By Client</w:t>
      </w:r>
      <w:r>
        <w:rPr>
          <w:sz w:val="18"/>
        </w:rPr>
        <w:t>: Client shall indemnify Designer from any and all damages, liabilities, costs, losses, expenses or attorney fees arising out of any claim, demand, or action by a third party arising out of any breach of Client’s responsibilities or obligations, representations or warranties under this Agreement. Designer shall promptly notify Client in writing of any third party claim or suit. Client shall have the right to fully control the defense and any settlement of such claim or suit.</w:t>
      </w:r>
    </w:p>
    <w:p w:rsidR="00A4626A" w:rsidRDefault="00A4626A" w:rsidP="00A4626A">
      <w:pPr>
        <w:pStyle w:val="Body"/>
        <w:jc w:val="both"/>
        <w:rPr>
          <w:sz w:val="18"/>
        </w:rPr>
      </w:pPr>
    </w:p>
    <w:p w:rsidR="00A4626A" w:rsidRDefault="00A4626A" w:rsidP="00A4626A">
      <w:pPr>
        <w:pStyle w:val="Body"/>
        <w:jc w:val="both"/>
        <w:rPr>
          <w:sz w:val="18"/>
        </w:rPr>
      </w:pPr>
      <w:r>
        <w:rPr>
          <w:b/>
          <w:sz w:val="18"/>
        </w:rPr>
        <w:t>By Developer</w:t>
      </w:r>
      <w:r>
        <w:rPr>
          <w:sz w:val="18"/>
        </w:rPr>
        <w:t>: In the case of a  third party lawsuit or proceeding based on a claim that Deliverables breach the third party’s intellectual property rights, and it is determined that such infringement has occurred, Designer may at its own expense, replace any infringing content with non-infringing content.</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Limitation of Liability</w:t>
      </w:r>
      <w:r>
        <w:rPr>
          <w:sz w:val="18"/>
        </w:rPr>
        <w:t>.</w:t>
      </w:r>
      <w:proofErr w:type="gramEnd"/>
      <w:r>
        <w:rPr>
          <w:sz w:val="18"/>
        </w:rPr>
        <w:t xml:space="preserve"> THE SERVICES AND THE WORK PRODUCT OF DESIGNER ARE SOLD “AS IS.” IN ALL CIRCUMSTANCES, THE MAXIMUM LIABILITY OF DESIGNER, ITS DIRECTORS, OFFICERS, EMPLOYEES, DESIGN AGENTS AND AFFILIATES (“DESIGNER PARTIES”), TO CLIENT FOR DAMAGES FOR ANY AND ALL CAUSES WHATSOEVER, AND CLIENT’S MAXIMUM REMEDY, REGARDLESS OF THE FORM OF ACTION, WHETHER IN CONTRACT, TORT OR OTHERWISE, SHALL BE LIMITED TO THE NET PROFIT OF DESIGNER. IN NO EVENT SHALL DESIGNER BE LIABLE FOR ANY LOST DATA OR CONTENT, LOST PROFITS, BUSINESS INTERRUPTION OR FOR ANY INDIRECT, INCIDENTAL, SPECIAL, CONSEQUENTIAL, EXEMPLARY OR PUNITIVE DAMAGES ARISING OUT OF OR RELATING TO THE MATERIALS OR THE SERVICES PROVIDED BY DESIGNER, EVEN IF DESIGNER HAS BEEN ADVISED OF THE POSSIBILITY OF SUCH DAMAGES, AND NOTWITHSTANDING THE FAILURE OF ESSENTIAL PURPOSE OF ANY LIMITED REMEDY.</w:t>
      </w:r>
    </w:p>
    <w:p w:rsidR="00A4626A" w:rsidRDefault="00A4626A" w:rsidP="00A4626A">
      <w:pPr>
        <w:pStyle w:val="Body"/>
        <w:jc w:val="both"/>
        <w:rPr>
          <w:sz w:val="18"/>
        </w:rPr>
      </w:pPr>
    </w:p>
    <w:p w:rsidR="00A4626A" w:rsidRDefault="00A4626A" w:rsidP="00A4626A">
      <w:pPr>
        <w:pStyle w:val="Body"/>
        <w:jc w:val="center"/>
        <w:rPr>
          <w:b/>
          <w:sz w:val="18"/>
        </w:rPr>
      </w:pPr>
      <w:r>
        <w:rPr>
          <w:b/>
          <w:sz w:val="18"/>
        </w:rPr>
        <w:t>TERM AND TERMINATION</w:t>
      </w:r>
    </w:p>
    <w:p w:rsidR="00A4626A" w:rsidRDefault="00A4626A" w:rsidP="00A4626A">
      <w:pPr>
        <w:pStyle w:val="Body"/>
        <w:jc w:val="both"/>
        <w:rPr>
          <w:sz w:val="18"/>
        </w:rPr>
      </w:pPr>
      <w:r>
        <w:rPr>
          <w:b/>
          <w:sz w:val="18"/>
        </w:rPr>
        <w:t>Term</w:t>
      </w:r>
      <w:r>
        <w:rPr>
          <w:sz w:val="18"/>
        </w:rPr>
        <w:t xml:space="preserve">: This agreement shall begin when both parties sign and shall continue until all Services are complete and delivered, or until the Agreement is </w:t>
      </w:r>
      <w:proofErr w:type="gramStart"/>
      <w:r>
        <w:rPr>
          <w:sz w:val="18"/>
        </w:rPr>
        <w:t>Terminated</w:t>
      </w:r>
      <w:proofErr w:type="gramEnd"/>
      <w:r>
        <w:rPr>
          <w:sz w:val="18"/>
        </w:rPr>
        <w:t>.</w:t>
      </w:r>
    </w:p>
    <w:p w:rsidR="00A4626A" w:rsidRDefault="00A4626A" w:rsidP="00A4626A">
      <w:pPr>
        <w:pStyle w:val="Body"/>
        <w:jc w:val="both"/>
        <w:rPr>
          <w:sz w:val="18"/>
        </w:rPr>
      </w:pPr>
    </w:p>
    <w:p w:rsidR="00A4626A" w:rsidRDefault="00A4626A" w:rsidP="00A4626A">
      <w:pPr>
        <w:pStyle w:val="Body"/>
        <w:jc w:val="both"/>
        <w:rPr>
          <w:sz w:val="18"/>
        </w:rPr>
      </w:pPr>
      <w:r>
        <w:rPr>
          <w:b/>
          <w:sz w:val="18"/>
        </w:rPr>
        <w:t>Termination for Cause</w:t>
      </w:r>
      <w:r>
        <w:rPr>
          <w:sz w:val="18"/>
        </w:rPr>
        <w:t>: Either party may terminate this agreement at any time, on thirty (30) days prior written notice if the other party breaches any of its material responsibilities or obligations under this Agreement and fails to cure that breach during that 60 day period.</w:t>
      </w:r>
    </w:p>
    <w:p w:rsidR="00A4626A" w:rsidRDefault="00A4626A" w:rsidP="00A4626A">
      <w:pPr>
        <w:pStyle w:val="Body"/>
        <w:jc w:val="both"/>
        <w:rPr>
          <w:sz w:val="18"/>
        </w:rPr>
      </w:pPr>
    </w:p>
    <w:p w:rsidR="00A4626A" w:rsidRDefault="00A4626A" w:rsidP="00A4626A">
      <w:pPr>
        <w:pStyle w:val="Body"/>
        <w:jc w:val="both"/>
        <w:rPr>
          <w:sz w:val="18"/>
        </w:rPr>
      </w:pPr>
      <w:r>
        <w:rPr>
          <w:b/>
          <w:sz w:val="18"/>
        </w:rPr>
        <w:t>Termination for Insolvency</w:t>
      </w:r>
      <w:r>
        <w:rPr>
          <w:sz w:val="18"/>
        </w:rPr>
        <w:t>: Either party may terminate this agreement at any time, on written notice to the other party, if the other party ceases to conduct business in its normal course; makes an assignment for the benefit of creditors; is liquidated or otherwise dissolved; becomes insolvent; files a petition in bankruptcy; or a receiver, trustee, or custodian is appointed for it.</w:t>
      </w:r>
    </w:p>
    <w:p w:rsidR="00A4626A" w:rsidRDefault="00A4626A" w:rsidP="00A4626A">
      <w:pPr>
        <w:pStyle w:val="Body"/>
        <w:jc w:val="both"/>
        <w:rPr>
          <w:sz w:val="18"/>
        </w:rPr>
      </w:pPr>
    </w:p>
    <w:p w:rsidR="00A4626A" w:rsidRDefault="00A4626A" w:rsidP="00A4626A">
      <w:pPr>
        <w:pStyle w:val="Body"/>
        <w:jc w:val="both"/>
        <w:rPr>
          <w:sz w:val="18"/>
        </w:rPr>
      </w:pPr>
      <w:r>
        <w:rPr>
          <w:b/>
          <w:sz w:val="18"/>
        </w:rPr>
        <w:t>Termination by Mutual Agreement</w:t>
      </w:r>
      <w:r>
        <w:rPr>
          <w:sz w:val="18"/>
        </w:rPr>
        <w:t>: This agreement may be terminated by the mutual agreement of the parties.</w:t>
      </w:r>
    </w:p>
    <w:p w:rsidR="00A4626A" w:rsidRDefault="00A4626A" w:rsidP="00A4626A">
      <w:pPr>
        <w:pStyle w:val="Body"/>
        <w:jc w:val="both"/>
        <w:rPr>
          <w:sz w:val="18"/>
        </w:rPr>
      </w:pPr>
    </w:p>
    <w:p w:rsidR="00A4626A" w:rsidRDefault="00A4626A" w:rsidP="00A4626A">
      <w:pPr>
        <w:pStyle w:val="Body"/>
        <w:jc w:val="both"/>
        <w:rPr>
          <w:sz w:val="18"/>
        </w:rPr>
      </w:pPr>
      <w:r>
        <w:rPr>
          <w:b/>
          <w:sz w:val="18"/>
        </w:rPr>
        <w:lastRenderedPageBreak/>
        <w:t>Termination for Convenience</w:t>
      </w:r>
      <w:r>
        <w:rPr>
          <w:sz w:val="18"/>
        </w:rPr>
        <w:t>: Either party may terminate this agreement at any time and for any reason on thirty (30) days prior written notice to the other party. If Client terminates the Agreement under this section, Designer shall, at Clients reasonable discretion, complete any work assigned or scheduled during the notice period in accordance with the terms and conditions of this Agreement.</w:t>
      </w:r>
    </w:p>
    <w:p w:rsidR="00A4626A" w:rsidRDefault="00A4626A" w:rsidP="00A4626A">
      <w:pPr>
        <w:pStyle w:val="Body"/>
        <w:jc w:val="both"/>
        <w:rPr>
          <w:sz w:val="18"/>
        </w:rPr>
      </w:pPr>
    </w:p>
    <w:p w:rsidR="00A4626A" w:rsidRDefault="00A4626A" w:rsidP="00A4626A">
      <w:pPr>
        <w:pStyle w:val="Body"/>
        <w:jc w:val="both"/>
        <w:rPr>
          <w:sz w:val="18"/>
        </w:rPr>
      </w:pPr>
      <w:r>
        <w:rPr>
          <w:b/>
          <w:sz w:val="18"/>
        </w:rPr>
        <w:t>Termination Fees</w:t>
      </w:r>
      <w:r>
        <w:rPr>
          <w:sz w:val="18"/>
        </w:rPr>
        <w:t>: In the event of termination, Client shall pay Designer for the Services performed through the date of termination in the amount of a prorated portion of the fees due. Client shall pay all Expenses, Fees, and Additional Costs incurred through the date of termination.</w:t>
      </w:r>
    </w:p>
    <w:p w:rsidR="00A4626A" w:rsidRDefault="00A4626A" w:rsidP="00A4626A">
      <w:pPr>
        <w:pStyle w:val="Body"/>
        <w:jc w:val="both"/>
        <w:rPr>
          <w:sz w:val="18"/>
        </w:rPr>
      </w:pPr>
    </w:p>
    <w:p w:rsidR="00A4626A" w:rsidRDefault="00A4626A" w:rsidP="00A4626A">
      <w:pPr>
        <w:pStyle w:val="Body"/>
        <w:jc w:val="both"/>
        <w:rPr>
          <w:sz w:val="18"/>
        </w:rPr>
      </w:pPr>
      <w:r>
        <w:rPr>
          <w:b/>
          <w:sz w:val="18"/>
        </w:rPr>
        <w:t>Intellectual Property</w:t>
      </w:r>
      <w:r>
        <w:rPr>
          <w:sz w:val="18"/>
        </w:rPr>
        <w:t>: If Client terminates and on full payment of compensation, Designer grants Client right and title as provided by this Agreement with respect to those Deliverables provided and accepted by Client as of the date of termination.</w:t>
      </w:r>
    </w:p>
    <w:p w:rsidR="00A4626A" w:rsidRDefault="00A4626A" w:rsidP="00A4626A">
      <w:pPr>
        <w:pStyle w:val="Body"/>
        <w:jc w:val="both"/>
        <w:rPr>
          <w:sz w:val="18"/>
        </w:rPr>
      </w:pPr>
    </w:p>
    <w:p w:rsidR="00A4626A" w:rsidRDefault="00A4626A" w:rsidP="00A4626A">
      <w:pPr>
        <w:pStyle w:val="Body"/>
        <w:jc w:val="both"/>
        <w:rPr>
          <w:sz w:val="18"/>
        </w:rPr>
      </w:pPr>
      <w:r>
        <w:rPr>
          <w:b/>
          <w:sz w:val="18"/>
        </w:rPr>
        <w:t>Confidential Information</w:t>
      </w:r>
      <w:r>
        <w:rPr>
          <w:sz w:val="18"/>
        </w:rPr>
        <w:t>: On expiration or termination of this Agreement: (a) each party shall return or, at the disclosing party’s request, destroy the Confidential Information of the other party, and (b) all rights and obligations regarding Confidential Information shall survive.</w:t>
      </w:r>
    </w:p>
    <w:p w:rsidR="00A4626A" w:rsidRDefault="00A4626A" w:rsidP="00A4626A">
      <w:pPr>
        <w:pStyle w:val="Body"/>
        <w:jc w:val="both"/>
        <w:rPr>
          <w:sz w:val="18"/>
        </w:rPr>
      </w:pPr>
    </w:p>
    <w:p w:rsidR="00A4626A" w:rsidRDefault="00A4626A" w:rsidP="00A4626A">
      <w:pPr>
        <w:pStyle w:val="Body"/>
        <w:jc w:val="center"/>
        <w:rPr>
          <w:b/>
          <w:sz w:val="18"/>
        </w:rPr>
      </w:pPr>
      <w:r>
        <w:rPr>
          <w:b/>
          <w:sz w:val="18"/>
        </w:rPr>
        <w:t>RIGHTS TO FINAL ART</w:t>
      </w:r>
    </w:p>
    <w:p w:rsidR="00A4626A" w:rsidRDefault="00A4626A" w:rsidP="00A4626A">
      <w:pPr>
        <w:pStyle w:val="Body"/>
        <w:jc w:val="both"/>
        <w:rPr>
          <w:sz w:val="18"/>
        </w:rPr>
      </w:pPr>
      <w:r>
        <w:rPr>
          <w:b/>
          <w:sz w:val="18"/>
        </w:rPr>
        <w:t>License</w:t>
      </w:r>
      <w:r>
        <w:rPr>
          <w:sz w:val="18"/>
        </w:rPr>
        <w:t xml:space="preserve">: Designer grants to Client a non-exclusive, perpetual and </w:t>
      </w:r>
      <w:proofErr w:type="gramStart"/>
      <w:r>
        <w:rPr>
          <w:sz w:val="18"/>
        </w:rPr>
        <w:t>worldwide  license</w:t>
      </w:r>
      <w:proofErr w:type="gramEnd"/>
      <w:r>
        <w:rPr>
          <w:sz w:val="18"/>
        </w:rPr>
        <w:t xml:space="preserve"> to use and display the Final Deliverables in accordance with this Agreement. The rights granted to Client are for use of the Final Deliverables in its </w:t>
      </w:r>
      <w:proofErr w:type="gramStart"/>
      <w:r>
        <w:rPr>
          <w:sz w:val="18"/>
        </w:rPr>
        <w:t>original</w:t>
      </w:r>
      <w:proofErr w:type="gramEnd"/>
      <w:r>
        <w:rPr>
          <w:sz w:val="18"/>
        </w:rPr>
        <w:t xml:space="preserve"> form only. Client may not change, create derivative works or extract portions of the Final Deliverables.</w:t>
      </w:r>
    </w:p>
    <w:p w:rsidR="00A4626A" w:rsidRDefault="00A4626A" w:rsidP="00A4626A">
      <w:pPr>
        <w:pStyle w:val="Body"/>
        <w:jc w:val="both"/>
        <w:rPr>
          <w:b/>
          <w:sz w:val="18"/>
        </w:rPr>
      </w:pPr>
    </w:p>
    <w:p w:rsidR="00A4626A" w:rsidRDefault="00A4626A" w:rsidP="00A4626A">
      <w:pPr>
        <w:pStyle w:val="Body"/>
        <w:jc w:val="both"/>
        <w:rPr>
          <w:sz w:val="18"/>
        </w:rPr>
      </w:pPr>
      <w:r>
        <w:rPr>
          <w:b/>
          <w:sz w:val="18"/>
        </w:rPr>
        <w:t xml:space="preserve">Liquidation for unlicensed use: </w:t>
      </w:r>
      <w:r>
        <w:rPr>
          <w:sz w:val="18"/>
        </w:rPr>
        <w:t>Additional use of any Deliverables by Client outside the scope of the license granted above requires additional fees. Designer shall be entitled to further compensation equal to fifty (50%) percent of the total original Project fee unless otherwise agreed in writing by both parties. In the event of non-payment, Designer shall be entitled to pursue all remedies under law and equity.</w:t>
      </w:r>
    </w:p>
    <w:p w:rsidR="00A4626A" w:rsidRDefault="00A4626A" w:rsidP="00A4626A">
      <w:pPr>
        <w:pStyle w:val="Body"/>
        <w:jc w:val="both"/>
        <w:rPr>
          <w:sz w:val="18"/>
        </w:rPr>
      </w:pPr>
    </w:p>
    <w:p w:rsidR="00A4626A" w:rsidRDefault="00A4626A" w:rsidP="00A4626A">
      <w:pPr>
        <w:pStyle w:val="Body"/>
        <w:jc w:val="both"/>
        <w:rPr>
          <w:sz w:val="18"/>
        </w:rPr>
      </w:pPr>
    </w:p>
    <w:p w:rsidR="00A4626A" w:rsidRDefault="00A4626A" w:rsidP="00A4626A">
      <w:pPr>
        <w:pStyle w:val="Body"/>
        <w:jc w:val="both"/>
        <w:rPr>
          <w:b/>
          <w:sz w:val="18"/>
        </w:rPr>
      </w:pPr>
    </w:p>
    <w:p w:rsidR="00A4626A" w:rsidRDefault="00A4626A" w:rsidP="00A4626A">
      <w:pPr>
        <w:pStyle w:val="Body"/>
        <w:jc w:val="center"/>
        <w:rPr>
          <w:b/>
          <w:sz w:val="18"/>
        </w:rPr>
      </w:pPr>
      <w:r>
        <w:rPr>
          <w:b/>
          <w:sz w:val="18"/>
        </w:rPr>
        <w:t>RIGHTS TO DELIVERABLES OTHER THAN FINAL ART</w:t>
      </w:r>
    </w:p>
    <w:p w:rsidR="00A4626A" w:rsidRDefault="00A4626A" w:rsidP="00A4626A">
      <w:pPr>
        <w:pStyle w:val="Body"/>
        <w:jc w:val="both"/>
        <w:rPr>
          <w:sz w:val="18"/>
        </w:rPr>
      </w:pPr>
      <w:r>
        <w:rPr>
          <w:b/>
          <w:sz w:val="18"/>
        </w:rPr>
        <w:t>Client Content</w:t>
      </w:r>
      <w:r>
        <w:rPr>
          <w:sz w:val="18"/>
        </w:rPr>
        <w:t>: Client Content is the exclusive property of the Client. Client grants Designer a nonexclusive, nontransferable license to use, reproduce, modify, display and publish the Client Content solely in connection with Designer’s performance of the Services and limited promotional uses of the Deliverables as authorized in this Agreement.</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Preliminary Works</w:t>
      </w:r>
      <w:r>
        <w:rPr>
          <w:sz w:val="18"/>
        </w:rPr>
        <w:t>.</w:t>
      </w:r>
      <w:proofErr w:type="gramEnd"/>
      <w:r>
        <w:rPr>
          <w:sz w:val="18"/>
        </w:rPr>
        <w:t xml:space="preserve"> Designer retains all rights in and to all Preliminary Works. Client shall return all Preliminary Works to Designer within thirty (30) days of completion of the Services.</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Designer Tools</w:t>
      </w:r>
      <w:r>
        <w:rPr>
          <w:sz w:val="18"/>
        </w:rPr>
        <w:t>.</w:t>
      </w:r>
      <w:proofErr w:type="gramEnd"/>
      <w:r>
        <w:rPr>
          <w:sz w:val="18"/>
        </w:rPr>
        <w:t xml:space="preserve"> All Designer Tools are and shall remain the exclusive property of Designer. Designer grants Client a nonexclusive, nontransferable, perpetual, worldwide license to use the Designer Tools solely to the extent necessary with the Final Deliverables for the Project. </w:t>
      </w:r>
    </w:p>
    <w:p w:rsidR="00A4626A" w:rsidRDefault="00A4626A" w:rsidP="00A4626A">
      <w:pPr>
        <w:pStyle w:val="Body"/>
        <w:jc w:val="both"/>
        <w:rPr>
          <w:sz w:val="18"/>
        </w:rPr>
      </w:pPr>
    </w:p>
    <w:p w:rsidR="00A4626A" w:rsidRDefault="00A4626A" w:rsidP="00A4626A">
      <w:pPr>
        <w:pStyle w:val="Body"/>
        <w:jc w:val="center"/>
        <w:rPr>
          <w:b/>
          <w:sz w:val="18"/>
        </w:rPr>
      </w:pPr>
      <w:r>
        <w:rPr>
          <w:b/>
          <w:sz w:val="18"/>
        </w:rPr>
        <w:t>SUPPORT SERVICES</w:t>
      </w:r>
    </w:p>
    <w:p w:rsidR="00A4626A" w:rsidRDefault="00A4626A" w:rsidP="00A4626A">
      <w:pPr>
        <w:pStyle w:val="Body"/>
        <w:jc w:val="both"/>
        <w:rPr>
          <w:sz w:val="18"/>
        </w:rPr>
      </w:pPr>
      <w:r>
        <w:rPr>
          <w:b/>
          <w:sz w:val="18"/>
        </w:rPr>
        <w:t>Warranty Period</w:t>
      </w:r>
      <w:r>
        <w:rPr>
          <w:sz w:val="18"/>
        </w:rPr>
        <w:t xml:space="preserve">. During the first 3 months following expiration of this Agreement, Designer shall provide up to 2 hours of Support Services at no additional cost to Client. Support Services means commercially reasonable technical support and assistance to maintain and update the Deliverables, including correcting any errors or Deficiencies. Requests for additional </w:t>
      </w:r>
      <w:r>
        <w:rPr>
          <w:sz w:val="18"/>
        </w:rPr>
        <w:lastRenderedPageBreak/>
        <w:t>support will be billed on a time and materials basis at Designers standard rate.</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Maintenance Period</w:t>
      </w:r>
      <w:r>
        <w:rPr>
          <w:sz w:val="18"/>
        </w:rPr>
        <w:t>.</w:t>
      </w:r>
      <w:proofErr w:type="gramEnd"/>
      <w:r>
        <w:rPr>
          <w:sz w:val="18"/>
        </w:rPr>
        <w:t xml:space="preserve"> After the Warranty Period expires and at Client’s option, Designer will provide Support Services for the following three (3) months for Designer’s hourly fees of sixty-five ($65) dollars per hour. </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No Enhancements</w:t>
      </w:r>
      <w:r>
        <w:rPr>
          <w:sz w:val="18"/>
        </w:rPr>
        <w:t>: The services in the Warranty Period and the Maintenance Period do not include enhancements to the Project or other services outside the scope of the Proposal.</w:t>
      </w:r>
      <w:proofErr w:type="gramEnd"/>
    </w:p>
    <w:p w:rsidR="00A4626A" w:rsidRDefault="00A4626A" w:rsidP="00A4626A">
      <w:pPr>
        <w:pStyle w:val="Body"/>
        <w:jc w:val="both"/>
        <w:rPr>
          <w:sz w:val="18"/>
        </w:rPr>
      </w:pPr>
    </w:p>
    <w:p w:rsidR="00A4626A" w:rsidRDefault="00A4626A" w:rsidP="00A4626A">
      <w:pPr>
        <w:pStyle w:val="Body"/>
        <w:jc w:val="center"/>
        <w:rPr>
          <w:b/>
          <w:sz w:val="18"/>
        </w:rPr>
      </w:pPr>
      <w:r>
        <w:rPr>
          <w:b/>
          <w:sz w:val="18"/>
        </w:rPr>
        <w:t>ENHANCEMENTS</w:t>
      </w:r>
    </w:p>
    <w:p w:rsidR="00A4626A" w:rsidRDefault="00A4626A" w:rsidP="00A4626A">
      <w:pPr>
        <w:pStyle w:val="Body"/>
        <w:jc w:val="both"/>
        <w:rPr>
          <w:sz w:val="18"/>
        </w:rPr>
      </w:pPr>
      <w:r>
        <w:rPr>
          <w:sz w:val="18"/>
        </w:rPr>
        <w:t xml:space="preserve">During the Maintenance Period, Client may request that Designer develop enhancements to the Deliverables. Designer shall exercise commercially reasonable efforts to prioritize Designer’s resources to create such enhancements. Client understands Designer may have preexisting obligations that may delay requested enhancements. Designer shall provide any enhancements shall be provided on a time and materials basis at </w:t>
      </w:r>
      <w:proofErr w:type="spellStart"/>
      <w:r>
        <w:rPr>
          <w:sz w:val="18"/>
        </w:rPr>
        <w:t>at</w:t>
      </w:r>
      <w:proofErr w:type="spellEnd"/>
      <w:r>
        <w:rPr>
          <w:sz w:val="18"/>
        </w:rPr>
        <w:t xml:space="preserve"> Designers standard rate.</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Alterations</w:t>
      </w:r>
      <w:r>
        <w:rPr>
          <w:sz w:val="18"/>
        </w:rPr>
        <w:t>.</w:t>
      </w:r>
      <w:proofErr w:type="gramEnd"/>
      <w:r>
        <w:rPr>
          <w:sz w:val="18"/>
        </w:rPr>
        <w:t xml:space="preserve"> Alteration of any Deliverable is prohibited without the express permission of Designer. Designer will be given the first opportunity to make the required alterations. Unauthorized alterations shall constitute additional use and will be billed accordingly.</w:t>
      </w:r>
    </w:p>
    <w:p w:rsidR="00A4626A" w:rsidRDefault="00A4626A" w:rsidP="00A4626A">
      <w:pPr>
        <w:pStyle w:val="Body"/>
        <w:jc w:val="both"/>
        <w:rPr>
          <w:sz w:val="18"/>
        </w:rPr>
      </w:pPr>
    </w:p>
    <w:p w:rsidR="00A4626A" w:rsidRDefault="00A4626A" w:rsidP="00A4626A">
      <w:pPr>
        <w:pStyle w:val="Body"/>
        <w:jc w:val="center"/>
        <w:rPr>
          <w:b/>
          <w:sz w:val="18"/>
        </w:rPr>
      </w:pPr>
      <w:r>
        <w:rPr>
          <w:b/>
          <w:sz w:val="18"/>
        </w:rPr>
        <w:t>DISPUTE RESOLUTION</w:t>
      </w:r>
    </w:p>
    <w:p w:rsidR="00A4626A" w:rsidRDefault="00A4626A" w:rsidP="00A4626A">
      <w:pPr>
        <w:pStyle w:val="Body"/>
        <w:jc w:val="both"/>
        <w:rPr>
          <w:sz w:val="18"/>
        </w:rPr>
      </w:pPr>
      <w:r>
        <w:rPr>
          <w:b/>
          <w:sz w:val="18"/>
        </w:rPr>
        <w:t xml:space="preserve">Negotiation: </w:t>
      </w:r>
      <w:r>
        <w:rPr>
          <w:sz w:val="18"/>
        </w:rPr>
        <w:t xml:space="preserve">Parties agree to attempt to resolve any dispute by negotiation between the parties. </w:t>
      </w:r>
    </w:p>
    <w:p w:rsidR="00A4626A" w:rsidRDefault="00A4626A" w:rsidP="00A4626A">
      <w:pPr>
        <w:pStyle w:val="Body"/>
        <w:jc w:val="both"/>
        <w:rPr>
          <w:sz w:val="18"/>
        </w:rPr>
      </w:pPr>
    </w:p>
    <w:p w:rsidR="00A4626A" w:rsidRDefault="00A4626A" w:rsidP="00A4626A">
      <w:pPr>
        <w:pStyle w:val="Body"/>
        <w:jc w:val="both"/>
        <w:rPr>
          <w:sz w:val="18"/>
        </w:rPr>
      </w:pPr>
      <w:r>
        <w:rPr>
          <w:b/>
          <w:sz w:val="18"/>
        </w:rPr>
        <w:t>Arbitration/Mediation</w:t>
      </w:r>
      <w:r>
        <w:rPr>
          <w:sz w:val="18"/>
        </w:rPr>
        <w:t xml:space="preserve">: If parties are unable to resolve the dispute by negotiation, either party may start mediation and/or binding arbitration in a forum mutually agreed to by the parties. </w:t>
      </w:r>
    </w:p>
    <w:p w:rsidR="00A4626A" w:rsidRDefault="00A4626A" w:rsidP="00A4626A">
      <w:pPr>
        <w:pStyle w:val="Body"/>
        <w:jc w:val="both"/>
        <w:rPr>
          <w:sz w:val="18"/>
        </w:rPr>
      </w:pPr>
    </w:p>
    <w:p w:rsidR="00A4626A" w:rsidRDefault="00A4626A" w:rsidP="00A4626A">
      <w:pPr>
        <w:pStyle w:val="Body"/>
        <w:jc w:val="both"/>
        <w:rPr>
          <w:sz w:val="18"/>
        </w:rPr>
      </w:pPr>
      <w:r>
        <w:rPr>
          <w:b/>
          <w:sz w:val="18"/>
        </w:rPr>
        <w:t>Litigation</w:t>
      </w:r>
      <w:r>
        <w:rPr>
          <w:sz w:val="18"/>
        </w:rPr>
        <w:t xml:space="preserve">: In all other circumstances, the parties specifically consent to the local, state and federal courts located in the state of New Jersey. The parties waive any jurisdictional or venue defenses available to them and further consent to service of process by mail. </w:t>
      </w:r>
    </w:p>
    <w:p w:rsidR="00A4626A" w:rsidRDefault="00A4626A" w:rsidP="00A4626A">
      <w:pPr>
        <w:pStyle w:val="Body"/>
        <w:jc w:val="both"/>
        <w:rPr>
          <w:sz w:val="18"/>
        </w:rPr>
      </w:pPr>
    </w:p>
    <w:p w:rsidR="00A4626A" w:rsidRDefault="00A4626A" w:rsidP="00A4626A">
      <w:pPr>
        <w:pStyle w:val="Body"/>
        <w:jc w:val="both"/>
        <w:rPr>
          <w:sz w:val="18"/>
        </w:rPr>
      </w:pPr>
      <w:r>
        <w:rPr>
          <w:b/>
          <w:sz w:val="18"/>
        </w:rPr>
        <w:t>Attorney Fees</w:t>
      </w:r>
      <w:r>
        <w:rPr>
          <w:sz w:val="18"/>
        </w:rPr>
        <w:t xml:space="preserve">: The prevailing party shall be entitled to recover its attorneys’ fees and costs in any dispute resolved by binding arbitration or litigation. </w:t>
      </w:r>
    </w:p>
    <w:p w:rsidR="00A4626A" w:rsidRDefault="00A4626A" w:rsidP="00A4626A">
      <w:pPr>
        <w:pStyle w:val="Body"/>
        <w:jc w:val="both"/>
        <w:rPr>
          <w:sz w:val="18"/>
        </w:rPr>
      </w:pPr>
    </w:p>
    <w:p w:rsidR="00A4626A" w:rsidRDefault="00A4626A" w:rsidP="00A4626A">
      <w:pPr>
        <w:pStyle w:val="Body"/>
        <w:jc w:val="center"/>
        <w:rPr>
          <w:b/>
          <w:sz w:val="18"/>
        </w:rPr>
      </w:pPr>
      <w:r>
        <w:rPr>
          <w:b/>
          <w:sz w:val="18"/>
        </w:rPr>
        <w:t>GENERAL</w:t>
      </w:r>
    </w:p>
    <w:p w:rsidR="00A4626A" w:rsidRDefault="00A4626A" w:rsidP="00A4626A">
      <w:pPr>
        <w:pStyle w:val="Body"/>
        <w:jc w:val="both"/>
        <w:rPr>
          <w:sz w:val="18"/>
        </w:rPr>
      </w:pPr>
      <w:r>
        <w:rPr>
          <w:b/>
          <w:sz w:val="18"/>
        </w:rPr>
        <w:t>Modification/Waiver</w:t>
      </w:r>
      <w:r>
        <w:rPr>
          <w:sz w:val="18"/>
        </w:rPr>
        <w:t>: Modifications to this Agreement must be in writing and signed by both parties. Failure by either party to enforce any right or seek to remedy any breach under this Agreement shall not be construed as a waiver of such rights nor shall a waiver by either party of default in one or more instances be construed as constituting a continuing waiver or as a waiver of any other breach.</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Notices</w:t>
      </w:r>
      <w:r>
        <w:rPr>
          <w:sz w:val="18"/>
        </w:rPr>
        <w:t>.</w:t>
      </w:r>
      <w:proofErr w:type="gramEnd"/>
      <w:r>
        <w:rPr>
          <w:sz w:val="18"/>
        </w:rPr>
        <w:t xml:space="preserve"> All notices under this Agreement shall be given in writing either by: (a) Fax or Email, with return confirmation of receipt; (b) Certified or Registered mail, with return receipt requested. Notice will be effective when received, or in the case of email or fax, on confirmation of receipt.</w:t>
      </w:r>
    </w:p>
    <w:p w:rsidR="00A4626A" w:rsidRDefault="00A4626A" w:rsidP="00A4626A">
      <w:pPr>
        <w:pStyle w:val="Body"/>
        <w:jc w:val="both"/>
        <w:rPr>
          <w:sz w:val="18"/>
        </w:rPr>
      </w:pPr>
    </w:p>
    <w:p w:rsidR="00A4626A" w:rsidRDefault="00A4626A" w:rsidP="00A4626A">
      <w:pPr>
        <w:pStyle w:val="Body"/>
        <w:jc w:val="both"/>
        <w:rPr>
          <w:sz w:val="18"/>
        </w:rPr>
      </w:pPr>
      <w:r>
        <w:rPr>
          <w:b/>
          <w:sz w:val="18"/>
        </w:rPr>
        <w:t>No Assignment</w:t>
      </w:r>
      <w:r>
        <w:rPr>
          <w:sz w:val="18"/>
        </w:rPr>
        <w:t>. Rights or obligations under this Agreement shall not be transferred, assigned or encumbered without the prior written consent of the other party.</w:t>
      </w:r>
    </w:p>
    <w:p w:rsidR="00A4626A" w:rsidRDefault="00A4626A" w:rsidP="00A4626A">
      <w:pPr>
        <w:pStyle w:val="Body"/>
        <w:jc w:val="both"/>
        <w:rPr>
          <w:sz w:val="18"/>
        </w:rPr>
      </w:pPr>
    </w:p>
    <w:p w:rsidR="00A4626A" w:rsidRDefault="00A4626A" w:rsidP="00A4626A">
      <w:pPr>
        <w:pStyle w:val="Body"/>
        <w:jc w:val="both"/>
        <w:rPr>
          <w:sz w:val="18"/>
        </w:rPr>
      </w:pPr>
      <w:proofErr w:type="gramStart"/>
      <w:r>
        <w:rPr>
          <w:b/>
          <w:sz w:val="18"/>
        </w:rPr>
        <w:t>Governing Law</w:t>
      </w:r>
      <w:r>
        <w:rPr>
          <w:sz w:val="18"/>
        </w:rPr>
        <w:t>.</w:t>
      </w:r>
      <w:proofErr w:type="gramEnd"/>
      <w:r>
        <w:rPr>
          <w:sz w:val="18"/>
        </w:rPr>
        <w:t xml:space="preserve"> This Agreement shall be governed by the law of New Jersey.</w:t>
      </w:r>
    </w:p>
    <w:p w:rsidR="00A4626A" w:rsidRDefault="00A4626A" w:rsidP="00A4626A">
      <w:pPr>
        <w:pStyle w:val="Body"/>
        <w:jc w:val="both"/>
        <w:rPr>
          <w:sz w:val="18"/>
        </w:rPr>
      </w:pPr>
    </w:p>
    <w:p w:rsidR="00A4626A" w:rsidRDefault="00A4626A" w:rsidP="00A4626A">
      <w:pPr>
        <w:pStyle w:val="Body"/>
        <w:jc w:val="both"/>
        <w:rPr>
          <w:sz w:val="18"/>
        </w:rPr>
      </w:pPr>
      <w:r>
        <w:rPr>
          <w:b/>
          <w:sz w:val="18"/>
        </w:rPr>
        <w:lastRenderedPageBreak/>
        <w:t>Severability</w:t>
      </w:r>
      <w:r>
        <w:rPr>
          <w:sz w:val="18"/>
        </w:rPr>
        <w:t>: If any provision of this Agreement is held invalid or unenforceable, the remainder of this Agreement shall remain in full force and effect. Where possible the invalid or unenforceable provision shall be interpreted in such manner as to be effective and valid under applicable law.</w:t>
      </w:r>
    </w:p>
    <w:p w:rsidR="00A4626A" w:rsidRDefault="00A4626A" w:rsidP="00A4626A">
      <w:pPr>
        <w:pStyle w:val="Body"/>
        <w:jc w:val="both"/>
        <w:rPr>
          <w:sz w:val="18"/>
        </w:rPr>
      </w:pPr>
    </w:p>
    <w:p w:rsidR="00A4626A" w:rsidRDefault="00A4626A" w:rsidP="00A4626A">
      <w:pPr>
        <w:pStyle w:val="Body"/>
        <w:jc w:val="both"/>
        <w:rPr>
          <w:sz w:val="18"/>
        </w:rPr>
      </w:pPr>
      <w:r>
        <w:rPr>
          <w:b/>
          <w:sz w:val="18"/>
        </w:rPr>
        <w:t>Headings</w:t>
      </w:r>
      <w:r>
        <w:rPr>
          <w:sz w:val="18"/>
        </w:rPr>
        <w:t>: Headings and numbering used in this Agreement are for convenience and reference only and shall not affect the scope, meaning, intent or interpretation of this Agreement, and shall not have any legal effect.</w:t>
      </w:r>
    </w:p>
    <w:p w:rsidR="00A4626A" w:rsidRDefault="00A4626A" w:rsidP="00A4626A">
      <w:pPr>
        <w:pStyle w:val="Body"/>
        <w:jc w:val="both"/>
        <w:rPr>
          <w:sz w:val="18"/>
        </w:rPr>
      </w:pPr>
    </w:p>
    <w:p w:rsidR="00A4626A" w:rsidRDefault="00A4626A" w:rsidP="00A4626A">
      <w:pPr>
        <w:pStyle w:val="Body"/>
        <w:jc w:val="both"/>
        <w:rPr>
          <w:sz w:val="18"/>
        </w:rPr>
      </w:pPr>
      <w:r>
        <w:rPr>
          <w:b/>
          <w:sz w:val="18"/>
        </w:rPr>
        <w:t xml:space="preserve">Complete Agreement: </w:t>
      </w:r>
      <w:r>
        <w:rPr>
          <w:sz w:val="18"/>
        </w:rPr>
        <w:t xml:space="preserve"> This Agreement is the entire understanding of the parties and supersedes all prior understandings and documents relating to the su</w:t>
      </w:r>
      <w:r w:rsidR="00C301BE">
        <w:rPr>
          <w:sz w:val="18"/>
        </w:rPr>
        <w:t xml:space="preserve">bject matter of </w:t>
      </w:r>
      <w:proofErr w:type="gramStart"/>
      <w:r w:rsidR="00C301BE">
        <w:rPr>
          <w:sz w:val="18"/>
        </w:rPr>
        <w:t>this</w:t>
      </w:r>
      <w:proofErr w:type="gramEnd"/>
      <w:r w:rsidR="00C301BE">
        <w:rPr>
          <w:sz w:val="18"/>
        </w:rPr>
        <w:t xml:space="preserve"> Agreement.</w:t>
      </w:r>
    </w:p>
    <w:p w:rsidR="00C301BE" w:rsidRDefault="00C301BE" w:rsidP="00A4626A">
      <w:pPr>
        <w:pStyle w:val="Body"/>
        <w:jc w:val="both"/>
        <w:rPr>
          <w:sz w:val="18"/>
        </w:rPr>
        <w:sectPr w:rsidR="00C301BE">
          <w:headerReference w:type="even" r:id="rId9"/>
          <w:headerReference w:type="default" r:id="rId10"/>
          <w:footerReference w:type="even" r:id="rId11"/>
          <w:footerReference w:type="default" r:id="rId12"/>
          <w:type w:val="continuous"/>
          <w:pgSz w:w="12240" w:h="15840"/>
          <w:pgMar w:top="720" w:right="720" w:bottom="720" w:left="720" w:header="360" w:footer="504" w:gutter="0"/>
          <w:cols w:num="2" w:space="540"/>
        </w:sectPr>
      </w:pPr>
    </w:p>
    <w:p w:rsidR="00481B56" w:rsidRDefault="00481B56" w:rsidP="00481B56">
      <w:r>
        <w:lastRenderedPageBreak/>
        <w:t>Approvals</w:t>
      </w:r>
    </w:p>
    <w:p w:rsidR="00481B56" w:rsidRDefault="00481B56" w:rsidP="00481B56"/>
    <w:p w:rsidR="00481B56" w:rsidRPr="001C2A8E" w:rsidRDefault="00481B56" w:rsidP="00481B56">
      <w:r>
        <w:t>If the client agrees with all explained, he/she will sign the last approval line on this section. Because it is a project proposal, it is not the final agreement. The customer is entitled to look over, analyze, and decide what they want for their project before it starts.</w:t>
      </w:r>
    </w:p>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p w:rsidR="00481B56" w:rsidRDefault="00481B56" w:rsidP="00B9151F">
      <w:r>
        <w:br w:type="page"/>
      </w:r>
      <w:r>
        <w:lastRenderedPageBreak/>
        <w:t>Appendices</w:t>
      </w:r>
    </w:p>
    <w:p w:rsidR="00481B56" w:rsidRDefault="00481B56" w:rsidP="00B9151F"/>
    <w:p w:rsidR="00481B56" w:rsidRDefault="00481B56" w:rsidP="00B9151F">
      <w:r>
        <w:t>This is where you store documents, glossaries and other information related to the project.</w:t>
      </w:r>
    </w:p>
    <w:sectPr w:rsidR="00481B56" w:rsidSect="00036768">
      <w:headerReference w:type="default" r:id="rI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pPr>
      <w:pStyle w:val="HeaderFooter"/>
      <w:rPr>
        <w:rFonts w:ascii="Times New Roman" w:eastAsia="Times New Roman" w:hAnsi="Times New Roman"/>
        <w:color w:val="auto"/>
        <w:lang w:val="en-US"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pPr>
      <w:pStyle w:val="HeaderFooter"/>
      <w:rPr>
        <w:rFonts w:ascii="Times New Roman" w:eastAsia="Times New Roman" w:hAnsi="Times New Roman"/>
        <w:color w:val="auto"/>
        <w:lang w:val="en-US" w:eastAsia="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rsidP="00A9490F">
    <w:pPr>
      <w:pStyle w:val="Body"/>
      <w:jc w:val="right"/>
      <w:rPr>
        <w:rFonts w:ascii="Helvetica Neue" w:hAnsi="Helvetica Neue"/>
        <w:color w:val="1A1A1A"/>
        <w:sz w:val="18"/>
      </w:rPr>
    </w:pPr>
    <w:r>
      <w:rPr>
        <w:rFonts w:ascii="Helvetica Neue" w:hAnsi="Helvetica Neue"/>
        <w:color w:val="1A1A1A"/>
        <w:sz w:val="18"/>
      </w:rPr>
      <w:t>Project Proposal</w:t>
    </w:r>
    <w:r>
      <w:rPr>
        <w:rFonts w:ascii="Helvetica Neue" w:hAnsi="Helvetica Neue"/>
        <w:b/>
        <w:i/>
        <w:color w:val="1A1A1A"/>
        <w:sz w:val="18"/>
      </w:rPr>
      <w:t xml:space="preserve"> #00001, </w:t>
    </w:r>
    <w:r>
      <w:rPr>
        <w:rFonts w:ascii="Helvetica Neue" w:hAnsi="Helvetica Neue"/>
        <w:b/>
        <w:i/>
        <w:color w:val="1A1A1A"/>
        <w:sz w:val="18"/>
      </w:rPr>
      <w:fldChar w:fldCharType="begin"/>
    </w:r>
    <w:r>
      <w:rPr>
        <w:rFonts w:ascii="Helvetica Neue" w:hAnsi="Helvetica Neue"/>
        <w:b/>
        <w:i/>
        <w:color w:val="1A1A1A"/>
        <w:sz w:val="18"/>
      </w:rPr>
      <w:instrText xml:space="preserve"> DATE \@ "M/d/yyyy" </w:instrText>
    </w:r>
    <w:r>
      <w:rPr>
        <w:rFonts w:ascii="Helvetica Neue" w:hAnsi="Helvetica Neue"/>
        <w:b/>
        <w:i/>
        <w:color w:val="1A1A1A"/>
        <w:sz w:val="18"/>
      </w:rPr>
      <w:fldChar w:fldCharType="separate"/>
    </w:r>
    <w:r w:rsidR="00C301BE">
      <w:rPr>
        <w:rFonts w:ascii="Helvetica Neue" w:hAnsi="Helvetica Neue"/>
        <w:b/>
        <w:i/>
        <w:noProof/>
        <w:color w:val="1A1A1A"/>
        <w:sz w:val="18"/>
      </w:rPr>
      <w:t>3/22/2015</w:t>
    </w:r>
    <w:r>
      <w:rPr>
        <w:rFonts w:ascii="Helvetica Neue" w:hAnsi="Helvetica Neue"/>
        <w:b/>
        <w:i/>
        <w:color w:val="1A1A1A"/>
        <w:sz w:val="18"/>
      </w:rPr>
      <w:fldChar w:fldCharType="end"/>
    </w:r>
  </w:p>
  <w:p w:rsidR="00A4626A" w:rsidRDefault="00A462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pPr>
      <w:pStyle w:val="HeaderFooter"/>
      <w:rPr>
        <w:rFonts w:ascii="Times New Roman" w:eastAsia="Times New Roman" w:hAnsi="Times New Roman"/>
        <w:color w:val="auto"/>
        <w:lang w:val="en-US" w:eastAsia="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pPr>
      <w:pStyle w:val="HeaderFooter"/>
      <w:rPr>
        <w:rFonts w:ascii="Times New Roman" w:eastAsia="Times New Roman" w:hAnsi="Times New Roman"/>
        <w:color w:val="auto"/>
        <w:lang w:val="en-US" w:eastAsia="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6A" w:rsidRDefault="00A4626A" w:rsidP="00A9490F">
    <w:pPr>
      <w:pStyle w:val="Body"/>
      <w:jc w:val="right"/>
      <w:rPr>
        <w:rFonts w:ascii="Helvetica Neue" w:hAnsi="Helvetica Neue"/>
        <w:color w:val="1A1A1A"/>
        <w:sz w:val="18"/>
      </w:rPr>
    </w:pPr>
    <w:r>
      <w:rPr>
        <w:rFonts w:ascii="Helvetica Neue" w:hAnsi="Helvetica Neue"/>
        <w:color w:val="1A1A1A"/>
        <w:sz w:val="18"/>
      </w:rPr>
      <w:t>Project Proposal</w:t>
    </w:r>
    <w:r>
      <w:rPr>
        <w:rFonts w:ascii="Helvetica Neue" w:hAnsi="Helvetica Neue"/>
        <w:b/>
        <w:i/>
        <w:color w:val="1A1A1A"/>
        <w:sz w:val="18"/>
      </w:rPr>
      <w:t xml:space="preserve"> #00001, </w:t>
    </w:r>
    <w:r>
      <w:rPr>
        <w:rFonts w:ascii="Helvetica Neue" w:hAnsi="Helvetica Neue"/>
        <w:b/>
        <w:i/>
        <w:color w:val="1A1A1A"/>
        <w:sz w:val="18"/>
      </w:rPr>
      <w:fldChar w:fldCharType="begin"/>
    </w:r>
    <w:r>
      <w:rPr>
        <w:rFonts w:ascii="Helvetica Neue" w:hAnsi="Helvetica Neue"/>
        <w:b/>
        <w:i/>
        <w:color w:val="1A1A1A"/>
        <w:sz w:val="18"/>
      </w:rPr>
      <w:instrText xml:space="preserve"> DATE \@ "M/d/yyyy" </w:instrText>
    </w:r>
    <w:r>
      <w:rPr>
        <w:rFonts w:ascii="Helvetica Neue" w:hAnsi="Helvetica Neue"/>
        <w:b/>
        <w:i/>
        <w:color w:val="1A1A1A"/>
        <w:sz w:val="18"/>
      </w:rPr>
      <w:fldChar w:fldCharType="separate"/>
    </w:r>
    <w:r w:rsidR="00C301BE">
      <w:rPr>
        <w:rFonts w:ascii="Helvetica Neue" w:hAnsi="Helvetica Neue"/>
        <w:b/>
        <w:i/>
        <w:noProof/>
        <w:color w:val="1A1A1A"/>
        <w:sz w:val="18"/>
      </w:rPr>
      <w:t>3/22/2015</w:t>
    </w:r>
    <w:r>
      <w:rPr>
        <w:rFonts w:ascii="Helvetica Neue" w:hAnsi="Helvetica Neue"/>
        <w:b/>
        <w:i/>
        <w:color w:val="1A1A1A"/>
        <w:sz w:val="18"/>
      </w:rPr>
      <w:fldChar w:fldCharType="end"/>
    </w:r>
  </w:p>
  <w:p w:rsidR="00A4626A" w:rsidRDefault="00A462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217B6"/>
    <w:multiLevelType w:val="hybridMultilevel"/>
    <w:tmpl w:val="67FCBDEA"/>
    <w:lvl w:ilvl="0" w:tplc="623049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E6942"/>
    <w:multiLevelType w:val="hybridMultilevel"/>
    <w:tmpl w:val="719CD3BE"/>
    <w:lvl w:ilvl="0" w:tplc="DCCC3E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93D6F"/>
    <w:multiLevelType w:val="hybridMultilevel"/>
    <w:tmpl w:val="2F7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45F1C"/>
    <w:multiLevelType w:val="hybridMultilevel"/>
    <w:tmpl w:val="DF92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873D4"/>
    <w:multiLevelType w:val="hybridMultilevel"/>
    <w:tmpl w:val="B2B4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F574A3"/>
    <w:multiLevelType w:val="hybridMultilevel"/>
    <w:tmpl w:val="BB44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BA0"/>
    <w:rsid w:val="00036768"/>
    <w:rsid w:val="00164CAF"/>
    <w:rsid w:val="00176D45"/>
    <w:rsid w:val="001E6E90"/>
    <w:rsid w:val="002D5CBF"/>
    <w:rsid w:val="00481B56"/>
    <w:rsid w:val="005A0D51"/>
    <w:rsid w:val="005F0F81"/>
    <w:rsid w:val="006A3301"/>
    <w:rsid w:val="008A23B1"/>
    <w:rsid w:val="00A4626A"/>
    <w:rsid w:val="00AE4220"/>
    <w:rsid w:val="00B55BA0"/>
    <w:rsid w:val="00B9151F"/>
    <w:rsid w:val="00BF685C"/>
    <w:rsid w:val="00C301BE"/>
    <w:rsid w:val="00E057BD"/>
    <w:rsid w:val="00E27759"/>
    <w:rsid w:val="00F12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68"/>
  </w:style>
  <w:style w:type="paragraph" w:styleId="Heading1">
    <w:name w:val="heading 1"/>
    <w:basedOn w:val="Normal"/>
    <w:next w:val="Normal"/>
    <w:link w:val="Heading1Char"/>
    <w:qFormat/>
    <w:rsid w:val="00B55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BA0"/>
    <w:pPr>
      <w:ind w:left="720"/>
      <w:contextualSpacing/>
    </w:pPr>
  </w:style>
  <w:style w:type="character" w:styleId="Hyperlink">
    <w:name w:val="Hyperlink"/>
    <w:basedOn w:val="DefaultParagraphFont"/>
    <w:uiPriority w:val="99"/>
    <w:unhideWhenUsed/>
    <w:rsid w:val="00E27759"/>
    <w:rPr>
      <w:color w:val="0000FF" w:themeColor="hyperlink"/>
      <w:u w:val="single"/>
    </w:rPr>
  </w:style>
  <w:style w:type="table" w:styleId="TableGrid">
    <w:name w:val="Table Grid"/>
    <w:basedOn w:val="TableNormal"/>
    <w:uiPriority w:val="59"/>
    <w:rsid w:val="00E27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D5C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5CBF"/>
    <w:rPr>
      <w:rFonts w:ascii="Tahoma" w:hAnsi="Tahoma" w:cs="Tahoma"/>
      <w:sz w:val="16"/>
      <w:szCs w:val="16"/>
    </w:rPr>
  </w:style>
  <w:style w:type="paragraph" w:customStyle="1" w:styleId="Body">
    <w:name w:val="Body"/>
    <w:rsid w:val="001E6E90"/>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rsid w:val="00A4626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4626A"/>
    <w:rPr>
      <w:rFonts w:ascii="Times New Roman" w:eastAsia="Times New Roman" w:hAnsi="Times New Roman" w:cs="Times New Roman"/>
      <w:sz w:val="24"/>
      <w:szCs w:val="24"/>
    </w:rPr>
  </w:style>
  <w:style w:type="paragraph" w:customStyle="1" w:styleId="HeaderFooter">
    <w:name w:val="Header &amp; Footer"/>
    <w:rsid w:val="00A4626A"/>
    <w:pPr>
      <w:tabs>
        <w:tab w:val="right" w:pos="9360"/>
      </w:tabs>
      <w:spacing w:after="0" w:line="240" w:lineRule="auto"/>
    </w:pPr>
    <w:rPr>
      <w:rFonts w:ascii="Helvetica" w:eastAsia="ヒラギノ角ゴ Pro W3" w:hAnsi="Helvetica" w:cs="Times New Roman"/>
      <w:color w:val="000000"/>
      <w:sz w:val="20"/>
      <w:szCs w:val="20"/>
    </w:rPr>
  </w:style>
  <w:style w:type="paragraph" w:styleId="BalloonText">
    <w:name w:val="Balloon Text"/>
    <w:basedOn w:val="Normal"/>
    <w:link w:val="BalloonTextChar"/>
    <w:uiPriority w:val="99"/>
    <w:semiHidden/>
    <w:unhideWhenUsed/>
    <w:rsid w:val="00A46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48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hyperlink" Target="mailto:multitaskic4cs@gmail.com" TargetMode="Externa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ltitaskic4cs@yahoo.com" TargetMode="Externa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D31A9E-8813-418E-9C16-824A324B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Traestar</dc:creator>
  <cp:lastModifiedBy>Traestar</cp:lastModifiedBy>
  <cp:revision>3</cp:revision>
  <dcterms:created xsi:type="dcterms:W3CDTF">2015-03-22T15:54:00Z</dcterms:created>
  <dcterms:modified xsi:type="dcterms:W3CDTF">2015-03-22T16:52:00Z</dcterms:modified>
</cp:coreProperties>
</file>