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PPTX-COM-001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D-CENTRAL GROUP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D-Central Group / CivicMesh Inc.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CommunityShield HOA Board Presentation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PPTX-COM-001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Deck narrative — produce in PowerPoint/Keynote from this script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Slides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Audience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HOA board members, strata councils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MKT-CS-COM-001 | DEPLOY-CS-001 | LEGAL-CM-012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Presentation Script — Key Slides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54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Notes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— Cover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[Community name]'s Safety Network — CommunityShield by CivicMesh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 community's logo if permission granted. Personal touch matters for HOA pitches.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— Your Problem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Specific parking violation count (if obtainable). Recent security incidents. The cost of manual enforcement.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 real numbers from this community if available. Generic stats are less compelling.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 — The Solution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On-device blurring diagram. Evidence-triggered-only timeline. Local storage explanation.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The privacy slide must come early — before the revenue slide. Board members will not proceed past their privacy concerns.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 — Revenue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Fine revenue distribution pie chart: 60% HOA, 25% node owners, 15% platform.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Make the HOA's 60% visually dominant. Then show the node owner share as the resident incentive.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 — Insurance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Before/after premium comparison with certification (illustrative, not guaranteed).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'We can't guarantee a specific reduction — but here is what comparable communities have achieved.'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6–10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Installation, Manager Dashboard, privacy rights, camera map, next steps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Keep final 5 slides simple and operational — the decision slides are 1–5.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Toussaint Redji Jean Baptiste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Classification Notice — This document is CONFIDENTIAL and intended for internal use, legal counsel, and authorized personnel only. Distribution requires written authorization from Toussaint Redji Jean Baptiste.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Toussaint Redji Jean Baptiste  |  D-Central Ecosystem  |  May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D-Central Group  |  Confidential</w:t>
    </w:r>
    <w:r>
      <w:rPr>
        <w:rFonts w:ascii="Arial" w:cs="Arial" w:eastAsia="Arial" w:hAnsi="Arial"/>
        <w:color w:val="595959"/>
        <w:sz w:val="16"/>
        <w:szCs w:val="16"/>
      </w:rPr>
      <w:t xml:space="preserve">	Section 2 — Legal &amp; Corporate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2026-05-31T22:01:53.259Z</dcterms:created>
  <dcterms:modified xsi:type="dcterms:W3CDTF">2026-05-31T22:01:53.259Z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