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DC-STRAT-003</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Founder Story &amp; Vision Narrative</w:t>
      </w:r>
    </w:p>
    <w:p>
      <w:pPr>
        <w:spacing w:after="300" w:before="0"/>
        <w:jc w:val="center"/>
      </w:pPr>
      <w:r>
        <w:rPr>
          <w:rFonts w:ascii="Arial" w:cs="Arial" w:eastAsia="Arial" w:hAnsi="Arial"/>
          <w:color w:val="595959"/>
          <w:sz w:val="22"/>
          <w:szCs w:val="22"/>
        </w:rPr>
        <w:t xml:space="preserve">For Media · Investor Introductions · Community Engagement · Grant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Internal / Selectively Public</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Narrative — multiple format versions specified within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Audiences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Media, investors, government, community, academic partners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DC-STRAT-001 | DC-STRAT-002 | INV-001 | MKT-CCSC-002</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The Full Founder Narrative (Long Form — 800 words)</w:t>
      </w:r>
    </w:p>
    <w:p>
      <w:pPr>
        <w:spacing w:after="80" w:before="80"/>
      </w:pPr>
      <w:r>
        <w:rPr>
          <w:rFonts w:ascii="Arial" w:cs="Arial" w:eastAsia="Arial" w:hAnsi="Arial"/>
          <w:color w:val="000000"/>
          <w:sz w:val="20"/>
          <w:szCs w:val="20"/>
        </w:rPr>
        <w:t xml:space="preserve">For grant applications, feature articles, and long-form investor materials.</w:t>
      </w:r>
    </w:p>
    <w:p>
      <w:pPr>
        <w:spacing w:after="0" w:before="120"/>
      </w:pPr>
      <w:r>
        <w:t xml:space="preserve"/>
      </w:r>
    </w:p>
    <w:p>
      <w:pPr>
        <w:pBdr>
          <w:bottom w:val="single" w:color="2E75B6" w:sz="6" w:space="1"/>
        </w:pBdr>
        <w:spacing w:after="120" w:before="120"/>
      </w:pPr>
      <w:r>
        <w:t xml:space="preserve"/>
      </w:r>
    </w:p>
    <w:p>
      <w:pPr>
        <w:spacing w:after="0" w:before="120"/>
      </w:pPr>
      <w:r>
        <w:t xml:space="preserve"/>
      </w:r>
    </w:p>
    <w:p>
      <w:pPr>
        <w:spacing w:after="80" w:before="80"/>
      </w:pPr>
      <w:r>
        <w:rPr>
          <w:rFonts w:ascii="Arial" w:cs="Arial" w:eastAsia="Arial" w:hAnsi="Arial"/>
          <w:b/>
          <w:bCs/>
          <w:color w:val="1F3864"/>
          <w:sz w:val="20"/>
          <w:szCs w:val="20"/>
        </w:rPr>
        <w:t xml:space="preserve">I grew up watching technology be built for communities without being built by them.</w:t>
      </w:r>
    </w:p>
    <w:p>
      <w:pPr>
        <w:spacing w:after="0" w:before="60"/>
      </w:pPr>
      <w:r>
        <w:t xml:space="preserve"/>
      </w:r>
    </w:p>
    <w:p>
      <w:pPr>
        <w:spacing w:after="80" w:before="80"/>
      </w:pPr>
      <w:r>
        <w:rPr>
          <w:rFonts w:ascii="Arial" w:cs="Arial" w:eastAsia="Arial" w:hAnsi="Arial"/>
          <w:color w:val="000000"/>
          <w:sz w:val="20"/>
          <w:szCs w:val="20"/>
        </w:rPr>
        <w:t xml:space="preserve">The surveillance cameras that appeared in my neighbourhood were not installed because the community asked for them. The data they generated did not belong to the community. The revenue from the fines they enabled did not return to the community. And when residents objected — to the optics, to the privacy implications, to the feeling of being watched rather than protected — there was no mechanism to change any of it. The infrastructure was owned by a company in another city, the data flowed to a police department, and the community had no voice and no stake.</w:t>
      </w:r>
    </w:p>
    <w:p>
      <w:pPr>
        <w:spacing w:after="0" w:before="60"/>
      </w:pPr>
      <w:r>
        <w:t xml:space="preserve"/>
      </w:r>
    </w:p>
    <w:p>
      <w:pPr>
        <w:spacing w:after="80" w:before="80"/>
      </w:pPr>
      <w:r>
        <w:rPr>
          <w:rFonts w:ascii="Arial" w:cs="Arial" w:eastAsia="Arial" w:hAnsi="Arial"/>
          <w:color w:val="000000"/>
          <w:sz w:val="20"/>
          <w:szCs w:val="20"/>
        </w:rPr>
        <w:t xml:space="preserve">I started D-Central Group because I believed there was a different way to build this — and because the tools to build it differently had finally arrived.</w:t>
      </w:r>
    </w:p>
    <w:p>
      <w:pPr>
        <w:spacing w:after="0" w:before="60"/>
      </w:pPr>
      <w:r>
        <w:t xml:space="preserve"/>
      </w:r>
    </w:p>
    <w:p>
      <w:pPr>
        <w:spacing w:after="80" w:before="80"/>
      </w:pPr>
      <w:r>
        <w:rPr>
          <w:rFonts w:ascii="Arial" w:cs="Arial" w:eastAsia="Arial" w:hAnsi="Arial"/>
          <w:color w:val="000000"/>
          <w:sz w:val="20"/>
          <w:szCs w:val="20"/>
        </w:rPr>
        <w:t xml:space="preserve">The W3C Decentralized Identifier specification means a technician's credentials do not have to live in a private company's database. The Verifiable Credential standard means a community organization can issue a membership card that any institution can verify without calling a central authority. The open hardware movement means a camera node can be built from published designs, manufactured by any certified shop, and owned by the community it serves. The cooperative legal framework means the revenue from that camera does not have to flow to a shareholder — it can flow back to the resident whose doorbell is part of the network.</w:t>
      </w:r>
    </w:p>
    <w:p>
      <w:pPr>
        <w:spacing w:after="0" w:before="60"/>
      </w:pPr>
      <w:r>
        <w:t xml:space="preserve"/>
      </w:r>
    </w:p>
    <w:p>
      <w:pPr>
        <w:spacing w:after="80" w:before="80"/>
      </w:pPr>
      <w:r>
        <w:rPr>
          <w:rFonts w:ascii="Arial" w:cs="Arial" w:eastAsia="Arial" w:hAnsi="Arial"/>
          <w:color w:val="000000"/>
          <w:sz w:val="20"/>
          <w:szCs w:val="20"/>
        </w:rPr>
        <w:t xml:space="preserve">CivicMesh is the first full expression of this approach. It is a distributed traffic and community safety enforcement network — but it is built on the principle that the community owns the infrastructure, controls the data, and receives the revenue. When a city bus equipped with a CivicMesh node captures a bus lane violation, the citation revenue is shared between the city and the cooperative. When a resident's dashcam contributes to a validated enforcement action, they receive a patronage payment. When a law enforcement agency needs access to footage for an investigation, they submit a formal request that is logged, audited, and visible to the community — not silently routed through a private company's back end.</w:t>
      </w:r>
    </w:p>
    <w:p>
      <w:pPr>
        <w:spacing w:after="0" w:before="60"/>
      </w:pPr>
      <w:r>
        <w:t xml:space="preserve"/>
      </w:r>
    </w:p>
    <w:p>
      <w:pPr>
        <w:spacing w:after="80" w:before="80"/>
      </w:pPr>
      <w:r>
        <w:rPr>
          <w:rFonts w:ascii="Arial" w:cs="Arial" w:eastAsia="Arial" w:hAnsi="Arial"/>
          <w:color w:val="000000"/>
          <w:sz w:val="20"/>
          <w:szCs w:val="20"/>
        </w:rPr>
        <w:t xml:space="preserve">The Province of Ontario banned automated speed enforcement cameras in November 2025. The political reason was that residents saw them as a government cash grab with no community benefit. I think that analysis is correct — and I think it points directly to the solution. The reason fixed cameras failed politically is not that enforcement is wrong. It is that the community had no stake in the outcome. TrafficMesh gives them a stake. The community co-owns the network. The community receives the revenue. The community governs the data. When a politician proposes banning TrafficMesh, they are proposing to take money out of residents' pockets. That is a completely different political dynamic.</w:t>
      </w:r>
    </w:p>
    <w:p>
      <w:pPr>
        <w:spacing w:after="0" w:before="60"/>
      </w:pPr>
      <w:r>
        <w:t xml:space="preserve"/>
      </w:r>
    </w:p>
    <w:p>
      <w:pPr>
        <w:spacing w:after="80" w:before="80"/>
      </w:pPr>
      <w:r>
        <w:rPr>
          <w:rFonts w:ascii="Arial" w:cs="Arial" w:eastAsia="Arial" w:hAnsi="Arial"/>
          <w:color w:val="000000"/>
          <w:sz w:val="20"/>
          <w:szCs w:val="20"/>
        </w:rPr>
        <w:t xml:space="preserve">I am a student at Algonquin College and I am building this in Ottawa — the city that has the most to gain from an alternative to the enforcement infrastructure that was just banned. I am structuring every entity as a cooperative because I believe that cooperative structure is not just ethically correct; it is strategically superior. The switching costs are higher. The community advocacy is built in. The political alignment is structural. And the government funding available to a student founder building privacy-preserving, open-source, community-owned safety infrastructure in Ottawa is, as it turns out, very substantial.</w:t>
      </w:r>
    </w:p>
    <w:p>
      <w:pPr>
        <w:spacing w:after="0" w:before="60"/>
      </w:pPr>
      <w:r>
        <w:t xml:space="preserve"/>
      </w:r>
    </w:p>
    <w:p>
      <w:pPr>
        <w:spacing w:after="80" w:before="80"/>
      </w:pPr>
      <w:r>
        <w:rPr>
          <w:rFonts w:ascii="Arial" w:cs="Arial" w:eastAsia="Arial" w:hAnsi="Arial"/>
          <w:color w:val="000000"/>
          <w:sz w:val="20"/>
          <w:szCs w:val="20"/>
        </w:rPr>
        <w:t xml:space="preserve">D-Central Group is not a startup that will be acquired by the company it is disrupting. It is a cooperative ecosystem that will be difficult to acquire because its members own it, and impossible to replicate because the data, the relationships, and the trust are all embedded in the community infrastructure it has built.</w:t>
      </w:r>
    </w:p>
    <w:p>
      <w:pPr>
        <w:spacing w:after="0" w:before="60"/>
      </w:pPr>
      <w:r>
        <w:t xml:space="preserve"/>
      </w:r>
    </w:p>
    <w:p>
      <w:pPr>
        <w:spacing w:after="80" w:before="80"/>
      </w:pPr>
      <w:r>
        <w:rPr>
          <w:rFonts w:ascii="Arial" w:cs="Arial" w:eastAsia="Arial" w:hAnsi="Arial"/>
          <w:color w:val="000000"/>
          <w:sz w:val="20"/>
          <w:szCs w:val="20"/>
        </w:rPr>
        <w:t xml:space="preserve">That is the company I am building. And Ottawa is where I am starting.</w:t>
      </w:r>
    </w:p>
    <w:p>
      <w:pPr>
        <w:spacing w:after="0" w:before="120"/>
      </w:pPr>
      <w:r>
        <w:t xml:space="preserve"/>
      </w:r>
    </w:p>
    <w:p>
      <w:pPr>
        <w:pBdr>
          <w:bottom w:val="single" w:color="2E75B6" w:sz="6" w:space="1"/>
        </w:pBdr>
        <w:spacing w:after="120" w:before="120"/>
      </w:pPr>
      <w:r>
        <w:t xml:space="preserve"/>
      </w:r>
    </w:p>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2. Short Form Narratives by Context</w:t>
      </w:r>
    </w:p>
    <w:p>
      <w:pPr>
        <w:pStyle w:val="Heading2"/>
        <w:spacing w:after="120" w:before="240"/>
      </w:pPr>
      <w:r>
        <w:rPr>
          <w:rFonts w:ascii="Arial" w:cs="Arial" w:eastAsia="Arial" w:hAnsi="Arial"/>
          <w:b/>
          <w:bCs/>
          <w:color w:val="2E75B6"/>
          <w:sz w:val="26"/>
          <w:szCs w:val="26"/>
        </w:rPr>
        <w:t xml:space="preserve">2.1 Elevator Pitch (60 seconds / ~150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Arial" w:cs="Arial" w:eastAsia="Arial" w:hAnsi="Arial"/>
                <w:color w:val="000000"/>
                <w:sz w:val="20"/>
                <w:szCs w:val="20"/>
              </w:rPr>
              <w:t xml:space="preserve">Ontario just banned speed cameras, and Ottawa lost $38 million a year in enforcement revenue. I'm building the replacement — but I'm building it differently. CivicMesh is a distributed traffic enforcement network that runs on city buses, garbage trucks, and snowplows. Every violation it captures, the community gets a cut. The data stays with the city, not a private company. And every piece of it is open source and verifiable on a public blockchain. I'm a student at Algonquin, I'm incorporating a cooperative this month, and I'm applying for IRAP funding next week. The government is going to pay for most of this build — and when I walk into an investor meeting in 18 months, I'll have a live Ottawa pilot and $150,000 in federal grants already in hand.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2.2 Investor Introduction (2 minutes / ~300 words)</w:t>
      </w:r>
    </w:p>
    <w:p>
      <w:pPr>
        <w:spacing w:after="80" w:before="80"/>
      </w:pPr>
      <w:r>
        <w:rPr>
          <w:rFonts w:ascii="Arial" w:cs="Arial" w:eastAsia="Arial" w:hAnsi="Arial"/>
          <w:color w:val="000000"/>
          <w:sz w:val="20"/>
          <w:szCs w:val="20"/>
        </w:rPr>
        <w:t xml:space="preserve">For warm introductions, first investor meetings, and pitch competition openers. Emphasizes market size, competitive gap, and government de-risking.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60" w:before="0"/>
            </w:pPr>
            <w:r>
              <w:rPr>
                <w:rFonts w:ascii="Arial" w:cs="Arial" w:eastAsia="Arial" w:hAnsi="Arial"/>
                <w:color w:val="000000"/>
                <w:sz w:val="20"/>
                <w:szCs w:val="20"/>
              </w:rPr>
              <w:t xml:space="preserve">Flock Safety is worth $7.5 billion. They put license plate readers on telephone poles across 5,000 American cities and sell the data to police departments — without the community's consent and without returning any revenue to the communities that host their hardware. DeFlock.me now has 30 organized community groups fighting to remove Flock cameras. Ring has the same problem. ShotSpotter was cancelled by Chicago for the same reason.</w:t>
            </w:r>
          </w:p>
          <w:p>
            <w:pPr>
              <w:spacing w:after="60" w:before="0"/>
            </w:pPr>
            <w:r>
              <w:rPr>
                <w:rFonts w:ascii="Arial" w:cs="Arial" w:eastAsia="Arial" w:hAnsi="Arial"/>
                <w:color w:val="000000"/>
                <w:sz w:val="20"/>
                <w:szCs w:val="20"/>
              </w:rPr>
              <w:t xml:space="preserve">I'm building the alternative they created the demand for. CivicMesh is a distributed community safety network — traffic enforcement, community cameras, acoustic detection, license plate recognition, and navigation data — but built on a cooperative model where the community owns the infrastructure, controls the data, and receives the revenue. Every node is open source hardware. Every credential is verifiable on a public blockchain. Every data federation request is logged and visible to the community.</w:t>
            </w:r>
          </w:p>
          <w:p>
            <w:pPr>
              <w:spacing w:after="0" w:before="0"/>
            </w:pPr>
            <w:r>
              <w:rPr>
                <w:rFonts w:ascii="Arial" w:cs="Arial" w:eastAsia="Arial" w:hAnsi="Arial"/>
                <w:color w:val="000000"/>
                <w:sz w:val="20"/>
                <w:szCs w:val="20"/>
              </w:rPr>
              <w:t xml:space="preserve">The market is real and urgent. Ottawa just lost $38 million a year when Ontario banned speed cameras. OC Transpo needs a bus lane enforcement solution. The City has a $10 million red light camera programme with no mobile equivalent. I have a legal opinion confirming that vehicle-mounted enforcement operates under existing HTA authority — no new legislation required. I have an IRAP application filed, SR&amp;ED documentation running from day one, and an ISC Phase 1 application targeting a Public Safety Canada challenge. The government is covering 70–85% of my development cost. I'm looking for capital to cover the remaining 15% and to fund the scaling conversation once the Ottawa pilot is live.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2.3 Media / Journalist Version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Arial" w:cs="Arial" w:eastAsia="Arial" w:hAnsi="Arial"/>
                <w:color w:val="000000"/>
                <w:sz w:val="20"/>
                <w:szCs w:val="20"/>
              </w:rPr>
              <w:t xml:space="preserve">An Algonquin College student is building an open-source, community-owned alternative to the private surveillance networks that have been banned or protested across North America. CivicMesh uses city buses, snowplows, and garbage trucks as mobile sensor nodes — capturing traffic violations and road condition data — but unlike Ring or Flock Safety, the community owns the hardware, controls the data, and receives a share of enforcement revenue. The platform is built on W3C Decentralized Identifiers and Verifiable Credentials, giving communities cryptographic proof of who installed each camera, who can access the footage, and when that access occurred.</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2.4 Government / Grant Version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before="0"/>
            </w:pPr>
            <w:r>
              <w:rPr>
                <w:rFonts w:ascii="Arial" w:cs="Arial" w:eastAsia="Arial" w:hAnsi="Arial"/>
                <w:color w:val="000000"/>
                <w:sz w:val="20"/>
                <w:szCs w:val="20"/>
              </w:rPr>
              <w:t xml:space="preserve">D-Central Group is an Ottawa-based cooperative technology company developing privacy-preserving, community-owned digital safety infrastructure. The Group's flagship product, CivicMesh, is a federated distributed enforcement platform that addresses the enforcement revenue gap created by Ontario's November 2025 automated speed enforcement ban, while providing municipalities with a constitutionally compliant, PIPEDA-compliant, open-source alternative to proprietary surveillance infrastructure. The platform generates technical uncertainty in five areas qualifying for SR&amp;ED: edge AI model development for violation detection, ALPR optimization for Canadian weather conditions, privacy-preserving federated data architecture, novel cryptographic chain-of-custody pipeline, and on-device acoustic event classification. The company is led by a student founder at Algonquin College, satisfying the Mitacs Accelerate Entrepreneur programme eligibility criteria, and is incorporated as a CCPC to access all available federal and provincial innovation funding programmes.</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3. Key Messages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400"/>
        <w:gridCol w:w="2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Audience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Lead Message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Supporting Points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NOT to Say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Investors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Government is funding 70–85% of this build before you write a cheque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IRAP, SR&amp;ED, ISC, Mitacs stacked. Flock = $7.5B comp. Ottawa pilot = proof of concept. Cooperative structure = moat.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Don't lead with cooperative ideology — lead with returns and de-risking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Municipality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We fill the revenue hole the ASE ban left, without fixed infrastructure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Mobile = harder to avoid. Human review = legally defensible. Open source = no vendor lock-in. Community revenue share = political support.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Don't mention blockchain in a first municipal meeting — lead with revenue and legal compliance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 Residents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You own it, you govern it, you get paid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Revenue share, cooperative membership, opt-in controls, public camera map, annual transparency report.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Don't downplay the enforcement aspect — residents generally support traffic safety enforcement when they benefit from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Media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privacy-preserving anti-Flock — built by a student in Ottawa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Community ownership, open source auditability, no national database, mandatory human review, residents compensated.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Don't use 'surveillance' — use 'community safety infrastructure'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Academic Partners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Genuine open research questions with publication potential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Edge AI, privacy-preserving LPR, acoustic classification, evidence law, cooperative governance.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Don't oversell commercialization — academics need research freedom</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800"/>
        <w:gridCol w:w="52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1 — Group Strategy &amp; Corporate Narrative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2026-05-21T18:22:27.759Z</dcterms:created>
  <dcterms:modified xsi:type="dcterms:W3CDTF">2026-05-21T18:22:27.759Z</dcterms:modified>
</cp:coreProperties>
</file>

<file path=docProps/custom.xml><?xml version="1.0" encoding="utf-8"?>
<Properties xmlns="http://schemas.openxmlformats.org/officeDocument/2006/custom-properties" xmlns:vt="http://schemas.openxmlformats.org/officeDocument/2006/docPropsVTypes"/>
</file>