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LEGAL-CM-001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Articles of Incorporation — Federal CCPC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LEGAL-CM-001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file after LEGAL-001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Group Inc. (100% owner)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IP holding, MSSP franchise management, open source governance, data marketplace, insurance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LEGAL-001 | LEGAL-TM-001 | LEGAL-CS-001 | LEGAL-CM-016 | DC-CM-BIZ-001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CivicMesh Inc. is the primary operating subsidiary for the CivicMesh platform. It holds CivicMesh-specific IP (licenced from D-Central Group Inc.), issues MSSP franchise agreements, governs the open source dual-licence structure, and operates the data marketplace and insurance API. It is a wholly-owned CCPC subsidiary, ensuring SR&amp;ED eligibility for platform R&amp;D conducted within the entity.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Entity Scope and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Platform IP Held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platform architecture, federation protocol, privacy architecture, DID/VC schema registry, NOC dashboard, all five module codebases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MSSP platform fees, data marketplace subscriptions (insurance API, municipal data), open source commercial licences, training cooperative revenue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Does NOT Operate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municipal enforcement (TrafficMesh Technologies Inc.), community camera deployments (CommunityShield Inc.), or security response (D-Central Guard Inc.)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Wholly owned by D-Central Group Inc. Mission lock provisions mirror LEGAL-002.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SR&amp;ED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Federation protocol design — novel privacy-preserving upward data federation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DID/VC credential schema development — W3C standard implementation for multi-entity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On-chain anchoring — Polygon-based credential registry and revocation system (StatusList2021)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Privacy architecture — hash-before-store ALPR, on-device face blurring pipeline, consent management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Insurance data product development — novel actuarial data pipeline from community safety infrastructure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Key Contracts Executed by CivicMesh Inc.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Counterparty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Partner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MSSP operators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 Data Federation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Ottawa, OC Transpo, other municipalities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HOA / Condo Participation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HOAs, condo corps, campuses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Data Sharing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Intact, Desjardins, Aviva, other insurers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Licence (AGPL v3 Community Edition)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community — self-executing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Licence (CivicMesh Commercial Edition)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Paying MSSP operators — included in MSSP Agreement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Partnership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CCSC, CTC, MSSP Cooperative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Sublicence to TrafficMesh Technologies Inc.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Technologies Inc.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 Sublicence to CommunityShield Inc.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Inc.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Contractor Node Kit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contractors receiving modular kits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LEGAL-CM-015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2026-05-22T01:03:36.606Z</dcterms:created>
  <dcterms:modified xsi:type="dcterms:W3CDTF">2026-05-22T01:03:36.606Z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