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OPS-CM-001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NOC Operations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OPS-CM-001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Shield NOC operators, certified MSSP NOC operators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DC-CM-NOC-001 | DC-CM-APP-003 | DC-CM-FED-001 | OPS-TM-001 | DC-CM-MSSP-001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NOC Staffing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MSSP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Concurrent Operators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On-Call 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Bronze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hours (08:00–20:00 M–F, 09:00–17:00 Sat)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operator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on-call after hours — P1 response within 4 hours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Extended (06:00–22:00 7 days)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operators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on-call overnight — P1 response within 1 hour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24/7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operators at all times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on-call — full coverage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Shield (founding MSSP)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24/7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operators at all times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coverage for OC Transpo pilot and municipal clients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Incident Priority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16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SLA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 impairment affecting enforcement operations or data integrity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Chain of custody failure, tamper event, evidence pipeline down, officer portal unreachable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Acknowledge: 15 min. Update: 30 min. Resolution target: 4 hours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Immediate: MSSP supervisor + D-Central Shield on-call + client notification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—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Significant degradation affecting service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&gt;5% nodes offline, pipeline latency &gt;5 min, credential expiry &lt;7 days, federation request overdue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Acknowledge: 30 min. Update: 2 hours. Resolution target: 8 hours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supervisor within 1 hour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P3 — 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 degradation without immediate enforcement impact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 node offline, storage &gt;80%, non-critical credential expiry 30–60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Acknowledge: 2 hours. Resolution target: 48 hours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 business day supervisor review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P4 — 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Informational — no immediate action 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Firmware update available, minor configuration drift, monthly report due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Acknowledge: next business day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escalation — scheduled maintenance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Federation Request Handling SOP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Federation requests from law enforcement must be processed carefully. The following procedure is mandatory — deviation is a compliance violation.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 arrives in NOC Console → Federation Requests queue. Timer starts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operator verifies requesting officer's DID credential: active, correct jurisdiction, OfficerAuthorizationCredential type. If verification fails: deny request, log reason, notify requesting officer's supervisor.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Classify request by legal authority type: WARRANT, REASONABLE_GROUNDS, EXIGENT, ROUTINE.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EXIGENT (immediate threat to life): approve immediately, notify MSSP legal within 30 minutes, community notification within 24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WARRANT: verify warrant document attached. If yes: approve, log, notify community. If no: request warrant document, set 48-hour response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REASONABLE_GROUNDS: flag for MSSP legal review. Do NOT approve without legal review sign-off. Legal review target: 4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ROUTINE (within standard federation scope): approve if within the requesting municipality's Data Federation Agreement scope. Log and notify community.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approvals generate: immutable audit log entry, community notification dispatch, evidence package assembly with chain of custody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request may remain in queue for more than 4 hours without a status update. P2 alert if approaching 4 hours without resolution.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Audit Log Integrity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the audit log 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append-only PostgreSQL table. Once written, records cannot be modified or deleted. Any attempt to modify triggers an immediate SOC alert.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Daily integrity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 Console runs automated daily check: last 24 hours of log entries verified against expected hash chain. Any gap or hash mismatch is a P1 incident.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Monthly reconciliation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 operator manually reconciles audit log entry count against: evidence package count, federation request count, citation count, privacy complaint count. Discrepancies escalated to MSSP supervisor.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Audit log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MSSP certification audits and community transparency reports, export is generated via NOC Console → Audit → Export. Exports are digitally signed with MSSP operator DID and cannot be modified post-export.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Community Transparency Report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Console → Reports → Annual Transparency Report → Select community → Select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auto-populates all fields from audit log: node count, incident volume, citation count, dismissal rate, federation events, privacy complaints, AI false positive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operator reviews auto-generated draft for accuracy. Flag any anomalies for manual review before submission to community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Submit to community manager for review via NOC Console message. Community manager has 14 days to review and request corrections.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Community manager approves with their DID signature. Report is published to civicmesh.ca/transparency/{community-id}/{year} and distributed to CCSC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 publication logged in audit trail with community manager DID signature timestamp.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2026-05-26T12:41:39.832Z</dcterms:created>
  <dcterms:modified xsi:type="dcterms:W3CDTF">2026-05-26T12:41:39.832Z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