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00" w:line="240"/>
        <w:jc w:val="center"/>
      </w:pPr>
      <w:r>
        <w:rPr>
          <w:b w:val="false"/>
          <w:bCs w:val="false"/>
          <w:sz w:val="26"/>
          <w:szCs w:val="26"/>
        </w:rPr>
        <w:t xml:space="preserve">BỘ GIÁO DỤC VÀ ĐÀO TẠO</w:t>
      </w:r>
    </w:p>
    <w:p>
      <w:pPr>
        <w:spacing w:after="0" w:before="0" w:line="240"/>
        <w:jc w:val="center"/>
      </w:pPr>
      <w:r>
        <w:rPr>
          <w:b/>
          <w:bCs/>
          <w:sz w:val="26"/>
          <w:szCs w:val="26"/>
        </w:rPr>
        <w:t xml:space="preserve">ĐẠI HỌC CẦN THƠ</w:t>
      </w:r>
    </w:p>
    <w:p>
      <w:pPr>
        <w:spacing w:after="0" w:before="0" w:line="240"/>
        <w:jc w:val="center"/>
      </w:pPr>
      <w:r>
        <w:rPr>
          <w:b/>
          <w:bCs/>
          <w:sz w:val="26"/>
          <w:szCs w:val="26"/>
        </w:rPr>
        <w:t xml:space="preserve">TRƯỜNG CÔNG NGHỆ THÔNG TIN VÀ TRUYỀN THÔNG</w:t>
      </w:r>
    </w:p>
    <w:p>
      <w:pPr>
        <w:spacing w:after="0" w:before="560" w:line="240"/>
        <w:jc w:val="center"/>
      </w:pPr>
      <w:r>
        <w:drawing>
          <wp:inline distT="0" distB="0" distL="0" distR="0">
            <wp:extent cx="1190625" cy="1190625"/>
            <wp:effectExtent t="0" r="0" b="0" l="0"/>
            <wp:docPr id="1" name="logo-ctu" descr="Logo Đại học Cần Thơ" title="Logo Đại học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90625" cy="1190625"/>
                    </a:xfrm>
                    <a:prstGeom prst="rect">
                      <a:avLst/>
                    </a:prstGeom>
                  </pic:spPr>
                </pic:pic>
              </a:graphicData>
            </a:graphic>
          </wp:inline>
        </w:drawing>
      </w:r>
    </w:p>
    <w:p>
      <w:pPr>
        <w:spacing w:after="0" w:before="640" w:line="240"/>
        <w:jc w:val="center"/>
      </w:pPr>
      <w:r>
        <w:rPr>
          <w:b/>
          <w:bCs/>
          <w:sz w:val="32"/>
          <w:szCs w:val="32"/>
        </w:rPr>
        <w:t xml:space="preserve">BÁO CÁO BÀI TẬP NHÓM SỐ 1</w:t>
      </w:r>
    </w:p>
    <w:p>
      <w:pPr>
        <w:spacing w:after="0" w:before="80" w:line="240"/>
        <w:jc w:val="center"/>
      </w:pPr>
      <w:r>
        <w:rPr>
          <w:b/>
          <w:bCs/>
          <w:sz w:val="26"/>
          <w:szCs w:val="26"/>
        </w:rPr>
        <w:t xml:space="preserve">HỌC PHẦN: BẢO TRÌ PHẦN MỀM</w:t>
      </w:r>
    </w:p>
    <w:p>
      <w:pPr>
        <w:spacing w:after="0" w:before="900" w:line="264"/>
        <w:ind w:left="284" w:right="284"/>
        <w:jc w:val="center"/>
      </w:pPr>
      <w:r>
        <w:rPr>
          <w:b/>
          <w:bCs/>
          <w:sz w:val="32"/>
          <w:szCs w:val="32"/>
        </w:rPr>
        <w:t xml:space="preserve">TÌM HIỂU CÔNG CỤ HỖ TRỢ KIỂM THỬ TRONG BẢO TRÌ PHẦN MỀM: SO SÁNH JUNIT, TESTNG, SPOCK VÀ ĐỀ XUẤT JUNIT</w:t>
      </w:r>
    </w:p>
    <w:p>
      <w:pPr>
        <w:spacing w:after="200" w:before="600" w:line="240"/>
        <w:jc w:val="center"/>
      </w:pPr>
      <w:r>
        <w:rPr>
          <w:b/>
          <w:bCs/>
          <w:sz w:val="26"/>
          <w:szCs w:val="26"/>
        </w:rPr>
        <w:t xml:space="preserve">Sinh viên thực hiện:</w:t>
      </w:r>
    </w:p>
    <w:tbl>
      <w:tblPr>
        <w:tblW w:type="dxa" w:w="5600"/>
        <w:jc w:val="center"/>
        <w:tblBorders>
          <w:top w:val="none" w:color="FFFFFF" w:sz="0"/>
          <w:left w:val="none" w:color="FFFFFF" w:sz="0"/>
          <w:bottom w:val="none" w:color="FFFFFF" w:sz="0"/>
          <w:right w:val="none" w:color="FFFFFF" w:sz="0"/>
          <w:insideH w:val="none" w:color="FFFFFF" w:sz="0"/>
          <w:insideV w:val="none" w:color="FFFFFF" w:sz="0"/>
        </w:tblBorders>
      </w:tblPr>
      <w:tblGrid>
        <w:gridCol w:w="3400"/>
        <w:gridCol w:w="2200"/>
      </w:tblGrid>
      <w:tr>
        <w:tc>
          <w:tcPr>
            <w:tcW w:type="dxa" w:w="3400"/>
            <w:tcBorders>
              <w:top w:val="none" w:color="FFFFFF" w:sz="0"/>
              <w:left w:val="none" w:color="FFFFFF" w:sz="0"/>
              <w:bottom w:val="none" w:color="FFFFFF" w:sz="0"/>
              <w:right w:val="none" w:color="FFFFFF" w:sz="0"/>
            </w:tcBorders>
          </w:tcPr>
          <w:p>
            <w:pPr>
              <w:spacing w:after="120" w:before="60" w:line="240"/>
            </w:pPr>
            <w:r>
              <w:t xml:space="preserve">Huỳnh Duy Khánh</w:t>
            </w:r>
          </w:p>
        </w:tc>
        <w:tc>
          <w:tcPr>
            <w:tcW w:type="dxa" w:w="2200"/>
            <w:tcBorders>
              <w:top w:val="none" w:color="FFFFFF" w:sz="0"/>
              <w:left w:val="none" w:color="FFFFFF" w:sz="0"/>
              <w:bottom w:val="none" w:color="FFFFFF" w:sz="0"/>
              <w:right w:val="none" w:color="FFFFFF" w:sz="0"/>
            </w:tcBorders>
          </w:tcPr>
          <w:p>
            <w:pPr>
              <w:spacing w:after="120" w:before="60" w:line="240"/>
            </w:pPr>
            <w:r>
              <w:t xml:space="preserve">B2303867</w:t>
            </w:r>
          </w:p>
        </w:tc>
      </w:tr>
      <w:tr>
        <w:tc>
          <w:tcPr>
            <w:tcW w:type="dxa" w:w="3400"/>
            <w:tcBorders>
              <w:top w:val="none" w:color="FFFFFF" w:sz="0"/>
              <w:left w:val="none" w:color="FFFFFF" w:sz="0"/>
              <w:bottom w:val="none" w:color="FFFFFF" w:sz="0"/>
              <w:right w:val="none" w:color="FFFFFF" w:sz="0"/>
            </w:tcBorders>
          </w:tcPr>
          <w:p>
            <w:pPr>
              <w:spacing w:after="120" w:before="60" w:line="240"/>
            </w:pPr>
            <w:r>
              <w:t xml:space="preserve">Nguyễn Tấn Lợi</w:t>
            </w:r>
          </w:p>
        </w:tc>
        <w:tc>
          <w:tcPr>
            <w:tcW w:type="dxa" w:w="2200"/>
            <w:tcBorders>
              <w:top w:val="none" w:color="FFFFFF" w:sz="0"/>
              <w:left w:val="none" w:color="FFFFFF" w:sz="0"/>
              <w:bottom w:val="none" w:color="FFFFFF" w:sz="0"/>
              <w:right w:val="none" w:color="FFFFFF" w:sz="0"/>
            </w:tcBorders>
          </w:tcPr>
          <w:p>
            <w:pPr>
              <w:spacing w:after="120" w:before="60" w:line="240"/>
            </w:pPr>
            <w:r>
              <w:t xml:space="preserve">B2303882</w:t>
            </w:r>
          </w:p>
        </w:tc>
      </w:tr>
      <w:tr>
        <w:tc>
          <w:tcPr>
            <w:tcW w:type="dxa" w:w="3400"/>
            <w:tcBorders>
              <w:top w:val="none" w:color="FFFFFF" w:sz="0"/>
              <w:left w:val="none" w:color="FFFFFF" w:sz="0"/>
              <w:bottom w:val="none" w:color="FFFFFF" w:sz="0"/>
              <w:right w:val="none" w:color="FFFFFF" w:sz="0"/>
            </w:tcBorders>
          </w:tcPr>
          <w:p>
            <w:pPr>
              <w:spacing w:after="120" w:before="60" w:line="240"/>
            </w:pPr>
            <w:r>
              <w:t xml:space="preserve">Trần Hoàng Phú</w:t>
            </w:r>
          </w:p>
        </w:tc>
        <w:tc>
          <w:tcPr>
            <w:tcW w:type="dxa" w:w="2200"/>
            <w:tcBorders>
              <w:top w:val="none" w:color="FFFFFF" w:sz="0"/>
              <w:left w:val="none" w:color="FFFFFF" w:sz="0"/>
              <w:bottom w:val="none" w:color="FFFFFF" w:sz="0"/>
              <w:right w:val="none" w:color="FFFFFF" w:sz="0"/>
            </w:tcBorders>
          </w:tcPr>
          <w:p>
            <w:pPr>
              <w:spacing w:after="120" w:before="60" w:line="240"/>
            </w:pPr>
            <w:r>
              <w:t xml:space="preserve">B2303891</w:t>
            </w:r>
          </w:p>
        </w:tc>
      </w:tr>
    </w:tbl>
    <w:p>
      <w:pPr>
        <w:spacing w:after="0" w:before="2600" w:line="240"/>
        <w:jc w:val="center"/>
      </w:pPr>
      <w:r>
        <w:rPr>
          <w:b/>
          <w:bCs/>
          <w:i/>
          <w:iCs/>
        </w:rPr>
        <w:t xml:space="preserve">Cần Thơ, 10/2026</w:t>
      </w:r>
    </w:p>
    <w:p>
      <w:pPr>
        <w:pageBreakBefore/>
        <w:spacing w:after="0" w:before="300" w:line="240"/>
        <w:jc w:val="center"/>
      </w:pPr>
      <w:r>
        <w:rPr>
          <w:b w:val="false"/>
          <w:bCs w:val="false"/>
          <w:sz w:val="26"/>
          <w:szCs w:val="26"/>
        </w:rPr>
        <w:t xml:space="preserve">BỘ GIÁO DỤC VÀ ĐÀO TẠO</w:t>
      </w:r>
    </w:p>
    <w:p>
      <w:pPr>
        <w:spacing w:after="0" w:before="0" w:line="240"/>
        <w:jc w:val="center"/>
      </w:pPr>
      <w:r>
        <w:rPr>
          <w:b/>
          <w:bCs/>
          <w:sz w:val="26"/>
          <w:szCs w:val="26"/>
        </w:rPr>
        <w:t xml:space="preserve">ĐẠI HỌC CẦN THƠ</w:t>
      </w:r>
    </w:p>
    <w:p>
      <w:pPr>
        <w:spacing w:after="0" w:before="0" w:line="240"/>
        <w:jc w:val="center"/>
      </w:pPr>
      <w:r>
        <w:rPr>
          <w:b/>
          <w:bCs/>
          <w:sz w:val="26"/>
          <w:szCs w:val="26"/>
        </w:rPr>
        <w:t xml:space="preserve">TRƯỜNG CÔNG NGHỆ THÔNG TIN VÀ TRUYỀN THÔNG</w:t>
      </w:r>
    </w:p>
    <w:p>
      <w:pPr>
        <w:spacing w:after="0" w:before="560" w:line="240"/>
        <w:jc w:val="center"/>
      </w:pPr>
      <w:r>
        <w:drawing>
          <wp:inline distT="0" distB="0" distL="0" distR="0">
            <wp:extent cx="1190625" cy="1190625"/>
            <wp:effectExtent t="0" r="0" b="0" l="0"/>
            <wp:docPr id="2" name="logo-ctu" descr="Logo Đại học Cần Thơ" title="Logo Đại học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90625" cy="1190625"/>
                    </a:xfrm>
                    <a:prstGeom prst="rect">
                      <a:avLst/>
                    </a:prstGeom>
                  </pic:spPr>
                </pic:pic>
              </a:graphicData>
            </a:graphic>
          </wp:inline>
        </w:drawing>
      </w:r>
    </w:p>
    <w:p>
      <w:pPr>
        <w:spacing w:after="0" w:before="640" w:line="240"/>
        <w:jc w:val="center"/>
      </w:pPr>
      <w:r>
        <w:rPr>
          <w:b/>
          <w:bCs/>
          <w:sz w:val="32"/>
          <w:szCs w:val="32"/>
        </w:rPr>
        <w:t xml:space="preserve">BÁO CÁO BÀI TẬP NHÓM SỐ 1</w:t>
      </w:r>
    </w:p>
    <w:p>
      <w:pPr>
        <w:spacing w:after="0" w:before="80" w:line="240"/>
        <w:jc w:val="center"/>
      </w:pPr>
      <w:r>
        <w:rPr>
          <w:b/>
          <w:bCs/>
          <w:sz w:val="26"/>
          <w:szCs w:val="26"/>
        </w:rPr>
        <w:t xml:space="preserve">HỌC PHẦN: BẢO TRÌ PHẦN MỀM</w:t>
      </w:r>
    </w:p>
    <w:p>
      <w:pPr>
        <w:spacing w:after="0" w:before="900" w:line="264"/>
        <w:ind w:left="284" w:right="284"/>
        <w:jc w:val="center"/>
      </w:pPr>
      <w:r>
        <w:rPr>
          <w:b/>
          <w:bCs/>
          <w:sz w:val="32"/>
          <w:szCs w:val="32"/>
        </w:rPr>
        <w:t xml:space="preserve">TÌM HIỂU CÔNG CỤ HỖ TRỢ KIỂM THỬ TRONG BẢO TRÌ PHẦN MỀM: SO SÁNH JUNIT, TESTNG, SPOCK VÀ ĐỀ XUẤT JUNIT</w:t>
      </w:r>
    </w:p>
    <w:p>
      <w:pPr>
        <w:tabs>
          <w:tab w:val="left" w:pos="5670"/>
        </w:tabs>
        <w:spacing w:after="40" w:before="900" w:line="264"/>
        <w:jc w:val="left"/>
      </w:pPr>
      <w:r>
        <w:rPr>
          <w:b/>
          <w:bCs/>
        </w:rPr>
        <w:t xml:space="preserve">Sinh viên thực hiện:</w:t>
      </w:r>
    </w:p>
    <w:p>
      <w:pPr>
        <w:tabs>
          <w:tab w:val="left" w:pos="5670"/>
        </w:tabs>
        <w:spacing w:after="40" w:before="0" w:line="264"/>
        <w:jc w:val="left"/>
      </w:pPr>
      <w:r>
        <w:rPr>
          <w:b w:val="false"/>
          <w:bCs w:val="false"/>
        </w:rPr>
        <w:t xml:space="preserve">1. Trần Hoàng Phú	MSSV: B2303891</w:t>
      </w:r>
    </w:p>
    <w:p>
      <w:pPr>
        <w:tabs>
          <w:tab w:val="left" w:pos="5670"/>
        </w:tabs>
        <w:spacing w:after="40" w:before="0" w:line="264"/>
        <w:jc w:val="left"/>
      </w:pPr>
      <w:r>
        <w:rPr>
          <w:b w:val="false"/>
          <w:bCs w:val="false"/>
        </w:rPr>
        <w:t xml:space="preserve">2. Huỳnh Duy Khánh	MSSV: B2303867</w:t>
      </w:r>
    </w:p>
    <w:p>
      <w:pPr>
        <w:tabs>
          <w:tab w:val="left" w:pos="5670"/>
        </w:tabs>
        <w:spacing w:after="40" w:before="0" w:line="264"/>
        <w:jc w:val="left"/>
      </w:pPr>
      <w:r>
        <w:rPr>
          <w:b w:val="false"/>
          <w:bCs w:val="false"/>
        </w:rPr>
        <w:t xml:space="preserve">3. Nguyễn Tấn Lợi	MSSV: B2303882</w:t>
      </w:r>
    </w:p>
    <w:p>
      <w:pPr>
        <w:tabs>
          <w:tab w:val="left" w:pos="5670"/>
        </w:tabs>
        <w:spacing w:after="40" w:before="200" w:line="264"/>
        <w:jc w:val="left"/>
      </w:pPr>
      <w:r>
        <w:rPr>
          <w:b w:val="false"/>
          <w:bCs w:val="false"/>
        </w:rPr>
        <w:t xml:space="preserve">Lớp học phần: </w:t>
      </w:r>
      <w:r>
        <w:rPr>
          <w:b w:val="false"/>
          <w:bCs w:val="false"/>
          <w:highlight w:val="yellow"/>
        </w:rPr>
        <w:t xml:space="preserve">…</w:t>
      </w:r>
    </w:p>
    <w:p>
      <w:pPr>
        <w:tabs>
          <w:tab w:val="left" w:pos="5670"/>
        </w:tabs>
        <w:spacing w:after="40" w:before="0" w:line="264"/>
        <w:jc w:val="left"/>
      </w:pPr>
      <w:r>
        <w:rPr>
          <w:b w:val="false"/>
          <w:bCs w:val="false"/>
        </w:rPr>
        <w:t xml:space="preserve">Trường/Khoa/Viện: Trường Công nghệ Thông tin và Truyền thông</w:t>
      </w:r>
    </w:p>
    <w:p>
      <w:pPr>
        <w:spacing w:after="0" w:before="360" w:line="240"/>
        <w:jc w:val="center"/>
      </w:pPr>
      <w:r>
        <w:rPr>
          <w:b/>
          <w:bCs/>
          <w:sz w:val="26"/>
          <w:szCs w:val="26"/>
        </w:rPr>
        <w:t xml:space="preserve">Giảng viên: TS. Huỳnh Quang Nghi</w:t>
      </w:r>
    </w:p>
    <w:p>
      <w:pPr>
        <w:spacing w:after="0" w:before="2200" w:line="240"/>
        <w:jc w:val="center"/>
        <w:sectPr>
          <w:pgSz w:w="11907" w:h="16840" w:orient="portrait"/>
          <w:pgMar w:top="1138" w:right="1138" w:bottom="1138" w:left="1701" w:header="720" w:footer="720" w:gutter="0"/>
          <w:pgBorders w:display="allPages" w:offsetFrom="text">
            <w:top w:val="single" w:color="auto" w:sz="18" w:space="14"/>
            <w:left w:val="single" w:color="auto" w:sz="18" w:space="14"/>
            <w:bottom w:val="single" w:color="auto" w:sz="18" w:space="14"/>
            <w:right w:val="single" w:color="auto" w:sz="18" w:space="14"/>
          </w:pgBorders>
          <w:pgNumType/>
          <w:docGrid w:linePitch="360"/>
        </w:sectPr>
      </w:pPr>
      <w:r>
        <w:rPr>
          <w:b/>
          <w:bCs/>
          <w:sz w:val="26"/>
          <w:szCs w:val="26"/>
        </w:rPr>
        <w:t xml:space="preserve">Cần Thơ, 10/2026</w:t>
      </w:r>
    </w:p>
    <w:p>
      <w:pPr>
        <w:keepNext/>
        <w:spacing w:after="80" w:before="360"/>
        <w:jc w:val="center"/>
      </w:pPr>
      <w:r>
        <w:rPr>
          <w:b/>
          <w:bCs/>
          <w:sz w:val="30"/>
          <w:szCs w:val="30"/>
        </w:rPr>
        <w:t xml:space="preserve">MỤC LỤC</w:t>
      </w:r>
    </w:p>
    <w:sdt>
      <w:sdtPr>
        <w:alias w:val="Mục lục"/>
        <w:docPartObj>
          <w:docPartGallery w:val="Table of Contents"/>
          <w:docPartUnique/>
        </w:docPartObj>
      </w:sdtPr>
      <w:sdtContent>
        <w:p>
          <w:pPr>
            <w:pStyle w:val="TOC1"/>
            <w:tabs>
              <w:tab w:val="right" w:pos="9068" w:leader="dot"/>
            </w:tabs>
          </w:pPr>
          <w:r>
            <w:fldChar w:fldCharType="begin"/>
            <w:instrText xml:space="preserve">TOC \h \o "1-3"</w:instrText>
            <w:fldChar w:fldCharType="separate"/>
          </w:r>
          <w:hyperlink w:history="1" w:anchor="_Toc1">
            <w:r>
              <w:t xml:space="preserve">DANH MỤC BẢNG</w:t>
            </w:r>
            <w:r>
              <w:tab/>
            </w:r>
            <w:r>
              <w:fldChar w:fldCharType="begin"/>
              <w:instrText xml:space="preserve">PAGEREF _Toc1 \h</w:instrText>
              <w:fldChar w:fldCharType="separate"/>
              <w:t xml:space="preserve">iii</w:t>
              <w:fldChar w:fldCharType="end"/>
            </w:r>
          </w:hyperlink>
        </w:p>
        <w:p>
          <w:pPr>
            <w:pStyle w:val="TOC1"/>
            <w:tabs>
              <w:tab w:val="right" w:pos="9068" w:leader="dot"/>
            </w:tabs>
          </w:pPr>
          <w:hyperlink w:history="1" w:anchor="_Toc2">
            <w:r>
              <w:t xml:space="preserve">DANH MỤC HÌNH</w:t>
            </w:r>
            <w:r>
              <w:tab/>
            </w:r>
            <w:r>
              <w:fldChar w:fldCharType="begin"/>
              <w:instrText xml:space="preserve">PAGEREF _Toc2 \h</w:instrText>
              <w:fldChar w:fldCharType="separate"/>
              <w:t xml:space="preserve">iv</w:t>
              <w:fldChar w:fldCharType="end"/>
            </w:r>
          </w:hyperlink>
        </w:p>
        <w:p>
          <w:pPr>
            <w:pStyle w:val="TOC1"/>
            <w:tabs>
              <w:tab w:val="right" w:pos="9068" w:leader="dot"/>
            </w:tabs>
          </w:pPr>
          <w:hyperlink w:history="1" w:anchor="_Toc3">
            <w:r>
              <w:t xml:space="preserve">DANH MỤC TỪ VIẾT TẮT</w:t>
            </w:r>
            <w:r>
              <w:tab/>
            </w:r>
            <w:r>
              <w:fldChar w:fldCharType="begin"/>
              <w:instrText xml:space="preserve">PAGEREF _Toc3 \h</w:instrText>
              <w:fldChar w:fldCharType="separate"/>
              <w:t xml:space="preserve">v</w:t>
              <w:fldChar w:fldCharType="end"/>
            </w:r>
          </w:hyperlink>
        </w:p>
        <w:p>
          <w:pPr>
            <w:pStyle w:val="TOC1"/>
            <w:tabs>
              <w:tab w:val="right" w:pos="9068" w:leader="dot"/>
            </w:tabs>
          </w:pPr>
          <w:hyperlink w:history="1" w:anchor="_Toc4">
            <w:r>
              <w:t xml:space="preserve">KẾ HOẠCH THỰC HIỆN</w:t>
            </w:r>
            <w:r>
              <w:tab/>
            </w:r>
            <w:r>
              <w:fldChar w:fldCharType="begin"/>
              <w:instrText xml:space="preserve">PAGEREF _Toc4 \h</w:instrText>
              <w:fldChar w:fldCharType="separate"/>
              <w:t xml:space="preserve">vi</w:t>
              <w:fldChar w:fldCharType="end"/>
            </w:r>
          </w:hyperlink>
        </w:p>
        <w:p>
          <w:pPr>
            <w:pStyle w:val="TOC1"/>
            <w:tabs>
              <w:tab w:val="right" w:pos="9068" w:leader="dot"/>
            </w:tabs>
          </w:pPr>
          <w:hyperlink w:history="1" w:anchor="_Toc5">
            <w:r>
              <w:t xml:space="preserve">CHƯƠNG 1. TỔNG QUAN</w:t>
            </w:r>
            <w:r>
              <w:tab/>
            </w:r>
            <w:r>
              <w:fldChar w:fldCharType="begin"/>
              <w:instrText xml:space="preserve">PAGEREF _Toc5 \h</w:instrText>
              <w:fldChar w:fldCharType="separate"/>
              <w:t xml:space="preserve">1</w:t>
              <w:fldChar w:fldCharType="end"/>
            </w:r>
          </w:hyperlink>
        </w:p>
        <w:p>
          <w:pPr>
            <w:pStyle w:val="TOC2"/>
            <w:tabs>
              <w:tab w:val="right" w:pos="9068" w:leader="dot"/>
            </w:tabs>
          </w:pPr>
          <w:hyperlink w:history="1" w:anchor="_Toc6">
            <w:r>
              <w:t xml:space="preserve">1.1. Bối cảnh và mục tiêu</w:t>
            </w:r>
            <w:r>
              <w:tab/>
            </w:r>
            <w:r>
              <w:fldChar w:fldCharType="begin"/>
              <w:instrText xml:space="preserve">PAGEREF _Toc6 \h</w:instrText>
              <w:fldChar w:fldCharType="separate"/>
              <w:t xml:space="preserve">1</w:t>
              <w:fldChar w:fldCharType="end"/>
            </w:r>
          </w:hyperlink>
        </w:p>
        <w:p>
          <w:pPr>
            <w:pStyle w:val="TOC2"/>
            <w:tabs>
              <w:tab w:val="right" w:pos="9068" w:leader="dot"/>
            </w:tabs>
          </w:pPr>
          <w:hyperlink w:history="1" w:anchor="_Toc7">
            <w:r>
              <w:t xml:space="preserve">1.2. Bảo trì phần mềm và các loại bảo trì</w:t>
            </w:r>
            <w:r>
              <w:tab/>
            </w:r>
            <w:r>
              <w:fldChar w:fldCharType="begin"/>
              <w:instrText xml:space="preserve">PAGEREF _Toc7 \h</w:instrText>
              <w:fldChar w:fldCharType="separate"/>
              <w:t xml:space="preserve">1</w:t>
              <w:fldChar w:fldCharType="end"/>
            </w:r>
          </w:hyperlink>
        </w:p>
        <w:p>
          <w:pPr>
            <w:pStyle w:val="TOC2"/>
            <w:tabs>
              <w:tab w:val="right" w:pos="9068" w:leader="dot"/>
            </w:tabs>
          </w:pPr>
          <w:hyperlink w:history="1" w:anchor="_Toc9">
            <w:r>
              <w:t xml:space="preserve">1.3. Kiểm thử hồi quy</w:t>
            </w:r>
            <w:r>
              <w:tab/>
            </w:r>
            <w:r>
              <w:fldChar w:fldCharType="begin"/>
              <w:instrText xml:space="preserve">PAGEREF _Toc9 \h</w:instrText>
              <w:fldChar w:fldCharType="separate"/>
              <w:t xml:space="preserve">2</w:t>
              <w:fldChar w:fldCharType="end"/>
            </w:r>
          </w:hyperlink>
        </w:p>
        <w:p>
          <w:pPr>
            <w:pStyle w:val="TOC2"/>
            <w:tabs>
              <w:tab w:val="right" w:pos="9068" w:leader="dot"/>
            </w:tabs>
          </w:pPr>
          <w:hyperlink w:history="1" w:anchor="_Toc10">
            <w:r>
              <w:t xml:space="preserve">1.4. Phạm vi đề tài và hệ thống thử nghiệm</w:t>
            </w:r>
            <w:r>
              <w:tab/>
            </w:r>
            <w:r>
              <w:fldChar w:fldCharType="begin"/>
              <w:instrText xml:space="preserve">PAGEREF _Toc10 \h</w:instrText>
              <w:fldChar w:fldCharType="separate"/>
              <w:t xml:space="preserve">2</w:t>
              <w:fldChar w:fldCharType="end"/>
            </w:r>
          </w:hyperlink>
        </w:p>
        <w:p>
          <w:pPr>
            <w:pStyle w:val="TOC1"/>
            <w:tabs>
              <w:tab w:val="right" w:pos="9068" w:leader="dot"/>
            </w:tabs>
          </w:pPr>
          <w:hyperlink w:history="1" w:anchor="_Toc12">
            <w:r>
              <w:t xml:space="preserve">CHƯƠNG 2. VAI TRÒ CỦA CÔNG CỤ TRONG BẢO TRÌ</w:t>
            </w:r>
            <w:r>
              <w:tab/>
            </w:r>
            <w:r>
              <w:fldChar w:fldCharType="begin"/>
              <w:instrText xml:space="preserve">PAGEREF _Toc12 \h</w:instrText>
              <w:fldChar w:fldCharType="separate"/>
              <w:t xml:space="preserve">3</w:t>
              <w:fldChar w:fldCharType="end"/>
            </w:r>
          </w:hyperlink>
        </w:p>
        <w:p>
          <w:pPr>
            <w:pStyle w:val="TOC2"/>
            <w:tabs>
              <w:tab w:val="right" w:pos="9068" w:leader="dot"/>
            </w:tabs>
          </w:pPr>
          <w:hyperlink w:history="1" w:anchor="_Toc13">
            <w:r>
              <w:t xml:space="preserve">2.1. Các nhóm công cụ hỗ trợ kiểm thử</w:t>
            </w:r>
            <w:r>
              <w:tab/>
            </w:r>
            <w:r>
              <w:fldChar w:fldCharType="begin"/>
              <w:instrText xml:space="preserve">PAGEREF _Toc13 \h</w:instrText>
              <w:fldChar w:fldCharType="separate"/>
              <w:t xml:space="preserve">3</w:t>
              <w:fldChar w:fldCharType="end"/>
            </w:r>
          </w:hyperlink>
        </w:p>
        <w:p>
          <w:pPr>
            <w:pStyle w:val="TOC2"/>
            <w:tabs>
              <w:tab w:val="right" w:pos="9068" w:leader="dot"/>
            </w:tabs>
          </w:pPr>
          <w:hyperlink w:history="1" w:anchor="_Toc15">
            <w:r>
              <w:t xml:space="preserve">2.2. Vai trò trong hoạt động bảo trì</w:t>
            </w:r>
            <w:r>
              <w:tab/>
            </w:r>
            <w:r>
              <w:fldChar w:fldCharType="begin"/>
              <w:instrText xml:space="preserve">PAGEREF _Toc15 \h</w:instrText>
              <w:fldChar w:fldCharType="separate"/>
              <w:t xml:space="preserve">3</w:t>
              <w:fldChar w:fldCharType="end"/>
            </w:r>
          </w:hyperlink>
        </w:p>
        <w:p>
          <w:pPr>
            <w:pStyle w:val="TOC2"/>
            <w:tabs>
              <w:tab w:val="right" w:pos="9068" w:leader="dot"/>
            </w:tabs>
          </w:pPr>
          <w:hyperlink w:history="1" w:anchor="_Toc17">
            <w:r>
              <w:t xml:space="preserve">2.3. Những giới hạn cần lưu ý</w:t>
            </w:r>
            <w:r>
              <w:tab/>
            </w:r>
            <w:r>
              <w:fldChar w:fldCharType="begin"/>
              <w:instrText xml:space="preserve">PAGEREF _Toc17 \h</w:instrText>
              <w:fldChar w:fldCharType="separate"/>
              <w:t xml:space="preserve">4</w:t>
              <w:fldChar w:fldCharType="end"/>
            </w:r>
          </w:hyperlink>
        </w:p>
        <w:p>
          <w:pPr>
            <w:pStyle w:val="TOC1"/>
            <w:tabs>
              <w:tab w:val="right" w:pos="9068" w:leader="dot"/>
            </w:tabs>
          </w:pPr>
          <w:hyperlink w:history="1" w:anchor="_Toc18">
            <w:r>
              <w:t xml:space="preserve">CHƯƠNG 3. CÁC CÔNG CỤ PHỔ BIẾN</w:t>
            </w:r>
            <w:r>
              <w:tab/>
            </w:r>
            <w:r>
              <w:fldChar w:fldCharType="begin"/>
              <w:instrText xml:space="preserve">PAGEREF _Toc18 \h</w:instrText>
              <w:fldChar w:fldCharType="separate"/>
              <w:t xml:space="preserve">5</w:t>
              <w:fldChar w:fldCharType="end"/>
            </w:r>
          </w:hyperlink>
        </w:p>
        <w:p>
          <w:pPr>
            <w:pStyle w:val="TOC2"/>
            <w:tabs>
              <w:tab w:val="right" w:pos="9068" w:leader="dot"/>
            </w:tabs>
          </w:pPr>
          <w:hyperlink w:history="1" w:anchor="_Toc19">
            <w:r>
              <w:t xml:space="preserve">3.1. Chọn công cụ để đánh giá</w:t>
            </w:r>
            <w:r>
              <w:tab/>
            </w:r>
            <w:r>
              <w:fldChar w:fldCharType="begin"/>
              <w:instrText xml:space="preserve">PAGEREF _Toc19 \h</w:instrText>
              <w:fldChar w:fldCharType="separate"/>
              <w:t xml:space="preserve">5</w:t>
              <w:fldChar w:fldCharType="end"/>
            </w:r>
          </w:hyperlink>
        </w:p>
        <w:p>
          <w:pPr>
            <w:pStyle w:val="TOC2"/>
            <w:tabs>
              <w:tab w:val="right" w:pos="9068" w:leader="dot"/>
            </w:tabs>
          </w:pPr>
          <w:hyperlink w:history="1" w:anchor="_Toc20">
            <w:r>
              <w:t xml:space="preserve">3.2. JUnit</w:t>
            </w:r>
            <w:r>
              <w:tab/>
            </w:r>
            <w:r>
              <w:fldChar w:fldCharType="begin"/>
              <w:instrText xml:space="preserve">PAGEREF _Toc20 \h</w:instrText>
              <w:fldChar w:fldCharType="separate"/>
              <w:t xml:space="preserve">5</w:t>
              <w:fldChar w:fldCharType="end"/>
            </w:r>
          </w:hyperlink>
        </w:p>
        <w:p>
          <w:pPr>
            <w:pStyle w:val="TOC2"/>
            <w:tabs>
              <w:tab w:val="right" w:pos="9068" w:leader="dot"/>
            </w:tabs>
          </w:pPr>
          <w:hyperlink w:history="1" w:anchor="_Toc21">
            <w:r>
              <w:t xml:space="preserve">3.3. TestNG</w:t>
            </w:r>
            <w:r>
              <w:tab/>
            </w:r>
            <w:r>
              <w:fldChar w:fldCharType="begin"/>
              <w:instrText xml:space="preserve">PAGEREF _Toc21 \h</w:instrText>
              <w:fldChar w:fldCharType="separate"/>
              <w:t xml:space="preserve">5</w:t>
              <w:fldChar w:fldCharType="end"/>
            </w:r>
          </w:hyperlink>
        </w:p>
        <w:p>
          <w:pPr>
            <w:pStyle w:val="TOC2"/>
            <w:tabs>
              <w:tab w:val="right" w:pos="9068" w:leader="dot"/>
            </w:tabs>
          </w:pPr>
          <w:hyperlink w:history="1" w:anchor="_Toc22">
            <w:r>
              <w:t xml:space="preserve">3.4. Spock</w:t>
            </w:r>
            <w:r>
              <w:tab/>
            </w:r>
            <w:r>
              <w:fldChar w:fldCharType="begin"/>
              <w:instrText xml:space="preserve">PAGEREF _Toc22 \h</w:instrText>
              <w:fldChar w:fldCharType="separate"/>
              <w:t xml:space="preserve">6</w:t>
              <w:fldChar w:fldCharType="end"/>
            </w:r>
          </w:hyperlink>
        </w:p>
        <w:p>
          <w:pPr>
            <w:pStyle w:val="TOC2"/>
            <w:tabs>
              <w:tab w:val="right" w:pos="9068" w:leader="dot"/>
            </w:tabs>
          </w:pPr>
          <w:hyperlink w:history="1" w:anchor="_Toc23">
            <w:r>
              <w:t xml:space="preserve">3.5. Mức độ phổ biến</w:t>
            </w:r>
            <w:r>
              <w:tab/>
            </w:r>
            <w:r>
              <w:fldChar w:fldCharType="begin"/>
              <w:instrText xml:space="preserve">PAGEREF _Toc23 \h</w:instrText>
              <w:fldChar w:fldCharType="separate"/>
              <w:t xml:space="preserve">6</w:t>
              <w:fldChar w:fldCharType="end"/>
            </w:r>
          </w:hyperlink>
        </w:p>
        <w:p>
          <w:pPr>
            <w:pStyle w:val="TOC1"/>
            <w:tabs>
              <w:tab w:val="right" w:pos="9068" w:leader="dot"/>
            </w:tabs>
          </w:pPr>
          <w:hyperlink w:history="1" w:anchor="_Toc25">
            <w:r>
              <w:t xml:space="preserve">CHƯƠNG 4. PHÂN TÍCH VÀ ĐỀ XUẤT CÔNG CỤ</w:t>
            </w:r>
            <w:r>
              <w:tab/>
            </w:r>
            <w:r>
              <w:fldChar w:fldCharType="begin"/>
              <w:instrText xml:space="preserve">PAGEREF _Toc25 \h</w:instrText>
              <w:fldChar w:fldCharType="separate"/>
              <w:t xml:space="preserve">8</w:t>
              <w:fldChar w:fldCharType="end"/>
            </w:r>
          </w:hyperlink>
        </w:p>
        <w:p>
          <w:pPr>
            <w:pStyle w:val="TOC2"/>
            <w:tabs>
              <w:tab w:val="right" w:pos="9068" w:leader="dot"/>
            </w:tabs>
          </w:pPr>
          <w:hyperlink w:history="1" w:anchor="_Toc26">
            <w:r>
              <w:t xml:space="preserve">4.1. Cách đánh giá</w:t>
            </w:r>
            <w:r>
              <w:tab/>
            </w:r>
            <w:r>
              <w:fldChar w:fldCharType="begin"/>
              <w:instrText xml:space="preserve">PAGEREF _Toc26 \h</w:instrText>
              <w:fldChar w:fldCharType="separate"/>
              <w:t xml:space="preserve">8</w:t>
              <w:fldChar w:fldCharType="end"/>
            </w:r>
          </w:hyperlink>
        </w:p>
        <w:p>
          <w:pPr>
            <w:pStyle w:val="TOC2"/>
            <w:tabs>
              <w:tab w:val="right" w:pos="9068" w:leader="dot"/>
            </w:tabs>
          </w:pPr>
          <w:hyperlink w:history="1" w:anchor="_Toc27">
            <w:r>
              <w:t xml:space="preserve">4.2. Bộ ca kiểm thử chung</w:t>
            </w:r>
            <w:r>
              <w:tab/>
            </w:r>
            <w:r>
              <w:fldChar w:fldCharType="begin"/>
              <w:instrText xml:space="preserve">PAGEREF _Toc27 \h</w:instrText>
              <w:fldChar w:fldCharType="separate"/>
              <w:t xml:space="preserve">8</w:t>
              <w:fldChar w:fldCharType="end"/>
            </w:r>
          </w:hyperlink>
        </w:p>
        <w:p>
          <w:pPr>
            <w:pStyle w:val="TOC2"/>
            <w:tabs>
              <w:tab w:val="right" w:pos="9068" w:leader="dot"/>
            </w:tabs>
          </w:pPr>
          <w:hyperlink w:history="1" w:anchor="_Toc30">
            <w:r>
              <w:t xml:space="preserve">4.3. Cài đặt và chạy thử</w:t>
            </w:r>
            <w:r>
              <w:tab/>
            </w:r>
            <w:r>
              <w:fldChar w:fldCharType="begin"/>
              <w:instrText xml:space="preserve">PAGEREF _Toc30 \h</w:instrText>
              <w:fldChar w:fldCharType="separate"/>
              <w:t xml:space="preserve">9</w:t>
              <w:fldChar w:fldCharType="end"/>
            </w:r>
          </w:hyperlink>
        </w:p>
        <w:p>
          <w:pPr>
            <w:pStyle w:val="TOC2"/>
            <w:tabs>
              <w:tab w:val="right" w:pos="9068" w:leader="dot"/>
            </w:tabs>
          </w:pPr>
          <w:hyperlink w:history="1" w:anchor="_Toc32">
            <w:r>
              <w:t xml:space="preserve">4.4. Số liệu đo</w:t>
            </w:r>
            <w:r>
              <w:tab/>
            </w:r>
            <w:r>
              <w:fldChar w:fldCharType="begin"/>
              <w:instrText xml:space="preserve">PAGEREF _Toc32 \h</w:instrText>
              <w:fldChar w:fldCharType="separate"/>
              <w:t xml:space="preserve">10</w:t>
              <w:fldChar w:fldCharType="end"/>
            </w:r>
          </w:hyperlink>
        </w:p>
        <w:p>
          <w:pPr>
            <w:pStyle w:val="TOC2"/>
            <w:tabs>
              <w:tab w:val="right" w:pos="9068" w:leader="dot"/>
            </w:tabs>
          </w:pPr>
          <w:hyperlink w:history="1" w:anchor="_Toc34">
            <w:r>
              <w:t xml:space="preserve">4.5. Khả năng chẩn đoán khi có lỗi</w:t>
            </w:r>
            <w:r>
              <w:tab/>
            </w:r>
            <w:r>
              <w:fldChar w:fldCharType="begin"/>
              <w:instrText xml:space="preserve">PAGEREF _Toc34 \h</w:instrText>
              <w:fldChar w:fldCharType="separate"/>
              <w:t xml:space="preserve">10</w:t>
              <w:fldChar w:fldCharType="end"/>
            </w:r>
          </w:hyperlink>
        </w:p>
        <w:p>
          <w:pPr>
            <w:pStyle w:val="TOC2"/>
            <w:tabs>
              <w:tab w:val="right" w:pos="9068" w:leader="dot"/>
            </w:tabs>
          </w:pPr>
          <w:hyperlink w:history="1" w:anchor="_Toc36">
            <w:r>
              <w:t xml:space="preserve">4.6. So sánh tính năng</w:t>
            </w:r>
            <w:r>
              <w:tab/>
            </w:r>
            <w:r>
              <w:fldChar w:fldCharType="begin"/>
              <w:instrText xml:space="preserve">PAGEREF _Toc36 \h</w:instrText>
              <w:fldChar w:fldCharType="separate"/>
              <w:t xml:space="preserve">12</w:t>
              <w:fldChar w:fldCharType="end"/>
            </w:r>
          </w:hyperlink>
        </w:p>
        <w:p>
          <w:pPr>
            <w:pStyle w:val="TOC2"/>
            <w:tabs>
              <w:tab w:val="right" w:pos="9068" w:leader="dot"/>
            </w:tabs>
          </w:pPr>
          <w:hyperlink w:history="1" w:anchor="_Toc38">
            <w:r>
              <w:t xml:space="preserve">4.7. Chấm điểm và đề xuất</w:t>
            </w:r>
            <w:r>
              <w:tab/>
            </w:r>
            <w:r>
              <w:fldChar w:fldCharType="begin"/>
              <w:instrText xml:space="preserve">PAGEREF _Toc38 \h</w:instrText>
              <w:fldChar w:fldCharType="separate"/>
              <w:t xml:space="preserve">12</w:t>
              <w:fldChar w:fldCharType="end"/>
            </w:r>
          </w:hyperlink>
        </w:p>
        <w:p>
          <w:pPr>
            <w:pStyle w:val="TOC1"/>
            <w:tabs>
              <w:tab w:val="right" w:pos="9068" w:leader="dot"/>
            </w:tabs>
          </w:pPr>
          <w:hyperlink w:history="1" w:anchor="_Toc40">
            <w:r>
              <w:t xml:space="preserve">CHƯƠNG 5. JUNIT VÀ CHUỖI KỊCH BẢN BẢO TRÌ</w:t>
            </w:r>
            <w:r>
              <w:tab/>
            </w:r>
            <w:r>
              <w:fldChar w:fldCharType="begin"/>
              <w:instrText xml:space="preserve">PAGEREF _Toc40 \h</w:instrText>
              <w:fldChar w:fldCharType="separate"/>
              <w:t xml:space="preserve">14</w:t>
              <w:fldChar w:fldCharType="end"/>
            </w:r>
          </w:hyperlink>
        </w:p>
        <w:p>
          <w:pPr>
            <w:pStyle w:val="TOC2"/>
            <w:tabs>
              <w:tab w:val="right" w:pos="9068" w:leader="dot"/>
            </w:tabs>
          </w:pPr>
          <w:hyperlink w:history="1" w:anchor="_Toc41">
            <w:r>
              <w:t xml:space="preserve">5.1. Kiến trúc của JUnit</w:t>
            </w:r>
            <w:r>
              <w:tab/>
            </w:r>
            <w:r>
              <w:fldChar w:fldCharType="begin"/>
              <w:instrText xml:space="preserve">PAGEREF _Toc41 \h</w:instrText>
              <w:fldChar w:fldCharType="separate"/>
              <w:t xml:space="preserve">14</w:t>
              <w:fldChar w:fldCharType="end"/>
            </w:r>
          </w:hyperlink>
        </w:p>
        <w:p>
          <w:pPr>
            <w:pStyle w:val="TOC2"/>
            <w:tabs>
              <w:tab w:val="right" w:pos="9068" w:leader="dot"/>
            </w:tabs>
          </w:pPr>
          <w:hyperlink w:history="1" w:anchor="_Toc43">
            <w:r>
              <w:t xml:space="preserve">5.2. Các tính năng hỗ trợ bảo trì</w:t>
            </w:r>
            <w:r>
              <w:tab/>
            </w:r>
            <w:r>
              <w:fldChar w:fldCharType="begin"/>
              <w:instrText xml:space="preserve">PAGEREF _Toc43 \h</w:instrText>
              <w:fldChar w:fldCharType="separate"/>
              <w:t xml:space="preserve">14</w:t>
              <w:fldChar w:fldCharType="end"/>
            </w:r>
          </w:hyperlink>
        </w:p>
        <w:p>
          <w:pPr>
            <w:pStyle w:val="TOC2"/>
            <w:tabs>
              <w:tab w:val="right" w:pos="9068" w:leader="dot"/>
            </w:tabs>
          </w:pPr>
          <w:hyperlink w:history="1" w:anchor="_Toc46">
            <w:r>
              <w:t xml:space="preserve">5.3. Chuỗi kịch bản bảo trì</w:t>
            </w:r>
            <w:r>
              <w:tab/>
            </w:r>
            <w:r>
              <w:fldChar w:fldCharType="begin"/>
              <w:instrText xml:space="preserve">PAGEREF _Toc46 \h</w:instrText>
              <w:fldChar w:fldCharType="separate"/>
              <w:t xml:space="preserve">18</w:t>
              <w:fldChar w:fldCharType="end"/>
            </w:r>
          </w:hyperlink>
        </w:p>
        <w:p>
          <w:pPr>
            <w:pStyle w:val="TOC3"/>
            <w:tabs>
              <w:tab w:val="right" w:pos="9068" w:leader="dot"/>
            </w:tabs>
          </w:pPr>
          <w:hyperlink w:history="1" w:anchor="_Toc49">
            <w:r>
              <w:t xml:space="preserve">5.3.1. KB1 - Bảo trì phòng ngừa</w:t>
            </w:r>
            <w:r>
              <w:tab/>
            </w:r>
            <w:r>
              <w:fldChar w:fldCharType="begin"/>
              <w:instrText xml:space="preserve">PAGEREF _Toc49 \h</w:instrText>
              <w:fldChar w:fldCharType="separate"/>
              <w:t xml:space="preserve">19</w:t>
              <w:fldChar w:fldCharType="end"/>
            </w:r>
          </w:hyperlink>
        </w:p>
        <w:p>
          <w:pPr>
            <w:pStyle w:val="TOC3"/>
            <w:tabs>
              <w:tab w:val="right" w:pos="9068" w:leader="dot"/>
            </w:tabs>
          </w:pPr>
          <w:hyperlink w:history="1" w:anchor="_Toc52">
            <w:r>
              <w:t xml:space="preserve">5.3.2. KB2 - Bảo trì thích nghi</w:t>
            </w:r>
            <w:r>
              <w:tab/>
            </w:r>
            <w:r>
              <w:fldChar w:fldCharType="begin"/>
              <w:instrText xml:space="preserve">PAGEREF _Toc52 \h</w:instrText>
              <w:fldChar w:fldCharType="separate"/>
              <w:t xml:space="preserve">20</w:t>
              <w:fldChar w:fldCharType="end"/>
            </w:r>
          </w:hyperlink>
        </w:p>
        <w:p>
          <w:pPr>
            <w:pStyle w:val="TOC3"/>
            <w:tabs>
              <w:tab w:val="right" w:pos="9068" w:leader="dot"/>
            </w:tabs>
          </w:pPr>
          <w:hyperlink w:history="1" w:anchor="_Toc54">
            <w:r>
              <w:t xml:space="preserve">5.3.3. KB3 - Bảo trì hoàn thiện: thêm chính sách khách VIP</w:t>
            </w:r>
            <w:r>
              <w:tab/>
            </w:r>
            <w:r>
              <w:fldChar w:fldCharType="begin"/>
              <w:instrText xml:space="preserve">PAGEREF _Toc54 \h</w:instrText>
              <w:fldChar w:fldCharType="separate"/>
              <w:t xml:space="preserve">21</w:t>
              <w:fldChar w:fldCharType="end"/>
            </w:r>
          </w:hyperlink>
        </w:p>
        <w:p>
          <w:pPr>
            <w:pStyle w:val="TOC3"/>
            <w:tabs>
              <w:tab w:val="right" w:pos="9068" w:leader="dot"/>
            </w:tabs>
          </w:pPr>
          <w:hyperlink w:history="1" w:anchor="_Toc57">
            <w:r>
              <w:t xml:space="preserve">5.3.4. KB4 - Bảo trì hoàn thiện: tái cấu trúc</w:t>
            </w:r>
            <w:r>
              <w:tab/>
            </w:r>
            <w:r>
              <w:fldChar w:fldCharType="begin"/>
              <w:instrText xml:space="preserve">PAGEREF _Toc57 \h</w:instrText>
              <w:fldChar w:fldCharType="separate"/>
              <w:t xml:space="preserve">22</w:t>
              <w:fldChar w:fldCharType="end"/>
            </w:r>
          </w:hyperlink>
        </w:p>
        <w:p>
          <w:pPr>
            <w:pStyle w:val="TOC3"/>
            <w:tabs>
              <w:tab w:val="right" w:pos="9068" w:leader="dot"/>
            </w:tabs>
          </w:pPr>
          <w:hyperlink w:history="1" w:anchor="_Toc59">
            <w:r>
              <w:t xml:space="preserve">5.3.5. KB5 - Bảo trì sửa lỗi</w:t>
            </w:r>
            <w:r>
              <w:tab/>
            </w:r>
            <w:r>
              <w:fldChar w:fldCharType="begin"/>
              <w:instrText xml:space="preserve">PAGEREF _Toc59 \h</w:instrText>
              <w:fldChar w:fldCharType="separate"/>
              <w:t xml:space="preserve">23</w:t>
              <w:fldChar w:fldCharType="end"/>
            </w:r>
          </w:hyperlink>
        </w:p>
        <w:p>
          <w:pPr>
            <w:pStyle w:val="TOC1"/>
            <w:tabs>
              <w:tab w:val="right" w:pos="9068" w:leader="dot"/>
            </w:tabs>
          </w:pPr>
          <w:hyperlink w:history="1" w:anchor="_Toc61">
            <w:r>
              <w:t xml:space="preserve">CHƯƠNG 6. KẾT LUẬN</w:t>
            </w:r>
            <w:r>
              <w:tab/>
            </w:r>
            <w:r>
              <w:fldChar w:fldCharType="begin"/>
              <w:instrText xml:space="preserve">PAGEREF _Toc61 \h</w:instrText>
              <w:fldChar w:fldCharType="separate"/>
              <w:t xml:space="preserve">25</w:t>
              <w:fldChar w:fldCharType="end"/>
            </w:r>
          </w:hyperlink>
        </w:p>
        <w:p>
          <w:pPr>
            <w:pStyle w:val="TOC2"/>
            <w:tabs>
              <w:tab w:val="right" w:pos="9068" w:leader="dot"/>
            </w:tabs>
          </w:pPr>
          <w:hyperlink w:history="1" w:anchor="_Toc62">
            <w:r>
              <w:t xml:space="preserve">6.1. Kết quả đạt được</w:t>
            </w:r>
            <w:r>
              <w:tab/>
            </w:r>
            <w:r>
              <w:fldChar w:fldCharType="begin"/>
              <w:instrText xml:space="preserve">PAGEREF _Toc62 \h</w:instrText>
              <w:fldChar w:fldCharType="separate"/>
              <w:t xml:space="preserve">25</w:t>
              <w:fldChar w:fldCharType="end"/>
            </w:r>
          </w:hyperlink>
        </w:p>
        <w:p>
          <w:pPr>
            <w:pStyle w:val="TOC2"/>
            <w:tabs>
              <w:tab w:val="right" w:pos="9068" w:leader="dot"/>
            </w:tabs>
          </w:pPr>
          <w:hyperlink w:history="1" w:anchor="_Toc63">
            <w:r>
              <w:t xml:space="preserve">6.2. Hạn chế</w:t>
            </w:r>
            <w:r>
              <w:tab/>
            </w:r>
            <w:r>
              <w:fldChar w:fldCharType="begin"/>
              <w:instrText xml:space="preserve">PAGEREF _Toc63 \h</w:instrText>
              <w:fldChar w:fldCharType="separate"/>
              <w:t xml:space="preserve">25</w:t>
              <w:fldChar w:fldCharType="end"/>
            </w:r>
          </w:hyperlink>
        </w:p>
        <w:p>
          <w:pPr>
            <w:pStyle w:val="TOC2"/>
            <w:tabs>
              <w:tab w:val="right" w:pos="9068" w:leader="dot"/>
            </w:tabs>
          </w:pPr>
          <w:hyperlink w:history="1" w:anchor="_Toc64">
            <w:r>
              <w:t xml:space="preserve">6.3. Hướng phát triển</w:t>
            </w:r>
            <w:r>
              <w:tab/>
            </w:r>
            <w:r>
              <w:fldChar w:fldCharType="begin"/>
              <w:instrText xml:space="preserve">PAGEREF _Toc64 \h</w:instrText>
              <w:fldChar w:fldCharType="separate"/>
              <w:t xml:space="preserve">25</w:t>
              <w:fldChar w:fldCharType="end"/>
            </w:r>
          </w:hyperlink>
        </w:p>
        <w:p>
          <w:pPr>
            <w:pStyle w:val="TOC1"/>
            <w:tabs>
              <w:tab w:val="right" w:pos="9068" w:leader="dot"/>
            </w:tabs>
          </w:pPr>
          <w:hyperlink w:history="1" w:anchor="_Toc65">
            <w:r>
              <w:t xml:space="preserve">TÀI LIỆU THAM KHẢO</w:t>
            </w:r>
            <w:r>
              <w:tab/>
            </w:r>
            <w:r>
              <w:fldChar w:fldCharType="begin"/>
              <w:instrText xml:space="preserve">PAGEREF _Toc65 \h</w:instrText>
              <w:fldChar w:fldCharType="separate"/>
              <w:t xml:space="preserve">26</w:t>
              <w:fldChar w:fldCharType="end"/>
            </w:r>
          </w:hyperlink>
        </w:p>
        <w:p>
          <w:pPr>
            <w:pStyle w:val="TOC1"/>
            <w:tabs>
              <w:tab w:val="right" w:pos="9068" w:leader="dot"/>
            </w:tabs>
          </w:pPr>
          <w:hyperlink w:history="1" w:anchor="_Toc66">
            <w:r>
              <w:t xml:space="preserve">PHỤ LỤC. HƯỚNG DẪN CHẠY LẠI</w:t>
            </w:r>
            <w:r>
              <w:tab/>
            </w:r>
            <w:r>
              <w:fldChar w:fldCharType="begin"/>
              <w:instrText xml:space="preserve">PAGEREF _Toc66 \h</w:instrText>
              <w:fldChar w:fldCharType="separate"/>
              <w:t xml:space="preserve">27</w:t>
              <w:fldChar w:fldCharType="end"/>
            </w:r>
          </w:hyperlink>
        </w:p>
        <w:p>
          <w:r>
            <w:fldChar w:fldCharType="end"/>
          </w:r>
        </w:p>
      </w:sdtContent>
    </w:sdt>
    <w:p>
      <w:pPr>
        <w:pStyle w:val="Heading1"/>
        <w:pageBreakBefore/>
        <w:jc w:val="center"/>
      </w:pPr>
      <w:bookmarkStart w:name="_Toc1" w:id="1"/>
      <w:r>
        <w:t xml:space="preserve">DANH MỤC BẢNG</w:t>
      </w:r>
      <w:bookmarkEnd w:id="1"/>
    </w:p>
    <w:sdt>
      <w:sdtPr>
        <w:alias w:val="Danh mục bảng"/>
        <w:docPartObj>
          <w:docPartGallery w:val="Table of Contents"/>
          <w:docPartUnique/>
        </w:docPartObj>
      </w:sdtPr>
      <w:sdtContent>
        <w:p>
          <w:pPr>
            <w:pStyle w:val="TOC1"/>
            <w:tabs>
              <w:tab w:val="right" w:pos="9068" w:leader="dot"/>
            </w:tabs>
          </w:pPr>
          <w:r>
            <w:fldChar w:fldCharType="begin"/>
            <w:instrText xml:space="preserve">TOC \h \t "Bang,1"</w:instrText>
            <w:fldChar w:fldCharType="separate"/>
          </w:r>
          <w:hyperlink w:history="1" w:anchor="_Toc8">
            <w:r>
              <w:t xml:space="preserve">Bảng 1.1. Bốn loại bảo trì phần mềm</w:t>
            </w:r>
            <w:r>
              <w:tab/>
            </w:r>
            <w:r>
              <w:fldChar w:fldCharType="begin"/>
              <w:instrText xml:space="preserve">PAGEREF _Toc8 \h</w:instrText>
              <w:fldChar w:fldCharType="separate"/>
              <w:t xml:space="preserve">1</w:t>
              <w:fldChar w:fldCharType="end"/>
            </w:r>
          </w:hyperlink>
        </w:p>
        <w:p>
          <w:pPr>
            <w:pStyle w:val="TOC1"/>
            <w:tabs>
              <w:tab w:val="right" w:pos="9068" w:leader="dot"/>
            </w:tabs>
          </w:pPr>
          <w:hyperlink w:history="1" w:anchor="_Toc11">
            <w:r>
              <w:t xml:space="preserve">Bảng 1.2. Thành phần của hệ thống thử nghiệm</w:t>
            </w:r>
            <w:r>
              <w:tab/>
            </w:r>
            <w:r>
              <w:fldChar w:fldCharType="begin"/>
              <w:instrText xml:space="preserve">PAGEREF _Toc11 \h</w:instrText>
              <w:fldChar w:fldCharType="separate"/>
              <w:t xml:space="preserve">2</w:t>
              <w:fldChar w:fldCharType="end"/>
            </w:r>
          </w:hyperlink>
        </w:p>
        <w:p>
          <w:pPr>
            <w:pStyle w:val="TOC1"/>
            <w:tabs>
              <w:tab w:val="right" w:pos="9068" w:leader="dot"/>
            </w:tabs>
          </w:pPr>
          <w:hyperlink w:history="1" w:anchor="_Toc14">
            <w:r>
              <w:t xml:space="preserve">Bảng 2.1. Các nhóm công cụ hỗ trợ kiểm thử (hệ sinh thái Java)</w:t>
            </w:r>
            <w:r>
              <w:tab/>
            </w:r>
            <w:r>
              <w:fldChar w:fldCharType="begin"/>
              <w:instrText xml:space="preserve">PAGEREF _Toc14 \h</w:instrText>
              <w:fldChar w:fldCharType="separate"/>
              <w:t xml:space="preserve">3</w:t>
              <w:fldChar w:fldCharType="end"/>
            </w:r>
          </w:hyperlink>
        </w:p>
        <w:p>
          <w:pPr>
            <w:pStyle w:val="TOC1"/>
            <w:tabs>
              <w:tab w:val="right" w:pos="9068" w:leader="dot"/>
            </w:tabs>
          </w:pPr>
          <w:hyperlink w:history="1" w:anchor="_Toc16">
            <w:r>
              <w:t xml:space="preserve">Bảng 2.2. Công cụ hỗ trợ kiểm thử trong bốn loại bảo trì</w:t>
            </w:r>
            <w:r>
              <w:tab/>
            </w:r>
            <w:r>
              <w:fldChar w:fldCharType="begin"/>
              <w:instrText xml:space="preserve">PAGEREF _Toc16 \h</w:instrText>
              <w:fldChar w:fldCharType="separate"/>
              <w:t xml:space="preserve">4</w:t>
              <w:fldChar w:fldCharType="end"/>
            </w:r>
          </w:hyperlink>
        </w:p>
        <w:p>
          <w:pPr>
            <w:pStyle w:val="TOC1"/>
            <w:tabs>
              <w:tab w:val="right" w:pos="9068" w:leader="dot"/>
            </w:tabs>
          </w:pPr>
          <w:hyperlink w:history="1" w:anchor="_Toc24">
            <w:r>
              <w:t xml:space="preserve">Bảng 3.1. Chỉ số công khai của các dự án (tra cứu ngày 26/10/2026)</w:t>
            </w:r>
            <w:r>
              <w:tab/>
            </w:r>
            <w:r>
              <w:fldChar w:fldCharType="begin"/>
              <w:instrText xml:space="preserve">PAGEREF _Toc24 \h</w:instrText>
              <w:fldChar w:fldCharType="separate"/>
              <w:t xml:space="preserve">7</w:t>
              <w:fldChar w:fldCharType="end"/>
            </w:r>
          </w:hyperlink>
        </w:p>
        <w:p>
          <w:pPr>
            <w:pStyle w:val="TOC1"/>
            <w:tabs>
              <w:tab w:val="right" w:pos="9068" w:leader="dot"/>
            </w:tabs>
          </w:pPr>
          <w:hyperlink w:history="1" w:anchor="_Toc28">
            <w:r>
              <w:t xml:space="preserve">Bảng 4.1. Phân vùng tương đương của tổng tiền</w:t>
            </w:r>
            <w:r>
              <w:tab/>
            </w:r>
            <w:r>
              <w:fldChar w:fldCharType="begin"/>
              <w:instrText xml:space="preserve">PAGEREF _Toc28 \h</w:instrText>
              <w:fldChar w:fldCharType="separate"/>
              <w:t xml:space="preserve">8</w:t>
              <w:fldChar w:fldCharType="end"/>
            </w:r>
          </w:hyperlink>
        </w:p>
        <w:p>
          <w:pPr>
            <w:pStyle w:val="TOC1"/>
            <w:tabs>
              <w:tab w:val="right" w:pos="9068" w:leader="dot"/>
            </w:tabs>
          </w:pPr>
          <w:hyperlink w:history="1" w:anchor="_Toc29">
            <w:r>
              <w:t xml:space="preserve">Bảng 4.2. Bộ 16 ca kiểm thử chung</w:t>
            </w:r>
            <w:r>
              <w:tab/>
            </w:r>
            <w:r>
              <w:fldChar w:fldCharType="begin"/>
              <w:instrText xml:space="preserve">PAGEREF _Toc29 \h</w:instrText>
              <w:fldChar w:fldCharType="separate"/>
              <w:t xml:space="preserve">8</w:t>
              <w:fldChar w:fldCharType="end"/>
            </w:r>
          </w:hyperlink>
        </w:p>
        <w:p>
          <w:pPr>
            <w:pStyle w:val="TOC1"/>
            <w:tabs>
              <w:tab w:val="right" w:pos="9068" w:leader="dot"/>
            </w:tabs>
          </w:pPr>
          <w:hyperlink w:history="1" w:anchor="_Toc31">
            <w:r>
              <w:t xml:space="preserve">Bảng 4.3. Kết quả cài đặt và chạy bộ ca chung</w:t>
            </w:r>
            <w:r>
              <w:tab/>
            </w:r>
            <w:r>
              <w:fldChar w:fldCharType="begin"/>
              <w:instrText xml:space="preserve">PAGEREF _Toc31 \h</w:instrText>
              <w:fldChar w:fldCharType="separate"/>
              <w:t xml:space="preserve">9</w:t>
              <w:fldChar w:fldCharType="end"/>
            </w:r>
          </w:hyperlink>
        </w:p>
        <w:p>
          <w:pPr>
            <w:pStyle w:val="TOC1"/>
            <w:tabs>
              <w:tab w:val="right" w:pos="9068" w:leader="dot"/>
            </w:tabs>
          </w:pPr>
          <w:hyperlink w:history="1" w:anchor="_Toc33">
            <w:r>
              <w:t xml:space="preserve">Bảng 4.4. Số liệu đo trên cùng bộ ca (trung vị của 5 lần chạy)</w:t>
            </w:r>
            <w:r>
              <w:tab/>
            </w:r>
            <w:r>
              <w:fldChar w:fldCharType="begin"/>
              <w:instrText xml:space="preserve">PAGEREF _Toc33 \h</w:instrText>
              <w:fldChar w:fldCharType="separate"/>
              <w:t xml:space="preserve">10</w:t>
              <w:fldChar w:fldCharType="end"/>
            </w:r>
          </w:hyperlink>
        </w:p>
        <w:p>
          <w:pPr>
            <w:pStyle w:val="TOC1"/>
            <w:tabs>
              <w:tab w:val="right" w:pos="9068" w:leader="dot"/>
            </w:tabs>
          </w:pPr>
          <w:hyperlink w:history="1" w:anchor="_Toc37">
            <w:r>
              <w:t xml:space="preserve">Bảng 4.5. So sánh tính năng rút ra khi cài đặt bộ ca chung</w:t>
            </w:r>
            <w:r>
              <w:tab/>
            </w:r>
            <w:r>
              <w:fldChar w:fldCharType="begin"/>
              <w:instrText xml:space="preserve">PAGEREF _Toc37 \h</w:instrText>
              <w:fldChar w:fldCharType="separate"/>
              <w:t xml:space="preserve">12</w:t>
              <w:fldChar w:fldCharType="end"/>
            </w:r>
          </w:hyperlink>
        </w:p>
        <w:p>
          <w:pPr>
            <w:pStyle w:val="TOC1"/>
            <w:tabs>
              <w:tab w:val="right" w:pos="9068" w:leader="dot"/>
            </w:tabs>
          </w:pPr>
          <w:hyperlink w:history="1" w:anchor="_Toc39">
            <w:r>
              <w:t xml:space="preserve">Bảng 4.6. Bảng điểm có trọng số</w:t>
            </w:r>
            <w:r>
              <w:tab/>
            </w:r>
            <w:r>
              <w:fldChar w:fldCharType="begin"/>
              <w:instrText xml:space="preserve">PAGEREF _Toc39 \h</w:instrText>
              <w:fldChar w:fldCharType="separate"/>
              <w:t xml:space="preserve">13</w:t>
              <w:fldChar w:fldCharType="end"/>
            </w:r>
          </w:hyperlink>
        </w:p>
        <w:p>
          <w:pPr>
            <w:pStyle w:val="TOC1"/>
            <w:tabs>
              <w:tab w:val="right" w:pos="9068" w:leader="dot"/>
            </w:tabs>
          </w:pPr>
          <w:hyperlink w:history="1" w:anchor="_Toc44">
            <w:r>
              <w:t xml:space="preserve">Bảng 5.1. Các tính năng của JUnit và công cụ đi kèm hỗ trợ bảo trì</w:t>
            </w:r>
            <w:r>
              <w:tab/>
            </w:r>
            <w:r>
              <w:fldChar w:fldCharType="begin"/>
              <w:instrText xml:space="preserve">PAGEREF _Toc44 \h</w:instrText>
              <w:fldChar w:fldCharType="separate"/>
              <w:t xml:space="preserve">15</w:t>
              <w:fldChar w:fldCharType="end"/>
            </w:r>
          </w:hyperlink>
        </w:p>
        <w:p>
          <w:pPr>
            <w:pStyle w:val="TOC1"/>
            <w:tabs>
              <w:tab w:val="right" w:pos="9068" w:leader="dot"/>
            </w:tabs>
          </w:pPr>
          <w:hyperlink w:history="1" w:anchor="_Toc47">
            <w:r>
              <w:t xml:space="preserve">Bảng 5.2. Tổng quan chuỗi kịch bản bảo trì</w:t>
            </w:r>
            <w:r>
              <w:tab/>
            </w:r>
            <w:r>
              <w:fldChar w:fldCharType="begin"/>
              <w:instrText xml:space="preserve">PAGEREF _Toc47 \h</w:instrText>
              <w:fldChar w:fldCharType="separate"/>
              <w:t xml:space="preserve">18</w:t>
              <w:fldChar w:fldCharType="end"/>
            </w:r>
          </w:hyperlink>
        </w:p>
        <w:p>
          <w:pPr>
            <w:pStyle w:val="TOC1"/>
            <w:tabs>
              <w:tab w:val="right" w:pos="9068" w:leader="dot"/>
            </w:tabs>
          </w:pPr>
          <w:hyperlink w:history="1" w:anchor="_Toc51">
            <w:r>
              <w:t xml:space="preserve">Bảng 5.3. Kết quả KB1 (không tính SmokeCheck)</w:t>
            </w:r>
            <w:r>
              <w:tab/>
            </w:r>
            <w:r>
              <w:fldChar w:fldCharType="begin"/>
              <w:instrText xml:space="preserve">PAGEREF _Toc51 \h</w:instrText>
              <w:fldChar w:fldCharType="separate"/>
              <w:t xml:space="preserve">20</w:t>
              <w:fldChar w:fldCharType="end"/>
            </w:r>
          </w:hyperlink>
        </w:p>
        <w:p>
          <w:pPr>
            <w:pStyle w:val="TOC1"/>
            <w:tabs>
              <w:tab w:val="right" w:pos="9068" w:leader="dot"/>
            </w:tabs>
          </w:pPr>
          <w:hyperlink w:history="1" w:anchor="_Toc53">
            <w:r>
              <w:t xml:space="preserve">Bảng 5.4. Kết quả KB2</w:t>
            </w:r>
            <w:r>
              <w:tab/>
            </w:r>
            <w:r>
              <w:fldChar w:fldCharType="begin"/>
              <w:instrText xml:space="preserve">PAGEREF _Toc53 \h</w:instrText>
              <w:fldChar w:fldCharType="separate"/>
              <w:t xml:space="preserve">21</w:t>
              <w:fldChar w:fldCharType="end"/>
            </w:r>
          </w:hyperlink>
        </w:p>
        <w:p>
          <w:pPr>
            <w:pStyle w:val="TOC1"/>
            <w:tabs>
              <w:tab w:val="right" w:pos="9068" w:leader="dot"/>
            </w:tabs>
          </w:pPr>
          <w:hyperlink w:history="1" w:anchor="_Toc55">
            <w:r>
              <w:t xml:space="preserve">Bảng 5.5. Dữ liệu kiểm thử chính sách VIP (bang-gia-vip.csv)</w:t>
            </w:r>
            <w:r>
              <w:tab/>
            </w:r>
            <w:r>
              <w:fldChar w:fldCharType="begin"/>
              <w:instrText xml:space="preserve">PAGEREF _Toc55 \h</w:instrText>
              <w:fldChar w:fldCharType="separate"/>
              <w:t xml:space="preserve">21</w:t>
              <w:fldChar w:fldCharType="end"/>
            </w:r>
          </w:hyperlink>
        </w:p>
        <w:p>
          <w:pPr>
            <w:pStyle w:val="TOC1"/>
            <w:tabs>
              <w:tab w:val="right" w:pos="9068" w:leader="dot"/>
            </w:tabs>
          </w:pPr>
          <w:hyperlink w:history="1" w:anchor="_Toc67">
            <w:r>
              <w:t xml:space="preserve">Bảng A.1. Các mốc git</w:t>
            </w:r>
            <w:r>
              <w:tab/>
            </w:r>
            <w:r>
              <w:fldChar w:fldCharType="begin"/>
              <w:instrText xml:space="preserve">PAGEREF _Toc67 \h</w:instrText>
              <w:fldChar w:fldCharType="separate"/>
              <w:t xml:space="preserve">27</w:t>
              <w:fldChar w:fldCharType="end"/>
            </w:r>
          </w:hyperlink>
        </w:p>
        <w:p>
          <w:r>
            <w:fldChar w:fldCharType="end"/>
          </w:r>
        </w:p>
      </w:sdtContent>
    </w:sdt>
    <w:p>
      <w:pPr>
        <w:pStyle w:val="Heading1"/>
        <w:pageBreakBefore/>
        <w:jc w:val="center"/>
      </w:pPr>
      <w:bookmarkStart w:name="_Toc2" w:id="2"/>
      <w:r>
        <w:t xml:space="preserve">DANH MỤC HÌNH</w:t>
      </w:r>
      <w:bookmarkEnd w:id="2"/>
    </w:p>
    <w:sdt>
      <w:sdtPr>
        <w:alias w:val="Danh mục hình"/>
        <w:docPartObj>
          <w:docPartGallery w:val="Table of Contents"/>
          <w:docPartUnique/>
        </w:docPartObj>
      </w:sdtPr>
      <w:sdtContent>
        <w:p>
          <w:pPr>
            <w:pStyle w:val="TOC1"/>
            <w:tabs>
              <w:tab w:val="right" w:pos="9068" w:leader="dot"/>
            </w:tabs>
          </w:pPr>
          <w:r>
            <w:fldChar w:fldCharType="begin"/>
            <w:instrText xml:space="preserve">TOC \h \t "Hinh,1"</w:instrText>
            <w:fldChar w:fldCharType="separate"/>
          </w:r>
          <w:hyperlink w:history="1" w:anchor="_Toc35">
            <w:r>
              <w:t xml:space="preserve">Hình 4.1. Thông báo lỗi của JUnit, TestNG và Spock khi gặp cùng một lỗi biên</w:t>
            </w:r>
            <w:r>
              <w:tab/>
            </w:r>
            <w:r>
              <w:fldChar w:fldCharType="begin"/>
              <w:instrText xml:space="preserve">PAGEREF _Toc35 \h</w:instrText>
              <w:fldChar w:fldCharType="separate"/>
              <w:t xml:space="preserve">11</w:t>
              <w:fldChar w:fldCharType="end"/>
            </w:r>
          </w:hyperlink>
        </w:p>
        <w:p>
          <w:pPr>
            <w:pStyle w:val="TOC1"/>
            <w:tabs>
              <w:tab w:val="right" w:pos="9068" w:leader="dot"/>
            </w:tabs>
          </w:pPr>
          <w:hyperlink w:history="1" w:anchor="_Toc42">
            <w:r>
              <w:t xml:space="preserve">Hình 5.1. Kiến trúc của JUnit 6 và vị trí của các công cụ liên quan</w:t>
            </w:r>
            <w:r>
              <w:tab/>
            </w:r>
            <w:r>
              <w:fldChar w:fldCharType="begin"/>
              <w:instrText xml:space="preserve">PAGEREF _Toc42 \h</w:instrText>
              <w:fldChar w:fldCharType="separate"/>
              <w:t xml:space="preserve">14</w:t>
              <w:fldChar w:fldCharType="end"/>
            </w:r>
          </w:hyperlink>
        </w:p>
        <w:p>
          <w:pPr>
            <w:pStyle w:val="TOC1"/>
            <w:tabs>
              <w:tab w:val="right" w:pos="9068" w:leader="dot"/>
            </w:tabs>
          </w:pPr>
          <w:hyperlink w:history="1" w:anchor="_Toc45">
            <w:r>
              <w:t xml:space="preserve">Hình 5.2. Kết quả 31 ca dạng cây (bash demo/cay-ket-qua.sh)</w:t>
            </w:r>
            <w:r>
              <w:tab/>
            </w:r>
            <w:r>
              <w:fldChar w:fldCharType="begin"/>
              <w:instrText xml:space="preserve">PAGEREF _Toc45 \h</w:instrText>
              <w:fldChar w:fldCharType="separate"/>
              <w:t xml:space="preserve">17</w:t>
              <w:fldChar w:fldCharType="end"/>
            </w:r>
          </w:hyperlink>
        </w:p>
        <w:p>
          <w:pPr>
            <w:pStyle w:val="TOC1"/>
            <w:tabs>
              <w:tab w:val="right" w:pos="9068" w:leader="dot"/>
            </w:tabs>
          </w:pPr>
          <w:hyperlink w:history="1" w:anchor="_Toc48">
            <w:r>
              <w:t xml:space="preserve">Hình 5.3. Lịch sử bảo trì trong git với tag cho từng mốc</w:t>
            </w:r>
            <w:r>
              <w:tab/>
            </w:r>
            <w:r>
              <w:fldChar w:fldCharType="begin"/>
              <w:instrText xml:space="preserve">PAGEREF _Toc48 \h</w:instrText>
              <w:fldChar w:fldCharType="separate"/>
              <w:t xml:space="preserve">19</w:t>
              <w:fldChar w:fldCharType="end"/>
            </w:r>
          </w:hyperlink>
        </w:p>
        <w:p>
          <w:pPr>
            <w:pStyle w:val="TOC1"/>
            <w:tabs>
              <w:tab w:val="right" w:pos="9068" w:leader="dot"/>
            </w:tabs>
          </w:pPr>
          <w:hyperlink w:history="1" w:anchor="_Toc50">
            <w:r>
              <w:t xml:space="preserve">Hình 5.4. Báo cáo JaCoCo của bộ test gốc: nhánh và dòng chưa được kiểm thử</w:t>
            </w:r>
            <w:r>
              <w:tab/>
            </w:r>
            <w:r>
              <w:fldChar w:fldCharType="begin"/>
              <w:instrText xml:space="preserve">PAGEREF _Toc50 \h</w:instrText>
              <w:fldChar w:fldCharType="separate"/>
              <w:t xml:space="preserve">19</w:t>
              <w:fldChar w:fldCharType="end"/>
            </w:r>
          </w:hyperlink>
        </w:p>
        <w:p>
          <w:pPr>
            <w:pStyle w:val="TOC1"/>
            <w:tabs>
              <w:tab w:val="right" w:pos="9068" w:leader="dot"/>
            </w:tabs>
          </w:pPr>
          <w:hyperlink w:history="1" w:anchor="_Toc56">
            <w:r>
              <w:t xml:space="preserve">Hình 5.5. KB3 trước khi cài đặt: 9 ca VIP báo đỏ</w:t>
            </w:r>
            <w:r>
              <w:tab/>
            </w:r>
            <w:r>
              <w:fldChar w:fldCharType="begin"/>
              <w:instrText xml:space="preserve">PAGEREF _Toc56 \h</w:instrText>
              <w:fldChar w:fldCharType="separate"/>
              <w:t xml:space="preserve">22</w:t>
              <w:fldChar w:fldCharType="end"/>
            </w:r>
          </w:hyperlink>
        </w:p>
        <w:p>
          <w:pPr>
            <w:pStyle w:val="TOC1"/>
            <w:tabs>
              <w:tab w:val="right" w:pos="9068" w:leader="dot"/>
            </w:tabs>
          </w:pPr>
          <w:hyperlink w:history="1" w:anchor="_Toc58">
            <w:r>
              <w:t xml:space="preserve">Hình 5.6. KB4: 6 ca đỏ dù độ phủ vẫn 100%, sau đó sửa thành floorEntry</w:t>
            </w:r>
            <w:r>
              <w:tab/>
            </w:r>
            <w:r>
              <w:fldChar w:fldCharType="begin"/>
              <w:instrText xml:space="preserve">PAGEREF _Toc58 \h</w:instrText>
              <w:fldChar w:fldCharType="separate"/>
              <w:t xml:space="preserve">23</w:t>
              <w:fldChar w:fldCharType="end"/>
            </w:r>
          </w:hyperlink>
        </w:p>
        <w:p>
          <w:pPr>
            <w:pStyle w:val="TOC1"/>
            <w:tabs>
              <w:tab w:val="right" w:pos="9068" w:leader="dot"/>
            </w:tabs>
          </w:pPr>
          <w:hyperlink w:history="1" w:anchor="_Toc60">
            <w:r>
              <w:t xml:space="preserve">Hình 5.7. Kết quả chạy KB5</w:t>
            </w:r>
            <w:r>
              <w:tab/>
            </w:r>
            <w:r>
              <w:fldChar w:fldCharType="begin"/>
              <w:instrText xml:space="preserve">PAGEREF _Toc60 \h</w:instrText>
              <w:fldChar w:fldCharType="separate"/>
              <w:t xml:space="preserve">24</w:t>
              <w:fldChar w:fldCharType="end"/>
            </w:r>
          </w:hyperlink>
        </w:p>
        <w:p>
          <w:r>
            <w:fldChar w:fldCharType="end"/>
          </w:r>
        </w:p>
      </w:sdtContent>
    </w:sdt>
    <w:p>
      <w:pPr>
        <w:pStyle w:val="Heading1"/>
        <w:pageBreakBefore/>
        <w:jc w:val="center"/>
      </w:pPr>
      <w:bookmarkStart w:name="_Toc3" w:id="3"/>
      <w:r>
        <w:t xml:space="preserve">DANH MỤC TỪ VIẾT TẮT</w:t>
      </w:r>
      <w:bookmarkEnd w:id="3"/>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099"/>
        <w:gridCol w:w="3160"/>
        <w:gridCol w:w="4809"/>
      </w:tblGrid>
      <w:tr>
        <w:trPr>
          <w:cantSplit/>
          <w:tblHeader/>
        </w:trPr>
        <w:tc>
          <w:tcPr>
            <w:tcW w:type="dxa" w:w="109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Viết tắt</w:t>
            </w:r>
          </w:p>
        </w:tc>
        <w:tc>
          <w:tcPr>
            <w:tcW w:type="dxa" w:w="3160"/>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Thuật ngữ đầy đủ</w:t>
            </w:r>
          </w:p>
        </w:tc>
        <w:tc>
          <w:tcPr>
            <w:tcW w:type="dxa" w:w="480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Ý nghĩa trong báo cáo</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CI</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Continuous Integration</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Tích hợp liên tục: tự động build và chạy test mỗi khi mã thay đổi</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CSV</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Comma-Separated Values</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Tệp dữ liệu dạng bảng, dùng chứa dữ liệu ca kiểm thử</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HN</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Mã ca kiểm thử hiệu năng (HN01)</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HTML</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HyperText Markup Language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Định dạng báo cáo độ phủ của JaCoCo, báo cáo của TestNG</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IDE</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Integrated Development Environment</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Môi trường phát triển tích hợp (IntelliJ IDEA, VS Code, Eclipse)</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JDK</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Java Development Kit</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Bộ công cụ phát triển Java</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JEP</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JDK Enhancement Proposal</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Đề xuất cải tiến JDK (JEP 451)</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JVM</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Java Virtual Machine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Máy ảo Java</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KB</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Kịch bản bảo trì (KB1–KB5)</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MSSV</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Mã số sinh viên</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SPI</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Service Provider Interface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Giao diện để bên thứ ba cài đặt, ví dụ TestEngine của JUnit Platform</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TC</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Test Case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Ca kiểm thử (TC01–TC28)</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XML</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Extensible Markup Language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Định dạng báo cáo kết quả kiểm thử của Surefire</w:t>
            </w:r>
          </w:p>
        </w:tc>
      </w:tr>
    </w:tbl>
    <w:p>
      <w:pPr>
        <w:pStyle w:val="Heading1"/>
        <w:pageBreakBefore/>
        <w:jc w:val="center"/>
      </w:pPr>
      <w:bookmarkStart w:name="_Toc4" w:id="4"/>
      <w:r>
        <w:t xml:space="preserve">KẾ HOẠCH THỰC HIỆN</w:t>
      </w:r>
      <w:bookmarkEnd w:id="4"/>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712"/>
        <w:gridCol w:w="4145"/>
        <w:gridCol w:w="2072"/>
        <w:gridCol w:w="2139"/>
      </w:tblGrid>
      <w:tr>
        <w:trPr>
          <w:cantSplit/>
          <w:tblHeader/>
        </w:trPr>
        <w:tc>
          <w:tcPr>
            <w:tcW w:type="dxa" w:w="71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STT</w:t>
            </w:r>
          </w:p>
        </w:tc>
        <w:tc>
          <w:tcPr>
            <w:tcW w:type="dxa" w:w="4145"/>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Công việc</w:t>
            </w:r>
          </w:p>
        </w:tc>
        <w:tc>
          <w:tcPr>
            <w:tcW w:type="dxa" w:w="207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Thời gian</w:t>
            </w:r>
          </w:p>
        </w:tc>
        <w:tc>
          <w:tcPr>
            <w:tcW w:type="dxa" w:w="213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Phụ trách</w:t>
            </w:r>
          </w:p>
        </w:tc>
      </w:tr>
      <w:tr>
        <w:trPr>
          <w:cantSplit/>
          <w:tblHeader w:val="off"/>
        </w:trPr>
        <w:tc>
          <w:tcPr>
            <w:tcW w:type="dxa" w:w="7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1</w:t>
            </w:r>
          </w:p>
        </w:tc>
        <w:tc>
          <w:tcPr>
            <w:tcW w:type="dxa" w:w="4145"/>
            <w:tcMar>
              <w:top w:type="dxa" w:w="0"/>
              <w:left w:type="dxa" w:w="108"/>
              <w:bottom w:type="dxa" w:w="0"/>
              <w:right w:type="dxa" w:w="108"/>
            </w:tcMar>
            <w:vAlign w:val="top"/>
          </w:tcPr>
          <w:p>
            <w:pPr>
              <w:keepNext/>
              <w:spacing w:after="20" w:before="20" w:line="252"/>
              <w:jc w:val="left"/>
            </w:pPr>
            <w:r>
              <w:rPr>
                <w:b w:val="false"/>
                <w:bCs w:val="false"/>
                <w:sz w:val="24"/>
                <w:szCs w:val="24"/>
              </w:rPr>
              <w:t xml:space="preserve">Thành lập nhóm, chọn loại công cụ (công cụ hỗ trợ kiểm thử), lập kế hoạch</w:t>
            </w:r>
          </w:p>
        </w:tc>
        <w:tc>
          <w:tcPr>
            <w:tcW w:type="dxa" w:w="207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20/10/2026</w:t>
            </w:r>
          </w:p>
        </w:tc>
        <w:tc>
          <w:tcPr>
            <w:tcW w:type="dxa" w:w="2139"/>
            <w:tcMar>
              <w:top w:type="dxa" w:w="0"/>
              <w:left w:type="dxa" w:w="108"/>
              <w:bottom w:type="dxa" w:w="0"/>
              <w:right w:type="dxa" w:w="108"/>
            </w:tcMar>
            <w:vAlign w:val="top"/>
          </w:tcPr>
          <w:p>
            <w:pPr>
              <w:keepNext/>
              <w:spacing w:after="20" w:before="20" w:line="252"/>
              <w:jc w:val="center"/>
            </w:pPr>
            <w:r>
              <w:rPr>
                <w:b w:val="false"/>
                <w:bCs w:val="false"/>
                <w:sz w:val="24"/>
                <w:szCs w:val="24"/>
              </w:rPr>
              <w:t xml:space="preserve">Cả nhóm</w:t>
            </w:r>
          </w:p>
        </w:tc>
      </w:tr>
      <w:tr>
        <w:trPr>
          <w:cantSplit/>
          <w:tblHeader w:val="off"/>
        </w:trPr>
        <w:tc>
          <w:tcPr>
            <w:tcW w:type="dxa" w:w="7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w:t>
            </w:r>
          </w:p>
        </w:tc>
        <w:tc>
          <w:tcPr>
            <w:tcW w:type="dxa" w:w="4145"/>
            <w:tcMar>
              <w:top w:type="dxa" w:w="0"/>
              <w:left w:type="dxa" w:w="108"/>
              <w:bottom w:type="dxa" w:w="0"/>
              <w:right w:type="dxa" w:w="108"/>
            </w:tcMar>
            <w:vAlign w:val="top"/>
          </w:tcPr>
          <w:p>
            <w:pPr>
              <w:keepNext/>
              <w:spacing w:after="20" w:before="20" w:line="252"/>
              <w:jc w:val="left"/>
            </w:pPr>
            <w:r>
              <w:rPr>
                <w:b w:val="false"/>
                <w:bCs w:val="false"/>
                <w:sz w:val="24"/>
                <w:szCs w:val="24"/>
              </w:rPr>
              <w:t xml:space="preserve">Chuẩn bị môi trường: JDK 21, Maven 3.10, Git; chạy lại mã nguồn mẫu</w:t>
            </w:r>
          </w:p>
        </w:tc>
        <w:tc>
          <w:tcPr>
            <w:tcW w:type="dxa" w:w="207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20/10/2026</w:t>
            </w:r>
          </w:p>
        </w:tc>
        <w:tc>
          <w:tcPr>
            <w:tcW w:type="dxa" w:w="2139"/>
            <w:tcMar>
              <w:top w:type="dxa" w:w="0"/>
              <w:left w:type="dxa" w:w="108"/>
              <w:bottom w:type="dxa" w:w="0"/>
              <w:right w:type="dxa" w:w="108"/>
            </w:tcMar>
            <w:vAlign w:val="top"/>
          </w:tcPr>
          <w:p>
            <w:pPr>
              <w:keepNext/>
              <w:spacing w:after="20" w:before="20" w:line="252"/>
              <w:jc w:val="center"/>
            </w:pPr>
            <w:r>
              <w:rPr>
                <w:b w:val="false"/>
                <w:bCs w:val="false"/>
                <w:sz w:val="24"/>
                <w:szCs w:val="24"/>
              </w:rPr>
              <w:t xml:space="preserve">Cả nhóm</w:t>
            </w:r>
          </w:p>
        </w:tc>
      </w:tr>
      <w:tr>
        <w:trPr>
          <w:cantSplit/>
          <w:tblHeader w:val="off"/>
        </w:trPr>
        <w:tc>
          <w:tcPr>
            <w:tcW w:type="dxa" w:w="7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4145"/>
            <w:tcMar>
              <w:top w:type="dxa" w:w="0"/>
              <w:left w:type="dxa" w:w="108"/>
              <w:bottom w:type="dxa" w:w="0"/>
              <w:right w:type="dxa" w:w="108"/>
            </w:tcMar>
            <w:vAlign w:val="top"/>
          </w:tcPr>
          <w:p>
            <w:pPr>
              <w:keepNext/>
              <w:spacing w:after="20" w:before="20" w:line="252"/>
              <w:jc w:val="left"/>
            </w:pPr>
            <w:r>
              <w:rPr>
                <w:b w:val="false"/>
                <w:bCs w:val="false"/>
                <w:sz w:val="24"/>
                <w:szCs w:val="24"/>
              </w:rPr>
              <w:t xml:space="preserve">Thiết kế bộ 16 ca kiểm thử chung (phân vùng tương đương, giá trị biên)</w:t>
            </w:r>
          </w:p>
        </w:tc>
        <w:tc>
          <w:tcPr>
            <w:tcW w:type="dxa" w:w="207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26/10/2026</w:t>
            </w:r>
          </w:p>
        </w:tc>
        <w:tc>
          <w:tcPr>
            <w:tcW w:type="dxa" w:w="2139"/>
            <w:tcMar>
              <w:top w:type="dxa" w:w="0"/>
              <w:left w:type="dxa" w:w="108"/>
              <w:bottom w:type="dxa" w:w="0"/>
              <w:right w:type="dxa" w:w="108"/>
            </w:tcMar>
            <w:vAlign w:val="top"/>
          </w:tcPr>
          <w:p>
            <w:pPr>
              <w:keepNext/>
              <w:spacing w:after="20" w:before="20" w:line="252"/>
              <w:jc w:val="center"/>
            </w:pPr>
            <w:r>
              <w:rPr>
                <w:b w:val="false"/>
                <w:bCs w:val="false"/>
                <w:sz w:val="24"/>
                <w:szCs w:val="24"/>
              </w:rPr>
              <w:t xml:space="preserve">Huỳnh Duy Khánh</w:t>
            </w:r>
          </w:p>
        </w:tc>
      </w:tr>
      <w:tr>
        <w:trPr>
          <w:cantSplit/>
          <w:tblHeader w:val="off"/>
        </w:trPr>
        <w:tc>
          <w:tcPr>
            <w:tcW w:type="dxa" w:w="7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4145"/>
            <w:tcMar>
              <w:top w:type="dxa" w:w="0"/>
              <w:left w:type="dxa" w:w="108"/>
              <w:bottom w:type="dxa" w:w="0"/>
              <w:right w:type="dxa" w:w="108"/>
            </w:tcMar>
            <w:vAlign w:val="top"/>
          </w:tcPr>
          <w:p>
            <w:pPr>
              <w:keepNext/>
              <w:spacing w:after="20" w:before="20" w:line="252"/>
              <w:jc w:val="left"/>
            </w:pPr>
            <w:r>
              <w:rPr>
                <w:b w:val="false"/>
                <w:bCs w:val="false"/>
                <w:sz w:val="24"/>
                <w:szCs w:val="24"/>
              </w:rPr>
              <w:t xml:space="preserve">Cài đặt, sử dụng JUnit, TestNG, Spock trên cùng bộ ca; đo số liệu</w:t>
            </w:r>
          </w:p>
        </w:tc>
        <w:tc>
          <w:tcPr>
            <w:tcW w:type="dxa" w:w="2072"/>
            <w:tcMar>
              <w:top w:type="dxa" w:w="0"/>
              <w:left w:type="dxa" w:w="108"/>
              <w:bottom w:type="dxa" w:w="0"/>
              <w:right w:type="dxa" w:w="108"/>
            </w:tcMar>
            <w:vAlign w:val="top"/>
          </w:tcPr>
          <w:p>
            <w:pPr>
              <w:keepNext/>
              <w:spacing w:after="20" w:before="20" w:line="252"/>
              <w:jc w:val="center"/>
            </w:pPr>
            <w:r>
              <w:rPr>
                <w:b w:val="false"/>
                <w:bCs w:val="false"/>
                <w:sz w:val="24"/>
                <w:szCs w:val="24"/>
                <w:highlight w:val="yellow"/>
              </w:rPr>
              <w:t xml:space="preserve">26–8/10/2026</w:t>
            </w:r>
          </w:p>
        </w:tc>
        <w:tc>
          <w:tcPr>
            <w:tcW w:type="dxa" w:w="2139"/>
            <w:tcMar>
              <w:top w:type="dxa" w:w="0"/>
              <w:left w:type="dxa" w:w="108"/>
              <w:bottom w:type="dxa" w:w="0"/>
              <w:right w:type="dxa" w:w="108"/>
            </w:tcMar>
            <w:vAlign w:val="top"/>
          </w:tcPr>
          <w:p>
            <w:pPr>
              <w:keepNext/>
              <w:spacing w:after="20" w:before="20" w:line="252"/>
              <w:jc w:val="center"/>
            </w:pPr>
            <w:r>
              <w:rPr>
                <w:b w:val="false"/>
                <w:bCs w:val="false"/>
                <w:sz w:val="24"/>
                <w:szCs w:val="24"/>
              </w:rPr>
              <w:t xml:space="preserve">Cả nhóm</w:t>
            </w:r>
          </w:p>
        </w:tc>
      </w:tr>
      <w:tr>
        <w:trPr>
          <w:cantSplit/>
          <w:tblHeader w:val="off"/>
        </w:trPr>
        <w:tc>
          <w:tcPr>
            <w:tcW w:type="dxa" w:w="7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4145"/>
            <w:tcMar>
              <w:top w:type="dxa" w:w="0"/>
              <w:left w:type="dxa" w:w="108"/>
              <w:bottom w:type="dxa" w:w="0"/>
              <w:right w:type="dxa" w:w="108"/>
            </w:tcMar>
            <w:vAlign w:val="top"/>
          </w:tcPr>
          <w:p>
            <w:pPr>
              <w:keepNext/>
              <w:spacing w:after="20" w:before="20" w:line="252"/>
              <w:jc w:val="left"/>
            </w:pPr>
            <w:r>
              <w:rPr>
                <w:b w:val="false"/>
                <w:bCs w:val="false"/>
                <w:sz w:val="24"/>
                <w:szCs w:val="24"/>
              </w:rPr>
              <w:t xml:space="preserve">Đánh giá theo tiêu chí có trọng số, chọn công cụ</w:t>
            </w:r>
          </w:p>
        </w:tc>
        <w:tc>
          <w:tcPr>
            <w:tcW w:type="dxa" w:w="207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29/10/2026</w:t>
            </w:r>
          </w:p>
        </w:tc>
        <w:tc>
          <w:tcPr>
            <w:tcW w:type="dxa" w:w="2139"/>
            <w:tcMar>
              <w:top w:type="dxa" w:w="0"/>
              <w:left w:type="dxa" w:w="108"/>
              <w:bottom w:type="dxa" w:w="0"/>
              <w:right w:type="dxa" w:w="108"/>
            </w:tcMar>
            <w:vAlign w:val="top"/>
          </w:tcPr>
          <w:p>
            <w:pPr>
              <w:keepNext/>
              <w:spacing w:after="20" w:before="20" w:line="252"/>
              <w:jc w:val="center"/>
            </w:pPr>
            <w:r>
              <w:rPr>
                <w:b w:val="false"/>
                <w:bCs w:val="false"/>
                <w:sz w:val="24"/>
                <w:szCs w:val="24"/>
              </w:rPr>
              <w:t xml:space="preserve">Cả nhóm</w:t>
            </w:r>
          </w:p>
        </w:tc>
      </w:tr>
      <w:tr>
        <w:trPr>
          <w:cantSplit/>
          <w:tblHeader w:val="off"/>
        </w:trPr>
        <w:tc>
          <w:tcPr>
            <w:tcW w:type="dxa" w:w="7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6</w:t>
            </w:r>
          </w:p>
        </w:tc>
        <w:tc>
          <w:tcPr>
            <w:tcW w:type="dxa" w:w="4145"/>
            <w:tcMar>
              <w:top w:type="dxa" w:w="0"/>
              <w:left w:type="dxa" w:w="108"/>
              <w:bottom w:type="dxa" w:w="0"/>
              <w:right w:type="dxa" w:w="108"/>
            </w:tcMar>
            <w:vAlign w:val="top"/>
          </w:tcPr>
          <w:p>
            <w:pPr>
              <w:keepNext/>
              <w:spacing w:after="20" w:before="20" w:line="252"/>
              <w:jc w:val="left"/>
            </w:pPr>
            <w:r>
              <w:rPr>
                <w:b w:val="false"/>
                <w:bCs w:val="false"/>
                <w:sz w:val="24"/>
                <w:szCs w:val="24"/>
              </w:rPr>
              <w:t xml:space="preserve">Tìm hiểu sâu các tính năng hỗ trợ bảo trì của JUnit</w:t>
            </w:r>
          </w:p>
        </w:tc>
        <w:tc>
          <w:tcPr>
            <w:tcW w:type="dxa" w:w="207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29/10/2026</w:t>
            </w:r>
          </w:p>
        </w:tc>
        <w:tc>
          <w:tcPr>
            <w:tcW w:type="dxa" w:w="2139"/>
            <w:tcMar>
              <w:top w:type="dxa" w:w="0"/>
              <w:left w:type="dxa" w:w="108"/>
              <w:bottom w:type="dxa" w:w="0"/>
              <w:right w:type="dxa" w:w="108"/>
            </w:tcMar>
            <w:vAlign w:val="top"/>
          </w:tcPr>
          <w:p>
            <w:pPr>
              <w:keepNext/>
              <w:spacing w:after="20" w:before="20" w:line="252"/>
              <w:jc w:val="center"/>
            </w:pPr>
            <w:r>
              <w:rPr>
                <w:b w:val="false"/>
                <w:bCs w:val="false"/>
                <w:sz w:val="24"/>
                <w:szCs w:val="24"/>
              </w:rPr>
              <w:t xml:space="preserve">Cả nhóm</w:t>
            </w:r>
          </w:p>
        </w:tc>
      </w:tr>
      <w:tr>
        <w:trPr>
          <w:cantSplit/>
          <w:tblHeader w:val="off"/>
        </w:trPr>
        <w:tc>
          <w:tcPr>
            <w:tcW w:type="dxa" w:w="7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7</w:t>
            </w:r>
          </w:p>
        </w:tc>
        <w:tc>
          <w:tcPr>
            <w:tcW w:type="dxa" w:w="4145"/>
            <w:tcMar>
              <w:top w:type="dxa" w:w="0"/>
              <w:left w:type="dxa" w:w="108"/>
              <w:bottom w:type="dxa" w:w="0"/>
              <w:right w:type="dxa" w:w="108"/>
            </w:tcMar>
            <w:vAlign w:val="top"/>
          </w:tcPr>
          <w:p>
            <w:pPr>
              <w:keepNext/>
              <w:spacing w:after="20" w:before="20" w:line="252"/>
              <w:jc w:val="left"/>
            </w:pPr>
            <w:r>
              <w:rPr>
                <w:b w:val="false"/>
                <w:bCs w:val="false"/>
                <w:sz w:val="24"/>
                <w:szCs w:val="24"/>
              </w:rPr>
              <w:t xml:space="preserve">Xây dựng và thực hiện chuỗi kịch bản bảo trì KB1–KB5</w:t>
            </w:r>
          </w:p>
        </w:tc>
        <w:tc>
          <w:tcPr>
            <w:tcW w:type="dxa" w:w="207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29/10/2026</w:t>
            </w:r>
          </w:p>
        </w:tc>
        <w:tc>
          <w:tcPr>
            <w:tcW w:type="dxa" w:w="2139"/>
            <w:tcMar>
              <w:top w:type="dxa" w:w="0"/>
              <w:left w:type="dxa" w:w="108"/>
              <w:bottom w:type="dxa" w:w="0"/>
              <w:right w:type="dxa" w:w="108"/>
            </w:tcMar>
            <w:vAlign w:val="top"/>
          </w:tcPr>
          <w:p>
            <w:pPr>
              <w:keepNext/>
              <w:spacing w:after="20" w:before="20" w:line="252"/>
              <w:jc w:val="center"/>
            </w:pPr>
            <w:r>
              <w:rPr>
                <w:b w:val="false"/>
                <w:bCs w:val="false"/>
                <w:sz w:val="24"/>
                <w:szCs w:val="24"/>
              </w:rPr>
              <w:t xml:space="preserve">Cả nhóm</w:t>
            </w:r>
          </w:p>
        </w:tc>
      </w:tr>
      <w:tr>
        <w:trPr>
          <w:cantSplit/>
          <w:tblHeader w:val="off"/>
        </w:trPr>
        <w:tc>
          <w:tcPr>
            <w:tcW w:type="dxa" w:w="7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8</w:t>
            </w:r>
          </w:p>
        </w:tc>
        <w:tc>
          <w:tcPr>
            <w:tcW w:type="dxa" w:w="4145"/>
            <w:tcMar>
              <w:top w:type="dxa" w:w="0"/>
              <w:left w:type="dxa" w:w="108"/>
              <w:bottom w:type="dxa" w:w="0"/>
              <w:right w:type="dxa" w:w="108"/>
            </w:tcMar>
            <w:vAlign w:val="top"/>
          </w:tcPr>
          <w:p>
            <w:pPr>
              <w:keepNext/>
              <w:spacing w:after="20" w:before="20" w:line="252"/>
              <w:jc w:val="left"/>
            </w:pPr>
            <w:r>
              <w:rPr>
                <w:b w:val="false"/>
                <w:bCs w:val="false"/>
                <w:sz w:val="24"/>
                <w:szCs w:val="24"/>
              </w:rPr>
              <w:t xml:space="preserve">Viết báo cáo tổng kết</w:t>
            </w:r>
          </w:p>
        </w:tc>
        <w:tc>
          <w:tcPr>
            <w:tcW w:type="dxa" w:w="207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29/10 – </w:t>
            </w:r>
            <w:r>
              <w:rPr>
                <w:b w:val="false"/>
                <w:bCs w:val="false"/>
                <w:sz w:val="24"/>
                <w:szCs w:val="24"/>
                <w:highlight w:val="yellow"/>
              </w:rPr>
              <w:t xml:space="preserve">31/11/2026</w:t>
            </w:r>
          </w:p>
        </w:tc>
        <w:tc>
          <w:tcPr>
            <w:tcW w:type="dxa" w:w="2139"/>
            <w:tcMar>
              <w:top w:type="dxa" w:w="0"/>
              <w:left w:type="dxa" w:w="108"/>
              <w:bottom w:type="dxa" w:w="0"/>
              <w:right w:type="dxa" w:w="108"/>
            </w:tcMar>
            <w:vAlign w:val="top"/>
          </w:tcPr>
          <w:p>
            <w:pPr>
              <w:keepNext/>
              <w:spacing w:after="20" w:before="20" w:line="252"/>
              <w:jc w:val="center"/>
            </w:pPr>
            <w:r>
              <w:rPr>
                <w:b w:val="false"/>
                <w:bCs w:val="false"/>
                <w:sz w:val="24"/>
                <w:szCs w:val="24"/>
              </w:rPr>
              <w:t xml:space="preserve">Trần Hoàng Phú</w:t>
            </w:r>
          </w:p>
        </w:tc>
      </w:tr>
      <w:tr>
        <w:trPr>
          <w:cantSplit/>
          <w:tblHeader w:val="off"/>
        </w:trPr>
        <w:tc>
          <w:tcPr>
            <w:tcW w:type="dxa" w:w="712"/>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9</w:t>
            </w:r>
          </w:p>
        </w:tc>
        <w:tc>
          <w:tcPr>
            <w:tcW w:type="dxa" w:w="4145"/>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Chuẩn bị slide và kịch bản demo</w:t>
            </w:r>
          </w:p>
        </w:tc>
        <w:tc>
          <w:tcPr>
            <w:tcW w:type="dxa" w:w="2072"/>
            <w:tcMar>
              <w:top w:type="dxa" w:w="0"/>
              <w:left w:type="dxa" w:w="108"/>
              <w:bottom w:type="dxa" w:w="0"/>
              <w:right w:type="dxa" w:w="108"/>
            </w:tcMar>
            <w:vAlign w:val="top"/>
          </w:tcPr>
          <w:p>
            <w:pPr>
              <w:keepNext w:val="false"/>
              <w:spacing w:after="20" w:before="20" w:line="252"/>
              <w:jc w:val="center"/>
            </w:pPr>
            <w:r>
              <w:rPr>
                <w:b w:val="false"/>
                <w:bCs w:val="false"/>
                <w:sz w:val="24"/>
                <w:szCs w:val="24"/>
                <w:highlight w:val="yellow"/>
              </w:rPr>
              <w:t xml:space="preserve">31/11/2026</w:t>
            </w:r>
          </w:p>
        </w:tc>
        <w:tc>
          <w:tcPr>
            <w:tcW w:type="dxa" w:w="2139"/>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Nguyễn Tấn Lợi</w:t>
            </w:r>
          </w:p>
        </w:tc>
      </w:tr>
    </w:tbl>
    <w:p>
      <w:pPr>
        <w:sectPr>
          <w:footerReference w:type="default" r:id="rId6"/>
          <w:pgSz w:w="11907" w:h="16840" w:orient="portrait"/>
          <w:pgMar w:top="1138" w:right="1138" w:bottom="1138" w:left="1701" w:header="720" w:footer="720" w:gutter="0"/>
          <w:pgNumType w:start="1" w:fmt="lowerRoman"/>
          <w:docGrid w:linePitch="360"/>
        </w:sectPr>
      </w:pPr>
    </w:p>
    <w:p>
      <w:pPr>
        <w:pStyle w:val="Heading1"/>
        <w:jc w:val="left"/>
      </w:pPr>
      <w:bookmarkStart w:name="_Toc5" w:id="5"/>
      <w:r>
        <w:t xml:space="preserve">CHƯƠNG 1. TỔNG QUAN</w:t>
      </w:r>
      <w:bookmarkEnd w:id="5"/>
    </w:p>
    <w:p>
      <w:pPr>
        <w:pStyle w:val="Heading2"/>
      </w:pPr>
      <w:bookmarkStart w:name="_Toc6" w:id="6"/>
      <w:r>
        <w:t xml:space="preserve">1.1. Bối cảnh và mục tiêu</w:t>
      </w:r>
      <w:bookmarkEnd w:id="6"/>
    </w:p>
    <w:p>
      <w:pPr>
        <w:jc w:val="both"/>
      </w:pPr>
      <w:r>
        <w:t xml:space="preserve">Đề bài yêu cầu mỗi nhóm chọn một loại công cụ dùng trong bảo trì phần mềm, thử ít nhất ba công cụ thuộc loại đó rồi chọn ra công cụ phù hợp nhất, sau đó tìm hiểu kỹ công cụ được chọn và minh họa bằng các kịch bản cụ thể. Nhóm chọn loại công cụ hỗ trợ kiểm thử.</w:t>
      </w:r>
    </w:p>
    <w:p>
      <w:pPr>
        <w:jc w:val="both"/>
      </w:pPr>
      <w:r>
        <w:t xml:space="preserve">Lý do nhóm chọn loại công cụ này nằm ở chính bản chất của bảo trì. Phần mềm đã giao cho khách hàng thì mỗi lần sửa đều phải chắc rằng nó vẫn chạy đúng khi người dùng tiếp tục sử dụng, và cách đáng tin nhất để kiểm tra điều đó là có một bộ kiểm thử tự động chạy lại được bất cứ lúc nào. Bên cạnh đó, hiệu quả của công cụ kiểm thử đo được bằng thực nghiệm (bao nhiêu lỗi được phát hiện, độ phủ, thời gian chạy, thông báo lỗi có dễ hiểu không), nên phần đánh giá có thể dựa vào số liệu thay vì chỉ dựa vào giới thiệu của nhà phát triển.</w:t>
      </w:r>
    </w:p>
    <w:p>
      <w:pPr>
        <w:jc w:val="both"/>
      </w:pPr>
      <w:r>
        <w:t xml:space="preserve">Các chương sau lần lượt trả lời bốn câu hỏi của đề: vai trò của loại công cụ này trong bảo trì (Chương 2), những công cụ phổ biến (Chương 3), phân tích để chọn một công cụ (Chương 4), đặc điểm của công cụ được chọn và các kịch bản minh họa (Chương 5).</w:t>
      </w:r>
    </w:p>
    <w:p>
      <w:pPr>
        <w:pStyle w:val="Heading2"/>
      </w:pPr>
      <w:bookmarkStart w:name="_Toc7" w:id="7"/>
      <w:r>
        <w:t xml:space="preserve">1.2. Bảo trì phần mềm và các loại bảo trì</w:t>
      </w:r>
      <w:bookmarkEnd w:id="7"/>
    </w:p>
    <w:p>
      <w:pPr>
        <w:jc w:val="both"/>
      </w:pPr>
      <w:r>
        <w:t xml:space="preserve">Bảo trì phần mềm là các hoạt động sửa đổi một sản phẩm phần mềm sau khi bàn giao nhằm sửa lỗi, cải thiện hiệu năng hay các thuộc tính khác, hoặc giúp sản phẩm tiếp tục dùng được khi môi trường thay đổi [1], [2]. Hoạt động này thường được chia thành bốn loại như Bảng 1.1. Cột cuối là kịch bản tương ứng mà nhóm thực hiện ở Chương 5.</w:t>
      </w:r>
    </w:p>
    <w:p>
      <w:pPr>
        <w:pStyle w:val="Bang"/>
      </w:pPr>
      <w:bookmarkStart w:name="_Toc8" w:id="8"/>
      <w:r>
        <w:t xml:space="preserve">Bảng 1.1. Bốn loại bảo trì phần mềm</w:t>
      </w:r>
      <w:bookmarkEnd w:id="8"/>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687"/>
        <w:gridCol w:w="3866"/>
        <w:gridCol w:w="3515"/>
      </w:tblGrid>
      <w:tr>
        <w:trPr>
          <w:cantSplit/>
          <w:tblHeader/>
        </w:trPr>
        <w:tc>
          <w:tcPr>
            <w:tcW w:type="dxa" w:w="168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Loại bảo trì</w:t>
            </w:r>
          </w:p>
        </w:tc>
        <w:tc>
          <w:tcPr>
            <w:tcW w:type="dxa" w:w="3866"/>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Mục đích</w:t>
            </w:r>
          </w:p>
        </w:tc>
        <w:tc>
          <w:tcPr>
            <w:tcW w:type="dxa" w:w="3515"/>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Kịch bản trong đề tài</w:t>
            </w:r>
          </w:p>
        </w:tc>
      </w:tr>
      <w:tr>
        <w:trPr>
          <w:cantSplit/>
          <w:tblHeader w:val="off"/>
        </w:trPr>
        <w:tc>
          <w:tcPr>
            <w:tcW w:type="dxa" w:w="1687"/>
            <w:tcMar>
              <w:top w:type="dxa" w:w="0"/>
              <w:left w:type="dxa" w:w="108"/>
              <w:bottom w:type="dxa" w:w="0"/>
              <w:right w:type="dxa" w:w="108"/>
            </w:tcMar>
            <w:vAlign w:val="top"/>
          </w:tcPr>
          <w:p>
            <w:pPr>
              <w:keepNext/>
              <w:spacing w:after="20" w:before="20" w:line="252"/>
              <w:jc w:val="left"/>
            </w:pPr>
            <w:r>
              <w:rPr>
                <w:b w:val="false"/>
                <w:bCs w:val="false"/>
                <w:sz w:val="24"/>
                <w:szCs w:val="24"/>
              </w:rPr>
              <w:t xml:space="preserve">Sửa lỗi (corrective)</w:t>
            </w:r>
          </w:p>
        </w:tc>
        <w:tc>
          <w:tcPr>
            <w:tcW w:type="dxa" w:w="3866"/>
            <w:tcMar>
              <w:top w:type="dxa" w:w="0"/>
              <w:left w:type="dxa" w:w="108"/>
              <w:bottom w:type="dxa" w:w="0"/>
              <w:right w:type="dxa" w:w="108"/>
            </w:tcMar>
            <w:vAlign w:val="top"/>
          </w:tcPr>
          <w:p>
            <w:pPr>
              <w:keepNext/>
              <w:spacing w:after="20" w:before="20" w:line="252"/>
              <w:jc w:val="left"/>
            </w:pPr>
            <w:r>
              <w:rPr>
                <w:b w:val="false"/>
                <w:bCs w:val="false"/>
                <w:sz w:val="24"/>
                <w:szCs w:val="24"/>
              </w:rPr>
              <w:t xml:space="preserve">Khắc phục lỗi được phát hiện sau khi bàn giao</w:t>
            </w:r>
          </w:p>
        </w:tc>
        <w:tc>
          <w:tcPr>
            <w:tcW w:type="dxa" w:w="3515"/>
            <w:tcMar>
              <w:top w:type="dxa" w:w="0"/>
              <w:left w:type="dxa" w:w="108"/>
              <w:bottom w:type="dxa" w:w="0"/>
              <w:right w:type="dxa" w:w="108"/>
            </w:tcMar>
            <w:vAlign w:val="top"/>
          </w:tcPr>
          <w:p>
            <w:pPr>
              <w:keepNext/>
              <w:spacing w:after="20" w:before="20" w:line="252"/>
              <w:jc w:val="left"/>
            </w:pPr>
            <w:r>
              <w:rPr>
                <w:b w:val="false"/>
                <w:bCs w:val="false"/>
                <w:sz w:val="24"/>
                <w:szCs w:val="24"/>
              </w:rPr>
              <w:t xml:space="preserve">KB5: mã đơn bị lưu kèm khoảng trắng</w:t>
            </w:r>
          </w:p>
        </w:tc>
      </w:tr>
      <w:tr>
        <w:trPr>
          <w:cantSplit/>
          <w:tblHeader w:val="off"/>
        </w:trPr>
        <w:tc>
          <w:tcPr>
            <w:tcW w:type="dxa" w:w="1687"/>
            <w:tcMar>
              <w:top w:type="dxa" w:w="0"/>
              <w:left w:type="dxa" w:w="108"/>
              <w:bottom w:type="dxa" w:w="0"/>
              <w:right w:type="dxa" w:w="108"/>
            </w:tcMar>
            <w:vAlign w:val="top"/>
          </w:tcPr>
          <w:p>
            <w:pPr>
              <w:keepNext/>
              <w:spacing w:after="20" w:before="20" w:line="252"/>
              <w:jc w:val="left"/>
            </w:pPr>
            <w:r>
              <w:rPr>
                <w:b w:val="false"/>
                <w:bCs w:val="false"/>
                <w:sz w:val="24"/>
                <w:szCs w:val="24"/>
              </w:rPr>
              <w:t xml:space="preserve">Phòng ngừa (preventive)</w:t>
            </w:r>
          </w:p>
        </w:tc>
        <w:tc>
          <w:tcPr>
            <w:tcW w:type="dxa" w:w="3866"/>
            <w:tcMar>
              <w:top w:type="dxa" w:w="0"/>
              <w:left w:type="dxa" w:w="108"/>
              <w:bottom w:type="dxa" w:w="0"/>
              <w:right w:type="dxa" w:w="108"/>
            </w:tcMar>
            <w:vAlign w:val="top"/>
          </w:tcPr>
          <w:p>
            <w:pPr>
              <w:keepNext/>
              <w:spacing w:after="20" w:before="20" w:line="252"/>
              <w:jc w:val="left"/>
            </w:pPr>
            <w:r>
              <w:rPr>
                <w:b w:val="false"/>
                <w:bCs w:val="false"/>
                <w:sz w:val="24"/>
                <w:szCs w:val="24"/>
              </w:rPr>
              <w:t xml:space="preserve">Tìm và loại bỏ lỗi tiềm ẩn trước khi chúng gây sự cố</w:t>
            </w:r>
          </w:p>
        </w:tc>
        <w:tc>
          <w:tcPr>
            <w:tcW w:type="dxa" w:w="3515"/>
            <w:tcMar>
              <w:top w:type="dxa" w:w="0"/>
              <w:left w:type="dxa" w:w="108"/>
              <w:bottom w:type="dxa" w:w="0"/>
              <w:right w:type="dxa" w:w="108"/>
            </w:tcMar>
            <w:vAlign w:val="top"/>
          </w:tcPr>
          <w:p>
            <w:pPr>
              <w:keepNext/>
              <w:spacing w:after="20" w:before="20" w:line="252"/>
              <w:jc w:val="left"/>
            </w:pPr>
            <w:r>
              <w:rPr>
                <w:b w:val="false"/>
                <w:bCs w:val="false"/>
                <w:sz w:val="24"/>
                <w:szCs w:val="24"/>
              </w:rPr>
              <w:t xml:space="preserve">KB1: tìm phần mã chưa có test, đặt cổng chặn độ phủ</w:t>
            </w:r>
          </w:p>
        </w:tc>
      </w:tr>
      <w:tr>
        <w:trPr>
          <w:cantSplit/>
          <w:tblHeader w:val="off"/>
        </w:trPr>
        <w:tc>
          <w:tcPr>
            <w:tcW w:type="dxa" w:w="1687"/>
            <w:tcMar>
              <w:top w:type="dxa" w:w="0"/>
              <w:left w:type="dxa" w:w="108"/>
              <w:bottom w:type="dxa" w:w="0"/>
              <w:right w:type="dxa" w:w="108"/>
            </w:tcMar>
            <w:vAlign w:val="top"/>
          </w:tcPr>
          <w:p>
            <w:pPr>
              <w:keepNext/>
              <w:spacing w:after="20" w:before="20" w:line="252"/>
              <w:jc w:val="left"/>
            </w:pPr>
            <w:r>
              <w:rPr>
                <w:b w:val="false"/>
                <w:bCs w:val="false"/>
                <w:sz w:val="24"/>
                <w:szCs w:val="24"/>
              </w:rPr>
              <w:t xml:space="preserve">Thích nghi (adaptive)</w:t>
            </w:r>
          </w:p>
        </w:tc>
        <w:tc>
          <w:tcPr>
            <w:tcW w:type="dxa" w:w="3866"/>
            <w:tcMar>
              <w:top w:type="dxa" w:w="0"/>
              <w:left w:type="dxa" w:w="108"/>
              <w:bottom w:type="dxa" w:w="0"/>
              <w:right w:type="dxa" w:w="108"/>
            </w:tcMar>
            <w:vAlign w:val="top"/>
          </w:tcPr>
          <w:p>
            <w:pPr>
              <w:keepNext/>
              <w:spacing w:after="20" w:before="20" w:line="252"/>
              <w:jc w:val="left"/>
            </w:pPr>
            <w:r>
              <w:rPr>
                <w:b w:val="false"/>
                <w:bCs w:val="false"/>
                <w:sz w:val="24"/>
                <w:szCs w:val="24"/>
              </w:rPr>
              <w:t xml:space="preserve">Giữ cho phần mềm dùng được khi môi trường thay đổi</w:t>
            </w:r>
          </w:p>
        </w:tc>
        <w:tc>
          <w:tcPr>
            <w:tcW w:type="dxa" w:w="3515"/>
            <w:tcMar>
              <w:top w:type="dxa" w:w="0"/>
              <w:left w:type="dxa" w:w="108"/>
              <w:bottom w:type="dxa" w:w="0"/>
              <w:right w:type="dxa" w:w="108"/>
            </w:tcMar>
            <w:vAlign w:val="top"/>
          </w:tcPr>
          <w:p>
            <w:pPr>
              <w:keepNext/>
              <w:spacing w:after="20" w:before="20" w:line="252"/>
              <w:jc w:val="left"/>
            </w:pPr>
            <w:r>
              <w:rPr>
                <w:b w:val="false"/>
                <w:bCs w:val="false"/>
                <w:sz w:val="24"/>
                <w:szCs w:val="24"/>
              </w:rPr>
              <w:t xml:space="preserve">KB2: chuẩn bị cho JDK cấm nạp agent động</w:t>
            </w:r>
          </w:p>
        </w:tc>
      </w:tr>
      <w:tr>
        <w:trPr>
          <w:cantSplit/>
          <w:tblHeader w:val="off"/>
        </w:trPr>
        <w:tc>
          <w:tcPr>
            <w:tcW w:type="dxa" w:w="1687"/>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Hoàn thiện (perfective)</w:t>
            </w:r>
          </w:p>
        </w:tc>
        <w:tc>
          <w:tcPr>
            <w:tcW w:type="dxa" w:w="3866"/>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Thêm tính năng, cải thiện hiệu năng và khả năng bảo trì</w:t>
            </w:r>
          </w:p>
        </w:tc>
        <w:tc>
          <w:tcPr>
            <w:tcW w:type="dxa" w:w="3515"/>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KB3: thêm chính sách khách VIP; KB4: tái cấu trúc</w:t>
            </w:r>
          </w:p>
        </w:tc>
      </w:tr>
    </w:tbl>
    <w:p>
      <w:pPr>
        <w:spacing w:after="60"/>
      </w:pPr>
    </w:p>
    <w:p>
      <w:pPr>
        <w:jc w:val="both"/>
      </w:pPr>
      <w:r>
        <w:t xml:space="preserve">Sửa lỗi không phải là phần tốn kém nhất của bảo trì; phần lớn công sức dành cho việc đưa hệ thống thích ứng với môi trường mới và với các yêu cầu mới hoặc thay đổi [3]. Nói cách khác, trong suốt vòng đời của phần mềm, mã nguồn bị chỉnh sửa liên tục, và lần sửa nào cũng có thể làm hỏng những chỗ đang chạy đúng.</w:t>
      </w:r>
    </w:p>
    <w:p>
      <w:pPr>
        <w:pStyle w:val="Heading2"/>
      </w:pPr>
      <w:bookmarkStart w:name="_Toc9" w:id="9"/>
      <w:r>
        <w:t xml:space="preserve">1.3. Kiểm thử hồi quy</w:t>
      </w:r>
      <w:bookmarkEnd w:id="9"/>
    </w:p>
    <w:p>
      <w:pPr>
        <w:jc w:val="both"/>
      </w:pPr>
      <w:r>
        <w:t xml:space="preserve">Một thay đổi nhỏ ở chỗ này có thể ảnh hưởng tới chỗ khác qua các phụ thuộc trong mã. Kiểm thử hồi quy (regression testing) là việc chạy lại các ca kiểm thử đã có sau mỗi lần thay đổi, để chắc rằng những phần không định sửa vẫn chạy đúng.</w:t>
      </w:r>
    </w:p>
    <w:p>
      <w:pPr>
        <w:jc w:val="both"/>
      </w:pPr>
      <w:r>
        <w:t xml:space="preserve">Cái khó của kiểm thử hồi quy là phải làm đi làm lại. Nếu kiểm tra bằng tay thì mỗi lần sửa lại phải kiểm tra từ đầu, vừa tốn thời gian vừa dễ sót, nên kiểm thử hồi quy gần như luôn được tự động hóa. Người ta có thể chạy lại toàn bộ, chỉ chạy các ca liên quan tới phần vừa sửa, hoặc ưu tiên chạy các ca quan trọng trước. Ở Chương 5, nhóm dùng </w:t>
      </w:r>
      <w:r>
        <w:rPr>
          <w:rFonts w:ascii="Courier New" w:cs="Courier New" w:eastAsia="Courier New" w:hAnsi="Courier New"/>
          <w:sz w:val="23"/>
          <w:szCs w:val="23"/>
        </w:rPr>
        <w:t xml:space="preserve">mvn verify</w:t>
      </w:r>
      <w:r>
        <w:t xml:space="preserve"> để chạy toàn bộ, và </w:t>
      </w:r>
      <w:r>
        <w:rPr>
          <w:rFonts w:ascii="Courier New" w:cs="Courier New" w:eastAsia="Courier New" w:hAnsi="Courier New"/>
          <w:sz w:val="23"/>
          <w:szCs w:val="23"/>
        </w:rPr>
        <w:t xml:space="preserve">-Dgroups</w:t>
      </w:r>
      <w:r>
        <w:t xml:space="preserve">, </w:t>
      </w:r>
      <w:r>
        <w:rPr>
          <w:rFonts w:ascii="Courier New" w:cs="Courier New" w:eastAsia="Courier New" w:hAnsi="Courier New"/>
          <w:sz w:val="23"/>
          <w:szCs w:val="23"/>
        </w:rPr>
        <w:t xml:space="preserve">-Dtest</w:t>
      </w:r>
      <w:r>
        <w:t xml:space="preserve"> để chạy chọn lọc.</w:t>
      </w:r>
    </w:p>
    <w:p>
      <w:pPr>
        <w:pStyle w:val="Heading2"/>
      </w:pPr>
      <w:bookmarkStart w:name="_Toc10" w:id="10"/>
      <w:r>
        <w:t xml:space="preserve">1.4. Phạm vi đề tài và hệ thống thử nghiệm</w:t>
      </w:r>
      <w:bookmarkEnd w:id="10"/>
    </w:p>
    <w:p>
      <w:pPr>
        <w:jc w:val="both"/>
      </w:pPr>
      <w:r>
        <w:t xml:space="preserve">Công cụ hỗ trợ kiểm thử là một loại rất rộng. Để so sánh công bằng trên cùng một hệ thống, nhóm giới hạn phạm vi vào framework kiểm thử đơn vị cho Java. Đây là nhóm công cụ nằm ngay cạnh mã nguồn và được chạy nhiều nhất trong quá trình bảo trì. Thư viện giả lập (Mockito) và công cụ đo độ phủ (JaCoCo) được dùng kèm như phần mở rộng của framework.</w:t>
      </w:r>
    </w:p>
    <w:p>
      <w:pPr>
        <w:jc w:val="both"/>
      </w:pPr>
      <w:r>
        <w:t xml:space="preserve">Hệ thống thử nghiệm là một module thanh toán nhỏ viết bằng Java 17 (Bảng 1.2). Đơn dưới 500.000 đ không được giảm giá, từ 500.000 đ giảm 5%, từ 1.000.000 đ giảm 10%, giá cuối làm tròn đến đồng theo kiểu HALF_UP, còn giá </w:t>
      </w:r>
      <w:r>
        <w:rPr>
          <w:rFonts w:ascii="Courier New" w:cs="Courier New" w:eastAsia="Courier New" w:hAnsi="Courier New"/>
          <w:sz w:val="23"/>
          <w:szCs w:val="23"/>
        </w:rPr>
        <w:t xml:space="preserve">null</w:t>
      </w:r>
      <w:r>
        <w:t xml:space="preserve"> hoặc không lớn hơn 0 thì bị từ chối. Nhóm cố ý chọn một module nhỏ để khác biệt trong kết quả là do công cụ, không phải do mã phức tạp.</w:t>
      </w:r>
    </w:p>
    <w:p>
      <w:pPr>
        <w:pStyle w:val="Bang"/>
      </w:pPr>
      <w:bookmarkStart w:name="_Toc11" w:id="11"/>
      <w:r>
        <w:t xml:space="preserve">Bảng 1.2. Thành phần của hệ thống thử nghiệm</w:t>
      </w:r>
      <w:bookmarkEnd w:id="11"/>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3766"/>
        <w:gridCol w:w="5302"/>
      </w:tblGrid>
      <w:tr>
        <w:trPr>
          <w:cantSplit/>
          <w:tblHeader/>
        </w:trPr>
        <w:tc>
          <w:tcPr>
            <w:tcW w:type="dxa" w:w="3766"/>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Thành phần</w:t>
            </w:r>
          </w:p>
        </w:tc>
        <w:tc>
          <w:tcPr>
            <w:tcW w:type="dxa" w:w="530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Vai trò</w:t>
            </w:r>
          </w:p>
        </w:tc>
      </w:tr>
      <w:tr>
        <w:trPr>
          <w:cantSplit/>
          <w:tblHeader w:val="off"/>
        </w:trPr>
        <w:tc>
          <w:tcPr>
            <w:tcW w:type="dxa" w:w="3766"/>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CheckoutService</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4"/>
                <w:szCs w:val="24"/>
              </w:rPr>
              <w:t xml:space="preserve">Tính giá thanh toán theo bậc giảm giá (sau KB3 có thêm ưu đãi VIP)</w:t>
            </w:r>
          </w:p>
        </w:tc>
      </w:tr>
      <w:tr>
        <w:trPr>
          <w:cantSplit/>
          <w:tblHeader w:val="off"/>
        </w:trPr>
        <w:tc>
          <w:tcPr>
            <w:tcW w:type="dxa" w:w="3766"/>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CheckoutApplicationService</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4"/>
                <w:szCs w:val="24"/>
              </w:rPr>
              <w:t xml:space="preserve">Kiểm tra mã đơn, gọi hàm tính giá, lưu đơn qua </w:t>
            </w:r>
            <w:r>
              <w:rPr>
                <w:rFonts w:ascii="Courier New" w:cs="Courier New" w:eastAsia="Courier New" w:hAnsi="Courier New"/>
                <w:b w:val="false"/>
                <w:bCs w:val="false"/>
                <w:sz w:val="21"/>
                <w:szCs w:val="21"/>
              </w:rPr>
              <w:t xml:space="preserve">OrderRepository</w:t>
            </w:r>
          </w:p>
        </w:tc>
      </w:tr>
      <w:tr>
        <w:trPr>
          <w:cantSplit/>
          <w:tblHeader w:val="off"/>
        </w:trPr>
        <w:tc>
          <w:tcPr>
            <w:tcW w:type="dxa" w:w="3766"/>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OrderRepository</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4"/>
                <w:szCs w:val="24"/>
              </w:rPr>
              <w:t xml:space="preserve">Giao diện lưu đơn; khi kiểm thử được thay bằng đối tượng giả (mock)</w:t>
            </w:r>
          </w:p>
        </w:tc>
      </w:tr>
      <w:tr>
        <w:trPr>
          <w:cantSplit/>
          <w:tblHeader w:val="off"/>
        </w:trPr>
        <w:tc>
          <w:tcPr>
            <w:tcW w:type="dxa" w:w="3766"/>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21"/>
                <w:szCs w:val="21"/>
              </w:rPr>
              <w:t xml:space="preserve">SmokeCheck</w:t>
            </w:r>
          </w:p>
        </w:tc>
        <w:tc>
          <w:tcPr>
            <w:tcW w:type="dxa" w:w="5302"/>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Chương trình kiểm tra thủ công không dùng thư viện, dùng làm mốc so sánh</w:t>
            </w:r>
          </w:p>
        </w:tc>
      </w:tr>
    </w:tbl>
    <w:p>
      <w:pPr>
        <w:spacing w:after="60"/>
      </w:pPr>
    </w:p>
    <w:p>
      <w:pPr>
        <w:jc w:val="both"/>
      </w:pPr>
      <w:r>
        <w:t xml:space="preserve">Môi trường thực nghiệm gồm JDK 21.0.10, Maven 3.10.0 và Git. Mỗi giai đoạn và mỗi kịch bản đều được đánh dấu bằng một tag git, nhờ vậy mọi kết quả trong báo cáo đều chạy lại được.</w:t>
      </w:r>
    </w:p>
    <w:p>
      <w:pPr>
        <w:pStyle w:val="Heading1"/>
        <w:pageBreakBefore/>
        <w:jc w:val="left"/>
      </w:pPr>
      <w:bookmarkStart w:name="_Toc12" w:id="12"/>
      <w:r>
        <w:t xml:space="preserve">CHƯƠNG 2. VAI TRÒ CỦA CÔNG CỤ TRONG BẢO TRÌ</w:t>
      </w:r>
      <w:bookmarkEnd w:id="12"/>
    </w:p>
    <w:p>
      <w:pPr>
        <w:jc w:val="both"/>
      </w:pPr>
      <w:r>
        <w:t xml:space="preserve">Chương này trả lời câu hỏi thứ nhất: công cụ hỗ trợ kiểm thử có vai trò gì trong bảo trì. Những nhận định ở đây đều được nhóm kiểm chứng lại bằng các kịch bản ở Chương 5.</w:t>
      </w:r>
    </w:p>
    <w:p>
      <w:pPr>
        <w:pStyle w:val="Heading2"/>
      </w:pPr>
      <w:bookmarkStart w:name="_Toc13" w:id="13"/>
      <w:r>
        <w:t xml:space="preserve">2.1. Các nhóm công cụ hỗ trợ kiểm thử</w:t>
      </w:r>
      <w:bookmarkEnd w:id="13"/>
    </w:p>
    <w:p>
      <w:pPr>
        <w:jc w:val="both"/>
      </w:pPr>
      <w:r>
        <w:t xml:space="preserve">Công cụ hỗ trợ kiểm thử gồm nhiều nhóm, mỗi nhóm lo một phần việc. Bảng 2.1 liệt kê các nhóm chính trong hệ sinh thái Java.</w:t>
      </w:r>
    </w:p>
    <w:p>
      <w:pPr>
        <w:pStyle w:val="Bang"/>
      </w:pPr>
      <w:bookmarkStart w:name="_Toc14" w:id="14"/>
      <w:r>
        <w:t xml:space="preserve">Bảng 2.1. Các nhóm công cụ hỗ trợ kiểm thử (hệ sinh thái Java)</w:t>
      </w:r>
      <w:bookmarkEnd w:id="14"/>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2473"/>
        <w:gridCol w:w="4121"/>
        <w:gridCol w:w="2474"/>
      </w:tblGrid>
      <w:tr>
        <w:trPr>
          <w:cantSplit/>
          <w:tblHeader/>
        </w:trPr>
        <w:tc>
          <w:tcPr>
            <w:tcW w:type="dxa" w:w="2473"/>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Nhóm công cụ</w:t>
            </w:r>
          </w:p>
        </w:tc>
        <w:tc>
          <w:tcPr>
            <w:tcW w:type="dxa" w:w="4121"/>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Chức năng chính</w:t>
            </w:r>
          </w:p>
        </w:tc>
        <w:tc>
          <w:tcPr>
            <w:tcW w:type="dxa" w:w="247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Ví dụ</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Framework kiểm thử đơn vị</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Viết, tổ chức, chạy test và báo cáo kết quả</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JUnit, TestNG, Spock</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Thư viện giả lập (mock)</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Thay phụ thuộc như cơ sở dữ liệu, dịch vụ bằng đối tượng giả</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Mockito, EasyMock</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Thư viện khẳng định</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Viết điều kiện kiểm tra dễ đọc, thông báo lỗi rõ</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AssertJ, Hamcrest</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Đo độ phủ mã</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Cho biết dòng, nhánh nào đã được test chạy qua</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JaCoCo, OpenClover</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Kiểm thử đột biến</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Cố ý gây lỗi nhỏ trong mã để xem bộ test có phát hiện không</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PIT (Pitest)</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Kiểm thử giao diện, đầu cuối</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Tự động thao tác trên trình duyệt hoặc ứng dụng</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Selenium, Playwright</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Kiểm thử API</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Gửi yêu cầu và kiểm tra phản hồi của dịch vụ web</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REST Assured, Postman</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Kiểm thử hiệu năng</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Đo thời gian đáp ứng, khả năng chịu tải</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JMeter, Gatling</w:t>
            </w:r>
          </w:p>
        </w:tc>
      </w:tr>
      <w:tr>
        <w:trPr>
          <w:cantSplit/>
          <w:tblHeader w:val="off"/>
        </w:trPr>
        <w:tc>
          <w:tcPr>
            <w:tcW w:type="dxa" w:w="2473"/>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Tích hợp liên tục (CI)</w:t>
            </w:r>
          </w:p>
        </w:tc>
        <w:tc>
          <w:tcPr>
            <w:tcW w:type="dxa" w:w="4121"/>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Tự động chạy bộ test mỗi khi mã thay đổi</w:t>
            </w:r>
          </w:p>
        </w:tc>
        <w:tc>
          <w:tcPr>
            <w:tcW w:type="dxa" w:w="2474"/>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Jenkins, GitHub Actions</w:t>
            </w:r>
          </w:p>
        </w:tc>
      </w:tr>
    </w:tbl>
    <w:p>
      <w:pPr>
        <w:spacing w:after="60"/>
      </w:pPr>
    </w:p>
    <w:p>
      <w:pPr>
        <w:jc w:val="both"/>
      </w:pPr>
      <w:r>
        <w:t xml:space="preserve">Trong các nhóm trên, framework kiểm thử đơn vị là phần trung tâm vì nó quyết định cách viết, tổ chức, chạy và báo cáo test. Thư viện giả lập, công cụ đo độ phủ hay máy chủ CI đều gắn vào framework, nên nhóm chọn so sánh ở mức này.</w:t>
      </w:r>
    </w:p>
    <w:p>
      <w:pPr>
        <w:pStyle w:val="Heading2"/>
      </w:pPr>
      <w:bookmarkStart w:name="_Toc15" w:id="15"/>
      <w:r>
        <w:t xml:space="preserve">2.2. Vai trò trong hoạt động bảo trì</w:t>
      </w:r>
      <w:bookmarkEnd w:id="15"/>
    </w:p>
    <w:p>
      <w:pPr>
        <w:jc w:val="both"/>
      </w:pPr>
      <w:r>
        <w:t xml:space="preserve">Mỗi loại bảo trì được công cụ kiểm thử hỗ trợ theo một cách riêng (Bảng 2.2).</w:t>
      </w:r>
    </w:p>
    <w:p>
      <w:pPr>
        <w:pStyle w:val="Bang"/>
      </w:pPr>
      <w:bookmarkStart w:name="_Toc16" w:id="16"/>
      <w:r>
        <w:t xml:space="preserve">Bảng 2.2. Công cụ hỗ trợ kiểm thử trong bốn loại bảo trì</w:t>
      </w:r>
      <w:bookmarkEnd w:id="16"/>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604"/>
        <w:gridCol w:w="6068"/>
        <w:gridCol w:w="1396"/>
      </w:tblGrid>
      <w:tr>
        <w:trPr>
          <w:cantSplit/>
          <w:tblHeader/>
        </w:trPr>
        <w:tc>
          <w:tcPr>
            <w:tcW w:type="dxa" w:w="160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Loại bảo trì</w:t>
            </w:r>
          </w:p>
        </w:tc>
        <w:tc>
          <w:tcPr>
            <w:tcW w:type="dxa" w:w="6068"/>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Công cụ giúp gì</w:t>
            </w:r>
          </w:p>
        </w:tc>
        <w:tc>
          <w:tcPr>
            <w:tcW w:type="dxa" w:w="1396"/>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Kịch bản</w:t>
            </w:r>
          </w:p>
        </w:tc>
      </w:tr>
      <w:tr>
        <w:trPr>
          <w:cantSplit/>
          <w:tblHeader w:val="off"/>
        </w:trPr>
        <w:tc>
          <w:tcPr>
            <w:tcW w:type="dxa" w:w="1604"/>
            <w:tcMar>
              <w:top w:type="dxa" w:w="0"/>
              <w:left w:type="dxa" w:w="108"/>
              <w:bottom w:type="dxa" w:w="0"/>
              <w:right w:type="dxa" w:w="108"/>
            </w:tcMar>
            <w:vAlign w:val="top"/>
          </w:tcPr>
          <w:p>
            <w:pPr>
              <w:keepNext/>
              <w:spacing w:after="20" w:before="20" w:line="252"/>
              <w:jc w:val="left"/>
            </w:pPr>
            <w:r>
              <w:rPr>
                <w:b w:val="false"/>
                <w:bCs w:val="false"/>
                <w:sz w:val="24"/>
                <w:szCs w:val="24"/>
              </w:rPr>
              <w:t xml:space="preserve">Sửa lỗi</w:t>
            </w:r>
          </w:p>
        </w:tc>
        <w:tc>
          <w:tcPr>
            <w:tcW w:type="dxa" w:w="6068"/>
            <w:tcMar>
              <w:top w:type="dxa" w:w="0"/>
              <w:left w:type="dxa" w:w="108"/>
              <w:bottom w:type="dxa" w:w="0"/>
              <w:right w:type="dxa" w:w="108"/>
            </w:tcMar>
            <w:vAlign w:val="top"/>
          </w:tcPr>
          <w:p>
            <w:pPr>
              <w:keepNext/>
              <w:spacing w:after="20" w:before="20" w:line="252"/>
              <w:jc w:val="left"/>
            </w:pPr>
            <w:r>
              <w:rPr>
                <w:b w:val="false"/>
                <w:bCs w:val="false"/>
                <w:sz w:val="24"/>
                <w:szCs w:val="24"/>
              </w:rPr>
              <w:t xml:space="preserve">Viết test tái hiện lỗi trước khi sửa, xác nhận đã sửa đúng, giữ ca đó lại để lỗi không quay lại</w:t>
            </w:r>
          </w:p>
        </w:tc>
        <w:tc>
          <w:tcPr>
            <w:tcW w:type="dxa" w:w="1396"/>
            <w:tcMar>
              <w:top w:type="dxa" w:w="0"/>
              <w:left w:type="dxa" w:w="108"/>
              <w:bottom w:type="dxa" w:w="0"/>
              <w:right w:type="dxa" w:w="108"/>
            </w:tcMar>
            <w:vAlign w:val="top"/>
          </w:tcPr>
          <w:p>
            <w:pPr>
              <w:keepNext/>
              <w:spacing w:after="20" w:before="20" w:line="252"/>
              <w:jc w:val="center"/>
            </w:pPr>
            <w:r>
              <w:rPr>
                <w:b w:val="false"/>
                <w:bCs w:val="false"/>
                <w:sz w:val="24"/>
                <w:szCs w:val="24"/>
              </w:rPr>
              <w:t xml:space="preserve">KB5</w:t>
            </w:r>
          </w:p>
        </w:tc>
      </w:tr>
      <w:tr>
        <w:trPr>
          <w:cantSplit/>
          <w:tblHeader w:val="off"/>
        </w:trPr>
        <w:tc>
          <w:tcPr>
            <w:tcW w:type="dxa" w:w="1604"/>
            <w:tcMar>
              <w:top w:type="dxa" w:w="0"/>
              <w:left w:type="dxa" w:w="108"/>
              <w:bottom w:type="dxa" w:w="0"/>
              <w:right w:type="dxa" w:w="108"/>
            </w:tcMar>
            <w:vAlign w:val="top"/>
          </w:tcPr>
          <w:p>
            <w:pPr>
              <w:keepNext/>
              <w:spacing w:after="20" w:before="20" w:line="252"/>
              <w:jc w:val="left"/>
            </w:pPr>
            <w:r>
              <w:rPr>
                <w:b w:val="false"/>
                <w:bCs w:val="false"/>
                <w:sz w:val="24"/>
                <w:szCs w:val="24"/>
              </w:rPr>
              <w:t xml:space="preserve">Phòng ngừa</w:t>
            </w:r>
          </w:p>
        </w:tc>
        <w:tc>
          <w:tcPr>
            <w:tcW w:type="dxa" w:w="6068"/>
            <w:tcMar>
              <w:top w:type="dxa" w:w="0"/>
              <w:left w:type="dxa" w:w="108"/>
              <w:bottom w:type="dxa" w:w="0"/>
              <w:right w:type="dxa" w:w="108"/>
            </w:tcMar>
            <w:vAlign w:val="top"/>
          </w:tcPr>
          <w:p>
            <w:pPr>
              <w:keepNext/>
              <w:spacing w:after="20" w:before="20" w:line="252"/>
              <w:jc w:val="left"/>
            </w:pPr>
            <w:r>
              <w:rPr>
                <w:b w:val="false"/>
                <w:bCs w:val="false"/>
                <w:sz w:val="24"/>
                <w:szCs w:val="24"/>
              </w:rPr>
              <w:t xml:space="preserve">Cho biết phần mã nào chưa có test, chặn build khi độ phủ giảm</w:t>
            </w:r>
          </w:p>
        </w:tc>
        <w:tc>
          <w:tcPr>
            <w:tcW w:type="dxa" w:w="1396"/>
            <w:tcMar>
              <w:top w:type="dxa" w:w="0"/>
              <w:left w:type="dxa" w:w="108"/>
              <w:bottom w:type="dxa" w:w="0"/>
              <w:right w:type="dxa" w:w="108"/>
            </w:tcMar>
            <w:vAlign w:val="top"/>
          </w:tcPr>
          <w:p>
            <w:pPr>
              <w:keepNext/>
              <w:spacing w:after="20" w:before="20" w:line="252"/>
              <w:jc w:val="center"/>
            </w:pPr>
            <w:r>
              <w:rPr>
                <w:b w:val="false"/>
                <w:bCs w:val="false"/>
                <w:sz w:val="24"/>
                <w:szCs w:val="24"/>
              </w:rPr>
              <w:t xml:space="preserve">KB1</w:t>
            </w:r>
          </w:p>
        </w:tc>
      </w:tr>
      <w:tr>
        <w:trPr>
          <w:cantSplit/>
          <w:tblHeader w:val="off"/>
        </w:trPr>
        <w:tc>
          <w:tcPr>
            <w:tcW w:type="dxa" w:w="1604"/>
            <w:tcMar>
              <w:top w:type="dxa" w:w="0"/>
              <w:left w:type="dxa" w:w="108"/>
              <w:bottom w:type="dxa" w:w="0"/>
              <w:right w:type="dxa" w:w="108"/>
            </w:tcMar>
            <w:vAlign w:val="top"/>
          </w:tcPr>
          <w:p>
            <w:pPr>
              <w:keepNext/>
              <w:spacing w:after="20" w:before="20" w:line="252"/>
              <w:jc w:val="left"/>
            </w:pPr>
            <w:r>
              <w:rPr>
                <w:b w:val="false"/>
                <w:bCs w:val="false"/>
                <w:sz w:val="24"/>
                <w:szCs w:val="24"/>
              </w:rPr>
              <w:t xml:space="preserve">Thích nghi</w:t>
            </w:r>
          </w:p>
        </w:tc>
        <w:tc>
          <w:tcPr>
            <w:tcW w:type="dxa" w:w="6068"/>
            <w:tcMar>
              <w:top w:type="dxa" w:w="0"/>
              <w:left w:type="dxa" w:w="108"/>
              <w:bottom w:type="dxa" w:w="0"/>
              <w:right w:type="dxa" w:w="108"/>
            </w:tcMar>
            <w:vAlign w:val="top"/>
          </w:tcPr>
          <w:p>
            <w:pPr>
              <w:keepNext/>
              <w:spacing w:after="20" w:before="20" w:line="252"/>
              <w:jc w:val="left"/>
            </w:pPr>
            <w:r>
              <w:rPr>
                <w:b w:val="false"/>
                <w:bCs w:val="false"/>
                <w:sz w:val="24"/>
                <w:szCs w:val="24"/>
              </w:rPr>
              <w:t xml:space="preserve">Chạy lại cùng bộ test trên môi trường mới (phiên bản JDK, thư viện) để biết còn tương thích không</w:t>
            </w:r>
          </w:p>
        </w:tc>
        <w:tc>
          <w:tcPr>
            <w:tcW w:type="dxa" w:w="1396"/>
            <w:tcMar>
              <w:top w:type="dxa" w:w="0"/>
              <w:left w:type="dxa" w:w="108"/>
              <w:bottom w:type="dxa" w:w="0"/>
              <w:right w:type="dxa" w:w="108"/>
            </w:tcMar>
            <w:vAlign w:val="top"/>
          </w:tcPr>
          <w:p>
            <w:pPr>
              <w:keepNext/>
              <w:spacing w:after="20" w:before="20" w:line="252"/>
              <w:jc w:val="center"/>
            </w:pPr>
            <w:r>
              <w:rPr>
                <w:b w:val="false"/>
                <w:bCs w:val="false"/>
                <w:sz w:val="24"/>
                <w:szCs w:val="24"/>
              </w:rPr>
              <w:t xml:space="preserve">KB2</w:t>
            </w:r>
          </w:p>
        </w:tc>
      </w:tr>
      <w:tr>
        <w:trPr>
          <w:cantSplit/>
          <w:tblHeader w:val="off"/>
        </w:trPr>
        <w:tc>
          <w:tcPr>
            <w:tcW w:type="dxa" w:w="1604"/>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Hoàn thiện</w:t>
            </w:r>
          </w:p>
        </w:tc>
        <w:tc>
          <w:tcPr>
            <w:tcW w:type="dxa" w:w="6068"/>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Test viết trước làm đặc tả cho tính năng mới, bảo vệ hành vi cũ khi tái cấu trúc</w:t>
            </w:r>
          </w:p>
        </w:tc>
        <w:tc>
          <w:tcPr>
            <w:tcW w:type="dxa" w:w="1396"/>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KB3, KB4</w:t>
            </w:r>
          </w:p>
        </w:tc>
      </w:tr>
    </w:tbl>
    <w:p>
      <w:pPr>
        <w:spacing w:after="60"/>
      </w:pPr>
    </w:p>
    <w:p>
      <w:pPr>
        <w:jc w:val="both"/>
      </w:pPr>
      <w:r>
        <w:t xml:space="preserve">Ngoài ra, khi làm bài nhóm thấy rõ một vài lợi ích chung. Thứ nhất, lỗi hồi quy được phát hiện ngay trên máy người sửa, trước khi phần mềm tới tay người dùng. Ở KB4, một lỗi tái cấu trúc làm sai 6 ca và bị phát hiện chỉ sau khoảng 2 giây chạy test.</w:t>
      </w:r>
    </w:p>
    <w:p>
      <w:pPr>
        <w:jc w:val="both"/>
      </w:pPr>
      <w:r>
        <w:t xml:space="preserve">Thứ hai, bộ test cũng là một dạng tài liệu về hành vi của hệ thống. Ca có tên TC07: 500000 đ → 475000 đ vừa là phép kiểm tra vừa mô tả quy tắc nghiệp vụ, người mới vào dự án có thể đọc bộ test để hiểu hệ thống. Khác với tài liệu viết tay, bộ test luôn khớp với mã hiện tại, vì nếu không khớp thì test đã báo đỏ.</w:t>
      </w:r>
    </w:p>
    <w:p>
      <w:pPr>
        <w:jc w:val="both"/>
      </w:pPr>
      <w:r>
        <w:t xml:space="preserve">Thứ ba, thông báo lỗi cho biết ca nào sai, giá trị mong đợi và giá trị thực tế, nên người sửa không phải dò lại từ đầu. Nhìn tập các ca đỏ còn đoán được phạm vi ảnh hưởng: ở KB4, cả 6 ca đỏ đều có tổng tiền nằm đúng ngưỡng giảm giá, chỉ thẳng vào nguyên nhân. Cuối cùng, những cách làm việc quen thuộc khi bảo trì như viết test trước khi thêm tính năng, tái hiện lỗi trước khi sửa hay chặn build khi chất lượng giảm đều dựa vào công cụ kiểm thử.</w:t>
      </w:r>
    </w:p>
    <w:p>
      <w:pPr>
        <w:pStyle w:val="Heading2"/>
      </w:pPr>
      <w:bookmarkStart w:name="_Toc17" w:id="17"/>
      <w:r>
        <w:t xml:space="preserve">2.3. Những giới hạn cần lưu ý</w:t>
      </w:r>
      <w:bookmarkEnd w:id="17"/>
    </w:p>
    <w:p>
      <w:pPr>
        <w:jc w:val="both"/>
      </w:pPr>
      <w:r>
        <w:t xml:space="preserve">Công cụ kiểm thử cũng có giới hạn. Test cũng là mã nên cũng cần bảo trì: trong KB3, một ca kiểm tra quá chặt vào lời gọi nội bộ đã đỏ dù hành vi bên ngoài vẫn đúng, và nhóm phải sửa lại ca đó. Độ phủ cao không có nghĩa là mã đúng: trong KB4, mã sai nhưng độ phủ vẫn đạt 100%, chính các ca giá trị biên mới phát hiện được lỗi. Test cũng chỉ kiểm tra được những gì người viết đã nghĩ tới, như lỗi mã đơn có khoảng trắng ở KB5 lọt qua bộ test ban đầu vì chưa có ca nào cho trường hợp đó. Ngay cả cấu hình chạy test cũng phải sửa theo khi JDK thay đổi (KB2). Vì vậy chất lượng bộ test phụ thuộc vào cách thiết kế ca kiểm thử chứ không chỉ vào công cụ.</w:t>
      </w:r>
    </w:p>
    <w:p>
      <w:pPr>
        <w:pStyle w:val="Heading1"/>
        <w:pageBreakBefore/>
        <w:jc w:val="left"/>
      </w:pPr>
      <w:bookmarkStart w:name="_Toc18" w:id="18"/>
      <w:r>
        <w:t xml:space="preserve">CHƯƠNG 3. CÁC CÔNG CỤ PHỔ BIẾN</w:t>
      </w:r>
      <w:bookmarkEnd w:id="18"/>
    </w:p>
    <w:p>
      <w:pPr>
        <w:jc w:val="both"/>
      </w:pPr>
      <w:r>
        <w:t xml:space="preserve">Chương này trả lời câu hỏi thứ hai: trong loại công cụ đã chọn, những công cụ nào phổ biến.</w:t>
      </w:r>
    </w:p>
    <w:p>
      <w:pPr>
        <w:pStyle w:val="Heading2"/>
      </w:pPr>
      <w:bookmarkStart w:name="_Toc19" w:id="19"/>
      <w:r>
        <w:t xml:space="preserve">3.1. Chọn công cụ để đánh giá</w:t>
      </w:r>
      <w:bookmarkEnd w:id="19"/>
    </w:p>
    <w:p>
      <w:pPr>
        <w:jc w:val="both"/>
      </w:pPr>
      <w:r>
        <w:t xml:space="preserve">Nhóm chọn các công cụ cùng loại (framework kiểm thử đơn vị chạy trên JVM) để có thể thay thế cho nhau, còn được phát triển, mã nguồn mở, dùng được với Maven và chạy được trên cùng một hệ thống. Ba công cụ thỏa các điều kiện này là JUnit, TestNG và Spock. Một số công cụ khác được xem xét nhưng không đưa vào: JUnit 4 là thế hệ cũ của chính JUnit, Kotest hướng tới Kotlin, còn Mockito và AssertJ là thư viện dùng kèm chứ không thay được framework.</w:t>
      </w:r>
    </w:p>
    <w:p>
      <w:pPr>
        <w:pStyle w:val="Heading2"/>
      </w:pPr>
      <w:bookmarkStart w:name="_Toc20" w:id="20"/>
      <w:r>
        <w:t xml:space="preserve">3.2. JUnit</w:t>
      </w:r>
      <w:bookmarkEnd w:id="20"/>
    </w:p>
    <w:p>
      <w:pPr>
        <w:jc w:val="both"/>
      </w:pPr>
      <w:r>
        <w:t xml:space="preserve">JUnit do Kent Beck và Erich Gamma khởi xướng và là framework kiểm thử đơn vị phổ biến nhất của Java. JUnit 4 (2006) bắt đầu viết test bằng annotation, JUnit 5 (2017) tách thành ba phần Platform, Jupiter và Vintage. JUnit 6 ra mắt ngày 30/09/2025, giữ nguyên cách viết test của Jupiter nhưng yêu cầu Java 17 trở lên [4]. Nhóm dùng bản 6.1.3, mới nhất lúc làm bài.</w:t>
      </w:r>
    </w:p>
    <w:p>
      <w:pPr>
        <w:jc w:val="both"/>
      </w:pPr>
      <w:r>
        <w:t xml:space="preserve">Test JUnit viết bằng Java thuần với các annotation như </w:t>
      </w:r>
      <w:r>
        <w:rPr>
          <w:rFonts w:ascii="Courier New" w:cs="Courier New" w:eastAsia="Courier New" w:hAnsi="Courier New"/>
          <w:sz w:val="23"/>
          <w:szCs w:val="23"/>
        </w:rPr>
        <w:t xml:space="preserve">@Test</w:t>
      </w:r>
      <w:r>
        <w:t xml:space="preserve">, </w:t>
      </w:r>
      <w:r>
        <w:rPr>
          <w:rFonts w:ascii="Courier New" w:cs="Courier New" w:eastAsia="Courier New" w:hAnsi="Courier New"/>
          <w:sz w:val="23"/>
          <w:szCs w:val="23"/>
        </w:rPr>
        <w:t xml:space="preserve">@ParameterizedTest</w:t>
      </w:r>
      <w:r>
        <w:t xml:space="preserve">, </w:t>
      </w:r>
      <w:r>
        <w:rPr>
          <w:rFonts w:ascii="Courier New" w:cs="Courier New" w:eastAsia="Courier New" w:hAnsi="Courier New"/>
          <w:sz w:val="23"/>
          <w:szCs w:val="23"/>
        </w:rPr>
        <w:t xml:space="preserve">@Nested</w:t>
      </w:r>
      <w:r>
        <w:t xml:space="preserve">, </w:t>
      </w:r>
      <w:r>
        <w:rPr>
          <w:rFonts w:ascii="Courier New" w:cs="Courier New" w:eastAsia="Courier New" w:hAnsi="Courier New"/>
          <w:sz w:val="23"/>
          <w:szCs w:val="23"/>
        </w:rPr>
        <w:t xml:space="preserve">@Tag</w:t>
      </w:r>
      <w:r>
        <w:t xml:space="preserve">. JUnit có nhiều cách tham số hóa (</w:t>
      </w:r>
      <w:r>
        <w:rPr>
          <w:rFonts w:ascii="Courier New" w:cs="Courier New" w:eastAsia="Courier New" w:hAnsi="Courier New"/>
          <w:sz w:val="23"/>
          <w:szCs w:val="23"/>
        </w:rPr>
        <w:t xml:space="preserve">@CsvSource</w:t>
      </w:r>
      <w:r>
        <w:t xml:space="preserve">, </w:t>
      </w:r>
      <w:r>
        <w:rPr>
          <w:rFonts w:ascii="Courier New" w:cs="Courier New" w:eastAsia="Courier New" w:hAnsi="Courier New"/>
          <w:sz w:val="23"/>
          <w:szCs w:val="23"/>
        </w:rPr>
        <w:t xml:space="preserve">@CsvFileSource</w:t>
      </w:r>
      <w:r>
        <w:t xml:space="preserve">, </w:t>
      </w:r>
      <w:r>
        <w:rPr>
          <w:rFonts w:ascii="Courier New" w:cs="Courier New" w:eastAsia="Courier New" w:hAnsi="Courier New"/>
          <w:sz w:val="23"/>
          <w:szCs w:val="23"/>
        </w:rPr>
        <w:t xml:space="preserve">@ValueSource</w:t>
      </w:r>
      <w:r>
        <w:t xml:space="preserve">…) và có cơ chế mở rộng để gắn Mockito, Spring hay Testcontainers vào. Maven, Gradle và các IDE phổ biến đều hỗ trợ sẵn, không phải cài thêm plugin. Đoạn mã 3.1 là một test tham số hóa trong bộ ca chung.</w:t>
      </w:r>
    </w:p>
    <w:p>
      <w:pPr>
        <w:pStyle w:val="DoanMa"/>
      </w:pPr>
      <w:r>
        <w:t xml:space="preserve">Đoạn mã 3.1. Tham số hóa trong JUnit (trích CheckoutServiceJUnitTest, tag gd1-comparison)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@ParameterizedTest(name = "{0}: {1} đ → {2} đ")</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@CsvSource({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"TC04, 1,       1",</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"TC05, 300000,  300000",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"TC07, 500000,  475000",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 các dòng TC06, TC08–TC13</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void calculatesFinalPrice(String id, BigDecimal subtotal, BigDecimal expected)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assertEquals(expected, service.finalPrice(subtotal));</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spacing w:after="120"/>
      </w:pPr>
    </w:p>
    <w:p>
      <w:pPr>
        <w:pStyle w:val="Heading2"/>
      </w:pPr>
      <w:bookmarkStart w:name="_Toc21" w:id="21"/>
      <w:r>
        <w:t xml:space="preserve">3.3. TestNG</w:t>
      </w:r>
      <w:bookmarkEnd w:id="21"/>
    </w:p>
    <w:p>
      <w:pPr>
        <w:jc w:val="both"/>
      </w:pPr>
      <w:r>
        <w:t xml:space="preserve">TestNG do Cédric Beust viết từ khoảng năm 2004, lấy ý tưởng từ JUnit và NUnit nhưng nhắm cả tới kiểm thử tích hợp và kiểm thử chức năng [5]. TestNG mạnh ở chỗ tổ chức bộ test lớn: chia nhóm test (</w:t>
      </w:r>
      <w:r>
        <w:rPr>
          <w:rFonts w:ascii="Courier New" w:cs="Courier New" w:eastAsia="Courier New" w:hAnsi="Courier New"/>
          <w:sz w:val="23"/>
          <w:szCs w:val="23"/>
        </w:rPr>
        <w:t xml:space="preserve">groups</w:t>
      </w:r>
      <w:r>
        <w:t xml:space="preserve">), cho test phụ thuộc nhau (</w:t>
      </w:r>
      <w:r>
        <w:rPr>
          <w:rFonts w:ascii="Courier New" w:cs="Courier New" w:eastAsia="Courier New" w:hAnsi="Courier New"/>
          <w:sz w:val="23"/>
          <w:szCs w:val="23"/>
        </w:rPr>
        <w:t xml:space="preserve">dependsOnMethods</w:t>
      </w:r>
      <w:r>
        <w:t xml:space="preserve">), chạy song song và cấu hình bằng tệp </w:t>
      </w:r>
      <w:r>
        <w:rPr>
          <w:rFonts w:ascii="Courier New" w:cs="Courier New" w:eastAsia="Courier New" w:hAnsi="Courier New"/>
          <w:sz w:val="23"/>
          <w:szCs w:val="23"/>
        </w:rPr>
        <w:t xml:space="preserve">testng.xml</w:t>
      </w:r>
      <w:r>
        <w:t xml:space="preserve">. Nó cũng tự sinh báo cáo HTML. Nhóm dùng bản 7.12.0, kèm Mockito để giả lập.</w:t>
      </w:r>
    </w:p>
    <w:p>
      <w:pPr>
        <w:pStyle w:val="DoanMa"/>
      </w:pPr>
      <w:r>
        <w:t xml:space="preserve">Đoạn mã 3.2. Tham số hóa bằng DataProvider (trích CheckoutServiceTestNgTest)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@DataProvider(name = "validOrders")</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public Object[][] validOrders()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return new Object[][]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{"TC04", "1", "1"},</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{"TC07", "500000", "475000"},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 các dòng TC05, TC06, TC08–TC13</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@Test(dataProvider = "validOrders")</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public void calculatesFinalPrice(String id, String subtotal, String expected)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assertEquals(service.finalPrice(new BigDecimal(subtotal)),</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new BigDecimal(expected));</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spacing w:after="120"/>
      </w:pPr>
    </w:p>
    <w:p>
      <w:pPr>
        <w:jc w:val="both"/>
      </w:pPr>
      <w:r>
        <w:t xml:space="preserve">Khi chuyển từ JUnit sang TestNG có hai chỗ dễ nhầm. </w:t>
      </w:r>
      <w:r>
        <w:rPr>
          <w:rFonts w:ascii="Courier New" w:cs="Courier New" w:eastAsia="Courier New" w:hAnsi="Courier New"/>
          <w:sz w:val="23"/>
          <w:szCs w:val="23"/>
        </w:rPr>
        <w:t xml:space="preserve">assertEquals</w:t>
      </w:r>
      <w:r>
        <w:t xml:space="preserve"> của TestNG nhận tham số theo thứ tự (thực tế, mong đợi), ngược với JUnit. TestNG cũng chỉ tạo một đối tượng test cho cả lớp, nên đối tượng giả phải được tạo lại trong </w:t>
      </w:r>
      <w:r>
        <w:rPr>
          <w:rFonts w:ascii="Courier New" w:cs="Courier New" w:eastAsia="Courier New" w:hAnsi="Courier New"/>
          <w:sz w:val="23"/>
          <w:szCs w:val="23"/>
        </w:rPr>
        <w:t xml:space="preserve">@BeforeMethod</w:t>
      </w:r>
      <w:r>
        <w:t xml:space="preserve">, nếu không các test sẽ ảnh hưởng lẫn nhau.</w:t>
      </w:r>
    </w:p>
    <w:p>
      <w:pPr>
        <w:pStyle w:val="Heading2"/>
      </w:pPr>
      <w:bookmarkStart w:name="_Toc22" w:id="22"/>
      <w:r>
        <w:t xml:space="preserve">3.4. Spock</w:t>
      </w:r>
      <w:bookmarkEnd w:id="22"/>
    </w:p>
    <w:p>
      <w:pPr>
        <w:jc w:val="both"/>
      </w:pPr>
      <w:r>
        <w:t xml:space="preserve">Spock là framework kiểm thử và đặc tả cho Java và Groovy do Peter Niederwieser khởi xướng [6]. Test được viết bằng Groovy theo các khối </w:t>
      </w:r>
      <w:r>
        <w:rPr>
          <w:rFonts w:ascii="Courier New" w:cs="Courier New" w:eastAsia="Courier New" w:hAnsi="Courier New"/>
          <w:sz w:val="23"/>
          <w:szCs w:val="23"/>
        </w:rPr>
        <w:t xml:space="preserve">given:</w:t>
      </w:r>
      <w:r>
        <w:t xml:space="preserve">, </w:t>
      </w:r>
      <w:r>
        <w:rPr>
          <w:rFonts w:ascii="Courier New" w:cs="Courier New" w:eastAsia="Courier New" w:hAnsi="Courier New"/>
          <w:sz w:val="23"/>
          <w:szCs w:val="23"/>
        </w:rPr>
        <w:t xml:space="preserve">when:</w:t>
      </w:r>
      <w:r>
        <w:t xml:space="preserve">, </w:t>
      </w:r>
      <w:r>
        <w:rPr>
          <w:rFonts w:ascii="Courier New" w:cs="Courier New" w:eastAsia="Courier New" w:hAnsi="Courier New"/>
          <w:sz w:val="23"/>
          <w:szCs w:val="23"/>
        </w:rPr>
        <w:t xml:space="preserve">then:</w:t>
      </w:r>
      <w:r>
        <w:t xml:space="preserve">, </w:t>
      </w:r>
      <w:r>
        <w:rPr>
          <w:rFonts w:ascii="Courier New" w:cs="Courier New" w:eastAsia="Courier New" w:hAnsi="Courier New"/>
          <w:sz w:val="23"/>
          <w:szCs w:val="23"/>
        </w:rPr>
        <w:t xml:space="preserve">expect:</w:t>
      </w:r>
      <w:r>
        <w:t xml:space="preserve"> và </w:t>
      </w:r>
      <w:r>
        <w:rPr>
          <w:rFonts w:ascii="Courier New" w:cs="Courier New" w:eastAsia="Courier New" w:hAnsi="Courier New"/>
          <w:sz w:val="23"/>
          <w:szCs w:val="23"/>
        </w:rPr>
        <w:t xml:space="preserve">where:</w:t>
      </w:r>
      <w:r>
        <w:t xml:space="preserve">, đọc gần giống một bản đặc tả (Đoạn mã 3.3). Spock có sẵn cơ chế giả lập và kiểm tra tương tác nên không cần Mockito. Từ phiên bản 2.0, Spock chạy như một TestEngine trên JUnit Platform. Nhóm dùng bản 2.5 dành cho Groovy 5. Muốn dùng Spock trong dự án Maven phải thêm thư viện Groovy và plugin GMavenPlus để biên dịch, đây là phần cấu hình tốn nhất trong ba công cụ (Bảng 4.4).</w:t>
      </w:r>
    </w:p>
    <w:p>
      <w:pPr>
        <w:pStyle w:val="DoanMa"/>
      </w:pPr>
      <w:r>
        <w:t xml:space="preserve">Đoạn mã 3.3. Bảng dữ liệu where: của Spock (trích CheckoutServiceSpec)</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def "#id: #subtotal đ → #expected đ"()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expect: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service.finalPrice(subtotal as BigDecimal) == expected</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where: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id     | subtotal | expected</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"TC04" | 1        | 1</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"TC07" | 500000   | 475000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"TC10" | 1000000  | 900000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 các dòng TC05, TC06, TC08, TC09, TC11–TC13</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spacing w:after="120"/>
      </w:pPr>
    </w:p>
    <w:p>
      <w:pPr>
        <w:pStyle w:val="Heading2"/>
      </w:pPr>
      <w:bookmarkStart w:name="_Toc23" w:id="23"/>
      <w:r>
        <w:t xml:space="preserve">3.5. Mức độ phổ biến</w:t>
      </w:r>
      <w:bookmarkEnd w:id="23"/>
    </w:p>
    <w:p>
      <w:pPr>
        <w:jc w:val="both"/>
      </w:pPr>
      <w:r>
        <w:t xml:space="preserve">Bảng 3.1 tổng hợp một số chỉ số công khai của ba dự án, kèm Mockito để tham chiếu.</w:t>
      </w:r>
    </w:p>
    <w:p>
      <w:pPr>
        <w:pStyle w:val="Bang"/>
      </w:pPr>
      <w:bookmarkStart w:name="_Toc24" w:id="24"/>
      <w:r>
        <w:t xml:space="preserve">Bảng 3.1. Chỉ số công khai của các dự án (tra cứu ngày 26/10/2026)</w:t>
      </w:r>
      <w:bookmarkEnd w:id="24"/>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2350"/>
        <w:gridCol w:w="1746"/>
        <w:gridCol w:w="1612"/>
        <w:gridCol w:w="1612"/>
        <w:gridCol w:w="1748"/>
      </w:tblGrid>
      <w:tr>
        <w:trPr>
          <w:cantSplit/>
          <w:tblHeader/>
        </w:trPr>
        <w:tc>
          <w:tcPr>
            <w:tcW w:type="dxa" w:w="2350"/>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Chỉ số</w:t>
            </w:r>
          </w:p>
        </w:tc>
        <w:tc>
          <w:tcPr>
            <w:tcW w:type="dxa" w:w="1746"/>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JUnit</w:t>
            </w:r>
          </w:p>
        </w:tc>
        <w:tc>
          <w:tcPr>
            <w:tcW w:type="dxa" w:w="161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TestNG</w:t>
            </w:r>
          </w:p>
        </w:tc>
        <w:tc>
          <w:tcPr>
            <w:tcW w:type="dxa" w:w="161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Spock</w:t>
            </w:r>
          </w:p>
        </w:tc>
        <w:tc>
          <w:tcPr>
            <w:tcW w:type="dxa" w:w="1748"/>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Mockito (tham chiếu)</w:t>
            </w:r>
          </w:p>
        </w:tc>
      </w:tr>
      <w:tr>
        <w:trPr>
          <w:cantSplit/>
          <w:tblHeader w:val="off"/>
        </w:trPr>
        <w:tc>
          <w:tcPr>
            <w:tcW w:type="dxa" w:w="2350"/>
            <w:tcMar>
              <w:top w:type="dxa" w:w="0"/>
              <w:left w:type="dxa" w:w="108"/>
              <w:bottom w:type="dxa" w:w="0"/>
              <w:right w:type="dxa" w:w="108"/>
            </w:tcMar>
            <w:vAlign w:val="top"/>
          </w:tcPr>
          <w:p>
            <w:pPr>
              <w:keepNext/>
              <w:spacing w:after="20" w:before="20" w:line="252"/>
              <w:jc w:val="left"/>
            </w:pPr>
            <w:r>
              <w:rPr>
                <w:b w:val="false"/>
                <w:bCs w:val="false"/>
                <w:sz w:val="24"/>
                <w:szCs w:val="24"/>
              </w:rPr>
              <w:t xml:space="preserve">Số sao trên GitHub</w:t>
            </w:r>
          </w:p>
        </w:tc>
        <w:tc>
          <w:tcPr>
            <w:tcW w:type="dxa" w:w="1746"/>
            <w:tcMar>
              <w:top w:type="dxa" w:w="0"/>
              <w:left w:type="dxa" w:w="108"/>
              <w:bottom w:type="dxa" w:w="0"/>
              <w:right w:type="dxa" w:w="108"/>
            </w:tcMar>
            <w:vAlign w:val="top"/>
          </w:tcPr>
          <w:p>
            <w:pPr>
              <w:keepNext/>
              <w:spacing w:after="20" w:before="20" w:line="252"/>
              <w:jc w:val="center"/>
            </w:pPr>
            <w:r>
              <w:rPr>
                <w:b/>
                <w:bCs/>
                <w:sz w:val="24"/>
                <w:szCs w:val="24"/>
              </w:rPr>
              <w:t xml:space="preserve">7.060</w:t>
            </w:r>
          </w:p>
        </w:tc>
        <w:tc>
          <w:tcPr>
            <w:tcW w:type="dxa" w:w="16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2.059</w:t>
            </w:r>
          </w:p>
        </w:tc>
        <w:tc>
          <w:tcPr>
            <w:tcW w:type="dxa" w:w="16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3.630</w:t>
            </w:r>
          </w:p>
        </w:tc>
        <w:tc>
          <w:tcPr>
            <w:tcW w:type="dxa" w:w="17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15.454</w:t>
            </w:r>
          </w:p>
        </w:tc>
      </w:tr>
      <w:tr>
        <w:trPr>
          <w:cantSplit/>
          <w:tblHeader w:val="off"/>
        </w:trPr>
        <w:tc>
          <w:tcPr>
            <w:tcW w:type="dxa" w:w="2350"/>
            <w:tcMar>
              <w:top w:type="dxa" w:w="0"/>
              <w:left w:type="dxa" w:w="108"/>
              <w:bottom w:type="dxa" w:w="0"/>
              <w:right w:type="dxa" w:w="108"/>
            </w:tcMar>
            <w:vAlign w:val="top"/>
          </w:tcPr>
          <w:p>
            <w:pPr>
              <w:keepNext/>
              <w:spacing w:after="20" w:before="20" w:line="252"/>
              <w:jc w:val="left"/>
            </w:pPr>
            <w:r>
              <w:rPr>
                <w:b w:val="false"/>
                <w:bCs w:val="false"/>
                <w:sz w:val="24"/>
                <w:szCs w:val="24"/>
              </w:rPr>
              <w:t xml:space="preserve">Phiên bản mới nhất</w:t>
            </w:r>
          </w:p>
        </w:tc>
        <w:tc>
          <w:tcPr>
            <w:tcW w:type="dxa" w:w="1746"/>
            <w:tcMar>
              <w:top w:type="dxa" w:w="0"/>
              <w:left w:type="dxa" w:w="108"/>
              <w:bottom w:type="dxa" w:w="0"/>
              <w:right w:type="dxa" w:w="108"/>
            </w:tcMar>
            <w:vAlign w:val="top"/>
          </w:tcPr>
          <w:p>
            <w:pPr>
              <w:keepNext/>
              <w:spacing w:after="20" w:before="20" w:line="252"/>
              <w:jc w:val="center"/>
            </w:pPr>
            <w:r>
              <w:rPr>
                <w:b w:val="false"/>
                <w:bCs w:val="false"/>
                <w:sz w:val="24"/>
                <w:szCs w:val="24"/>
              </w:rPr>
              <w:t xml:space="preserve">6.1.3 (08/2026)</w:t>
            </w:r>
          </w:p>
        </w:tc>
        <w:tc>
          <w:tcPr>
            <w:tcW w:type="dxa" w:w="16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7.12.0 (01/2026)</w:t>
            </w:r>
          </w:p>
        </w:tc>
        <w:tc>
          <w:tcPr>
            <w:tcW w:type="dxa" w:w="16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2.5 (10/2026)</w:t>
            </w:r>
          </w:p>
        </w:tc>
        <w:tc>
          <w:tcPr>
            <w:tcW w:type="dxa" w:w="17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5.24.0 (09/2026)</w:t>
            </w:r>
          </w:p>
        </w:tc>
      </w:tr>
      <w:tr>
        <w:trPr>
          <w:cantSplit/>
          <w:tblHeader w:val="off"/>
        </w:trPr>
        <w:tc>
          <w:tcPr>
            <w:tcW w:type="dxa" w:w="2350"/>
            <w:tcMar>
              <w:top w:type="dxa" w:w="0"/>
              <w:left w:type="dxa" w:w="108"/>
              <w:bottom w:type="dxa" w:w="0"/>
              <w:right w:type="dxa" w:w="108"/>
            </w:tcMar>
            <w:vAlign w:val="top"/>
          </w:tcPr>
          <w:p>
            <w:pPr>
              <w:keepNext/>
              <w:spacing w:after="20" w:before="20" w:line="252"/>
              <w:jc w:val="left"/>
            </w:pPr>
            <w:r>
              <w:rPr>
                <w:b w:val="false"/>
                <w:bCs w:val="false"/>
                <w:sz w:val="24"/>
                <w:szCs w:val="24"/>
              </w:rPr>
              <w:t xml:space="preserve">Hoạt động gần nhất trên GitHub</w:t>
            </w:r>
          </w:p>
        </w:tc>
        <w:tc>
          <w:tcPr>
            <w:tcW w:type="dxa" w:w="1746"/>
            <w:tcMar>
              <w:top w:type="dxa" w:w="0"/>
              <w:left w:type="dxa" w:w="108"/>
              <w:bottom w:type="dxa" w:w="0"/>
              <w:right w:type="dxa" w:w="108"/>
            </w:tcMar>
            <w:vAlign w:val="top"/>
          </w:tcPr>
          <w:p>
            <w:pPr>
              <w:keepNext/>
              <w:spacing w:after="20" w:before="20" w:line="252"/>
              <w:jc w:val="center"/>
            </w:pPr>
            <w:r>
              <w:rPr>
                <w:b w:val="false"/>
                <w:bCs w:val="false"/>
                <w:sz w:val="24"/>
                <w:szCs w:val="24"/>
              </w:rPr>
              <w:t xml:space="preserve">26/10/2026</w:t>
            </w:r>
          </w:p>
        </w:tc>
        <w:tc>
          <w:tcPr>
            <w:tcW w:type="dxa" w:w="16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26/10/2026</w:t>
            </w:r>
          </w:p>
        </w:tc>
        <w:tc>
          <w:tcPr>
            <w:tcW w:type="dxa" w:w="16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21/10/2026</w:t>
            </w:r>
          </w:p>
        </w:tc>
        <w:tc>
          <w:tcPr>
            <w:tcW w:type="dxa" w:w="17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24/10/2026</w:t>
            </w:r>
          </w:p>
        </w:tc>
      </w:tr>
      <w:tr>
        <w:trPr>
          <w:cantSplit/>
          <w:tblHeader w:val="off"/>
        </w:trPr>
        <w:tc>
          <w:tcPr>
            <w:tcW w:type="dxa" w:w="235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Giấy phép</w:t>
            </w:r>
          </w:p>
        </w:tc>
        <w:tc>
          <w:tcPr>
            <w:tcW w:type="dxa" w:w="1746"/>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EPL-2.0</w:t>
            </w:r>
          </w:p>
        </w:tc>
        <w:tc>
          <w:tcPr>
            <w:tcW w:type="dxa" w:w="1612"/>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Apache-2.0</w:t>
            </w:r>
          </w:p>
        </w:tc>
        <w:tc>
          <w:tcPr>
            <w:tcW w:type="dxa" w:w="1612"/>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Apache-2.0</w:t>
            </w:r>
          </w:p>
        </w:tc>
        <w:tc>
          <w:tcPr>
            <w:tcW w:type="dxa" w:w="1748"/>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MIT</w:t>
            </w:r>
          </w:p>
        </w:tc>
      </w:tr>
    </w:tbl>
    <w:p>
      <w:pPr>
        <w:spacing w:after="60"/>
      </w:pPr>
    </w:p>
    <w:p>
      <w:pPr>
        <w:jc w:val="both"/>
      </w:pPr>
      <w:r>
        <w:t xml:space="preserve">Khảo sát State of Developer Ecosystem 2021 của JetBrains [7] ghi nhận JUnit và Mockito là hai framework kiểm thử đơn vị phổ biến nhất trong cộng đồng Java. Số sao trên GitHub [8] cũng cho thấy JUnit có cộng đồng lớn nhất trong ba công cụ. Cả ba dự án đều còn được phát triển và đều có bản phát hành trong năm 2026. Tuy vậy, số sao chỉ cho thấy mức độ quan tâm chứ không phải số dự án thật sự dùng công cụ, nên nhóm chỉ dùng nó cho một tiêu chí trong bảng điểm ở Chương 4.</w:t>
      </w:r>
    </w:p>
    <w:p>
      <w:pPr>
        <w:pStyle w:val="Heading1"/>
        <w:pageBreakBefore/>
        <w:jc w:val="left"/>
      </w:pPr>
      <w:bookmarkStart w:name="_Toc25" w:id="25"/>
      <w:r>
        <w:t xml:space="preserve">CHƯƠNG 4. PHÂN TÍCH VÀ ĐỀ XUẤT CÔNG CỤ</w:t>
      </w:r>
      <w:bookmarkEnd w:id="25"/>
    </w:p>
    <w:p>
      <w:pPr>
        <w:jc w:val="both"/>
      </w:pPr>
      <w:r>
        <w:t xml:space="preserve">Chương này trả lời câu hỏi thứ ba: phân tích các công cụ để đề xuất một công cụ cụ thể. Để kết luận dựa trên số liệu, nhóm cài cả ba công cụ vào cùng một dự án và cho chúng chạy cùng một bộ ca kiểm thử.</w:t>
      </w:r>
    </w:p>
    <w:p>
      <w:pPr>
        <w:pStyle w:val="Heading2"/>
      </w:pPr>
      <w:bookmarkStart w:name="_Toc26" w:id="26"/>
      <w:r>
        <w:t xml:space="preserve">4.1. Cách đánh giá</w:t>
      </w:r>
      <w:bookmarkEnd w:id="26"/>
    </w:p>
    <w:p>
      <w:pPr>
        <w:jc w:val="both"/>
      </w:pPr>
      <w:r>
        <w:t xml:space="preserve">Mỗi công cụ được cài trong một profile Maven riêng (</w:t>
      </w:r>
      <w:r>
        <w:rPr>
          <w:rFonts w:ascii="Courier New" w:cs="Courier New" w:eastAsia="Courier New" w:hAnsi="Courier New"/>
          <w:sz w:val="23"/>
          <w:szCs w:val="23"/>
        </w:rPr>
        <w:t xml:space="preserve">junit-mockito</w:t>
      </w:r>
      <w:r>
        <w:t xml:space="preserve">, </w:t>
      </w:r>
      <w:r>
        <w:rPr>
          <w:rFonts w:ascii="Courier New" w:cs="Courier New" w:eastAsia="Courier New" w:hAnsi="Courier New"/>
          <w:sz w:val="23"/>
          <w:szCs w:val="23"/>
        </w:rPr>
        <w:t xml:space="preserve">testng</w:t>
      </w:r>
      <w:r>
        <w:t xml:space="preserve">, </w:t>
      </w:r>
      <w:r>
        <w:rPr>
          <w:rFonts w:ascii="Courier New" w:cs="Courier New" w:eastAsia="Courier New" w:hAnsi="Courier New"/>
          <w:sz w:val="23"/>
          <w:szCs w:val="23"/>
        </w:rPr>
        <w:t xml:space="preserve">spock</w:t>
      </w:r>
      <w:r>
        <w:t xml:space="preserve">) để thư viện của chúng không lẫn vào nhau. Lúc đầu dự án dùng JUnit 5.11.4 và TestNG 7.10.2, trong khi Spock là bản vừa phát hành, nên nhóm nâng cả ba lên bản mới nhất cho công bằng. Sau đó nhóm đo số liệu bằng script </w:t>
      </w:r>
      <w:r>
        <w:rPr>
          <w:rFonts w:ascii="Courier New" w:cs="Courier New" w:eastAsia="Courier New" w:hAnsi="Courier New"/>
          <w:sz w:val="23"/>
          <w:szCs w:val="23"/>
        </w:rPr>
        <w:t xml:space="preserve">demo/do-so-lieu.sh</w:t>
      </w:r>
      <w:r>
        <w:t xml:space="preserve">, cố ý gây cùng một lỗi để so cách mỗi công cụ báo lỗi, rồi chấm điểm theo các tiêu chí có trọng số. Số liệu trong chương được đo ngày 29/10/2026 tại tag </w:t>
      </w:r>
      <w:r>
        <w:rPr>
          <w:rFonts w:ascii="Courier New" w:cs="Courier New" w:eastAsia="Courier New" w:hAnsi="Courier New"/>
          <w:sz w:val="23"/>
          <w:szCs w:val="23"/>
        </w:rPr>
        <w:t xml:space="preserve">gd1-comparison</w:t>
      </w:r>
      <w:r>
        <w:t xml:space="preserve"> và có thể đo lại bằng lệnh </w:t>
      </w:r>
      <w:r>
        <w:rPr>
          <w:rFonts w:ascii="Courier New" w:cs="Courier New" w:eastAsia="Courier New" w:hAnsi="Courier New"/>
          <w:sz w:val="23"/>
          <w:szCs w:val="23"/>
        </w:rPr>
        <w:t xml:space="preserve">RUNS=5 bash demo/do-so-lieu.sh</w:t>
      </w:r>
      <w:r>
        <w:t xml:space="preserve">.</w:t>
      </w:r>
    </w:p>
    <w:p>
      <w:pPr>
        <w:pStyle w:val="Heading2"/>
      </w:pPr>
      <w:bookmarkStart w:name="_Toc27" w:id="27"/>
      <w:r>
        <w:t xml:space="preserve">4.2. Bộ ca kiểm thử chung</w:t>
      </w:r>
      <w:bookmarkEnd w:id="27"/>
    </w:p>
    <w:p>
      <w:pPr>
        <w:jc w:val="both"/>
      </w:pPr>
      <w:r>
        <w:t xml:space="preserve">Tổng tiền đơn hàng được chia thành bốn vùng tương đương (Bảng 4.1). Vùng nào cũng có giá trị đại diện, và ranh giới nào cũng có ca kiểm thử ở cả hai phía.</w:t>
      </w:r>
    </w:p>
    <w:p>
      <w:pPr>
        <w:pStyle w:val="Bang"/>
      </w:pPr>
      <w:bookmarkStart w:name="_Toc28" w:id="28"/>
      <w:r>
        <w:t xml:space="preserve">Bảng 4.1. Phân vùng tương đương của tổng tiền</w:t>
      </w:r>
      <w:bookmarkEnd w:id="28"/>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759"/>
        <w:gridCol w:w="2165"/>
        <w:gridCol w:w="1488"/>
        <w:gridCol w:w="2030"/>
        <w:gridCol w:w="1626"/>
      </w:tblGrid>
      <w:tr>
        <w:trPr>
          <w:cantSplit/>
          <w:tblHeader/>
        </w:trPr>
        <w:tc>
          <w:tcPr>
            <w:tcW w:type="dxa" w:w="175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Vùng</w:t>
            </w:r>
          </w:p>
        </w:tc>
        <w:tc>
          <w:tcPr>
            <w:tcW w:type="dxa" w:w="2165"/>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Miền giá trị</w:t>
            </w:r>
          </w:p>
        </w:tc>
        <w:tc>
          <w:tcPr>
            <w:tcW w:type="dxa" w:w="1488"/>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Kết quả</w:t>
            </w:r>
          </w:p>
        </w:tc>
        <w:tc>
          <w:tcPr>
            <w:tcW w:type="dxa" w:w="2030"/>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Giá trị biên</w:t>
            </w:r>
          </w:p>
        </w:tc>
        <w:tc>
          <w:tcPr>
            <w:tcW w:type="dxa" w:w="1626"/>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Đại diện</w:t>
            </w:r>
          </w:p>
        </w:tc>
      </w:tr>
      <w:tr>
        <w:trPr>
          <w:cantSplit/>
          <w:tblHeader w:val="off"/>
        </w:trPr>
        <w:tc>
          <w:tcPr>
            <w:tcW w:type="dxa" w:w="1759"/>
            <w:tcMar>
              <w:top w:type="dxa" w:w="0"/>
              <w:left w:type="dxa" w:w="108"/>
              <w:bottom w:type="dxa" w:w="0"/>
              <w:right w:type="dxa" w:w="108"/>
            </w:tcMar>
            <w:vAlign w:val="top"/>
          </w:tcPr>
          <w:p>
            <w:pPr>
              <w:keepNext/>
              <w:spacing w:after="20" w:before="20" w:line="252"/>
              <w:jc w:val="left"/>
            </w:pPr>
            <w:r>
              <w:rPr>
                <w:b w:val="false"/>
                <w:bCs w:val="false"/>
                <w:sz w:val="24"/>
                <w:szCs w:val="24"/>
              </w:rPr>
              <w:t xml:space="preserve">V0 - không hợp lệ</w:t>
            </w:r>
          </w:p>
        </w:tc>
        <w:tc>
          <w:tcPr>
            <w:tcW w:type="dxa" w:w="2165"/>
            <w:tcMar>
              <w:top w:type="dxa" w:w="0"/>
              <w:left w:type="dxa" w:w="108"/>
              <w:bottom w:type="dxa" w:w="0"/>
              <w:right w:type="dxa" w:w="108"/>
            </w:tcMar>
            <w:vAlign w:val="top"/>
          </w:tcPr>
          <w:p>
            <w:pPr>
              <w:keepNext/>
              <w:spacing w:after="20" w:before="20" w:line="252"/>
              <w:jc w:val="center"/>
            </w:pPr>
            <w:r>
              <w:rPr>
                <w:rFonts w:ascii="Courier New" w:cs="Courier New" w:eastAsia="Courier New" w:hAnsi="Courier New"/>
                <w:b w:val="false"/>
                <w:bCs w:val="false"/>
                <w:sz w:val="21"/>
                <w:szCs w:val="21"/>
              </w:rPr>
              <w:t xml:space="preserve">null</w:t>
            </w:r>
            <w:r>
              <w:rPr>
                <w:b w:val="false"/>
                <w:bCs w:val="false"/>
                <w:sz w:val="24"/>
                <w:szCs w:val="24"/>
              </w:rPr>
              <w:t xml:space="preserve">, ≤ 0</w:t>
            </w:r>
          </w:p>
        </w:tc>
        <w:tc>
          <w:tcPr>
            <w:tcW w:type="dxa" w:w="1488"/>
            <w:tcMar>
              <w:top w:type="dxa" w:w="0"/>
              <w:left w:type="dxa" w:w="108"/>
              <w:bottom w:type="dxa" w:w="0"/>
              <w:right w:type="dxa" w:w="108"/>
            </w:tcMar>
            <w:vAlign w:val="top"/>
          </w:tcPr>
          <w:p>
            <w:pPr>
              <w:keepNext/>
              <w:spacing w:after="20" w:before="20" w:line="252"/>
              <w:jc w:val="center"/>
            </w:pPr>
            <w:r>
              <w:rPr>
                <w:b w:val="false"/>
                <w:bCs w:val="false"/>
                <w:sz w:val="24"/>
                <w:szCs w:val="24"/>
              </w:rPr>
              <w:t xml:space="preserve">Ngoại lệ</w:t>
            </w:r>
          </w:p>
        </w:tc>
        <w:tc>
          <w:tcPr>
            <w:tcW w:type="dxa" w:w="2030"/>
            <w:tcMar>
              <w:top w:type="dxa" w:w="0"/>
              <w:left w:type="dxa" w:w="108"/>
              <w:bottom w:type="dxa" w:w="0"/>
              <w:right w:type="dxa" w:w="108"/>
            </w:tcMar>
            <w:vAlign w:val="top"/>
          </w:tcPr>
          <w:p>
            <w:pPr>
              <w:keepNext/>
              <w:spacing w:after="20" w:before="20" w:line="252"/>
              <w:jc w:val="center"/>
            </w:pPr>
            <w:r>
              <w:rPr>
                <w:b w:val="false"/>
                <w:bCs w:val="false"/>
                <w:sz w:val="24"/>
                <w:szCs w:val="24"/>
              </w:rPr>
              <w:t xml:space="preserve">0</w:t>
            </w:r>
          </w:p>
        </w:tc>
        <w:tc>
          <w:tcPr>
            <w:tcW w:type="dxa" w:w="1626"/>
            <w:tcMar>
              <w:top w:type="dxa" w:w="0"/>
              <w:left w:type="dxa" w:w="108"/>
              <w:bottom w:type="dxa" w:w="0"/>
              <w:right w:type="dxa" w:w="108"/>
            </w:tcMar>
            <w:vAlign w:val="top"/>
          </w:tcPr>
          <w:p>
            <w:pPr>
              <w:keepNext/>
              <w:spacing w:after="20" w:before="20" w:line="252"/>
              <w:jc w:val="center"/>
            </w:pPr>
            <w:r>
              <w:rPr>
                <w:rFonts w:ascii="Courier New" w:cs="Courier New" w:eastAsia="Courier New" w:hAnsi="Courier New"/>
                <w:b w:val="false"/>
                <w:bCs w:val="false"/>
                <w:sz w:val="21"/>
                <w:szCs w:val="21"/>
              </w:rPr>
              <w:t xml:space="preserve">null</w:t>
            </w:r>
            <w:r>
              <w:rPr>
                <w:b w:val="false"/>
                <w:bCs w:val="false"/>
                <w:sz w:val="24"/>
                <w:szCs w:val="24"/>
              </w:rPr>
              <w:t xml:space="preserve">, -1</w:t>
            </w:r>
          </w:p>
        </w:tc>
      </w:tr>
      <w:tr>
        <w:trPr>
          <w:cantSplit/>
          <w:tblHeader w:val="off"/>
        </w:trPr>
        <w:tc>
          <w:tcPr>
            <w:tcW w:type="dxa" w:w="1759"/>
            <w:tcMar>
              <w:top w:type="dxa" w:w="0"/>
              <w:left w:type="dxa" w:w="108"/>
              <w:bottom w:type="dxa" w:w="0"/>
              <w:right w:type="dxa" w:w="108"/>
            </w:tcMar>
            <w:vAlign w:val="top"/>
          </w:tcPr>
          <w:p>
            <w:pPr>
              <w:keepNext/>
              <w:spacing w:after="20" w:before="20" w:line="252"/>
              <w:jc w:val="left"/>
            </w:pPr>
            <w:r>
              <w:rPr>
                <w:b w:val="false"/>
                <w:bCs w:val="false"/>
                <w:sz w:val="24"/>
                <w:szCs w:val="24"/>
              </w:rPr>
              <w:t xml:space="preserve">V1 - không giảm</w:t>
            </w:r>
          </w:p>
        </w:tc>
        <w:tc>
          <w:tcPr>
            <w:tcW w:type="dxa" w:w="2165"/>
            <w:tcMar>
              <w:top w:type="dxa" w:w="0"/>
              <w:left w:type="dxa" w:w="108"/>
              <w:bottom w:type="dxa" w:w="0"/>
              <w:right w:type="dxa" w:w="108"/>
            </w:tcMar>
            <w:vAlign w:val="top"/>
          </w:tcPr>
          <w:p>
            <w:pPr>
              <w:keepNext/>
              <w:spacing w:after="20" w:before="20" w:line="252"/>
              <w:jc w:val="center"/>
            </w:pPr>
            <w:r>
              <w:rPr>
                <w:b w:val="false"/>
                <w:bCs w:val="false"/>
                <w:sz w:val="24"/>
                <w:szCs w:val="24"/>
              </w:rPr>
              <w:t xml:space="preserve">1 đến 499.999</w:t>
            </w:r>
          </w:p>
        </w:tc>
        <w:tc>
          <w:tcPr>
            <w:tcW w:type="dxa" w:w="1488"/>
            <w:tcMar>
              <w:top w:type="dxa" w:w="0"/>
              <w:left w:type="dxa" w:w="108"/>
              <w:bottom w:type="dxa" w:w="0"/>
              <w:right w:type="dxa" w:w="108"/>
            </w:tcMar>
            <w:vAlign w:val="top"/>
          </w:tcPr>
          <w:p>
            <w:pPr>
              <w:keepNext/>
              <w:spacing w:after="20" w:before="20" w:line="252"/>
              <w:jc w:val="center"/>
            </w:pPr>
            <w:r>
              <w:rPr>
                <w:b w:val="false"/>
                <w:bCs w:val="false"/>
                <w:sz w:val="24"/>
                <w:szCs w:val="24"/>
              </w:rPr>
              <w:t xml:space="preserve">Giữ nguyên</w:t>
            </w:r>
          </w:p>
        </w:tc>
        <w:tc>
          <w:tcPr>
            <w:tcW w:type="dxa" w:w="2030"/>
            <w:tcMar>
              <w:top w:type="dxa" w:w="0"/>
              <w:left w:type="dxa" w:w="108"/>
              <w:bottom w:type="dxa" w:w="0"/>
              <w:right w:type="dxa" w:w="108"/>
            </w:tcMar>
            <w:vAlign w:val="top"/>
          </w:tcPr>
          <w:p>
            <w:pPr>
              <w:keepNext/>
              <w:spacing w:after="20" w:before="20" w:line="252"/>
              <w:jc w:val="center"/>
            </w:pPr>
            <w:r>
              <w:rPr>
                <w:b w:val="false"/>
                <w:bCs w:val="false"/>
                <w:sz w:val="24"/>
                <w:szCs w:val="24"/>
              </w:rPr>
              <w:t xml:space="preserve">1; 499.999</w:t>
            </w:r>
          </w:p>
        </w:tc>
        <w:tc>
          <w:tcPr>
            <w:tcW w:type="dxa" w:w="1626"/>
            <w:tcMar>
              <w:top w:type="dxa" w:w="0"/>
              <w:left w:type="dxa" w:w="108"/>
              <w:bottom w:type="dxa" w:w="0"/>
              <w:right w:type="dxa" w:w="108"/>
            </w:tcMar>
            <w:vAlign w:val="top"/>
          </w:tcPr>
          <w:p>
            <w:pPr>
              <w:keepNext/>
              <w:spacing w:after="20" w:before="20" w:line="252"/>
              <w:jc w:val="center"/>
            </w:pPr>
            <w:r>
              <w:rPr>
                <w:b w:val="false"/>
                <w:bCs w:val="false"/>
                <w:sz w:val="24"/>
                <w:szCs w:val="24"/>
              </w:rPr>
              <w:t xml:space="preserve">300.000</w:t>
            </w:r>
          </w:p>
        </w:tc>
      </w:tr>
      <w:tr>
        <w:trPr>
          <w:cantSplit/>
          <w:tblHeader w:val="off"/>
        </w:trPr>
        <w:tc>
          <w:tcPr>
            <w:tcW w:type="dxa" w:w="1759"/>
            <w:tcMar>
              <w:top w:type="dxa" w:w="0"/>
              <w:left w:type="dxa" w:w="108"/>
              <w:bottom w:type="dxa" w:w="0"/>
              <w:right w:type="dxa" w:w="108"/>
            </w:tcMar>
            <w:vAlign w:val="top"/>
          </w:tcPr>
          <w:p>
            <w:pPr>
              <w:keepNext/>
              <w:spacing w:after="20" w:before="20" w:line="252"/>
              <w:jc w:val="left"/>
            </w:pPr>
            <w:r>
              <w:rPr>
                <w:b w:val="false"/>
                <w:bCs w:val="false"/>
                <w:sz w:val="24"/>
                <w:szCs w:val="24"/>
              </w:rPr>
              <w:t xml:space="preserve">V2 - giảm 5%</w:t>
            </w:r>
          </w:p>
        </w:tc>
        <w:tc>
          <w:tcPr>
            <w:tcW w:type="dxa" w:w="2165"/>
            <w:tcMar>
              <w:top w:type="dxa" w:w="0"/>
              <w:left w:type="dxa" w:w="108"/>
              <w:bottom w:type="dxa" w:w="0"/>
              <w:right w:type="dxa" w:w="108"/>
            </w:tcMar>
            <w:vAlign w:val="top"/>
          </w:tcPr>
          <w:p>
            <w:pPr>
              <w:keepNext/>
              <w:spacing w:after="20" w:before="20" w:line="252"/>
              <w:jc w:val="center"/>
            </w:pPr>
            <w:r>
              <w:rPr>
                <w:b w:val="false"/>
                <w:bCs w:val="false"/>
                <w:sz w:val="24"/>
                <w:szCs w:val="24"/>
              </w:rPr>
              <w:t xml:space="preserve">500.000 đến 999.999</w:t>
            </w:r>
          </w:p>
        </w:tc>
        <w:tc>
          <w:tcPr>
            <w:tcW w:type="dxa" w:w="1488"/>
            <w:tcMar>
              <w:top w:type="dxa" w:w="0"/>
              <w:left w:type="dxa" w:w="108"/>
              <w:bottom w:type="dxa" w:w="0"/>
              <w:right w:type="dxa" w:w="108"/>
            </w:tcMar>
            <w:vAlign w:val="top"/>
          </w:tcPr>
          <w:p>
            <w:pPr>
              <w:keepNext/>
              <w:spacing w:after="20" w:before="20" w:line="252"/>
              <w:jc w:val="center"/>
            </w:pPr>
            <w:r>
              <w:rPr>
                <w:b w:val="false"/>
                <w:bCs w:val="false"/>
                <w:sz w:val="24"/>
                <w:szCs w:val="24"/>
              </w:rPr>
              <w:t xml:space="preserve">× 0,95</w:t>
            </w:r>
          </w:p>
        </w:tc>
        <w:tc>
          <w:tcPr>
            <w:tcW w:type="dxa" w:w="2030"/>
            <w:tcMar>
              <w:top w:type="dxa" w:w="0"/>
              <w:left w:type="dxa" w:w="108"/>
              <w:bottom w:type="dxa" w:w="0"/>
              <w:right w:type="dxa" w:w="108"/>
            </w:tcMar>
            <w:vAlign w:val="top"/>
          </w:tcPr>
          <w:p>
            <w:pPr>
              <w:keepNext/>
              <w:spacing w:after="20" w:before="20" w:line="252"/>
              <w:jc w:val="center"/>
            </w:pPr>
            <w:r>
              <w:rPr>
                <w:b w:val="false"/>
                <w:bCs w:val="false"/>
                <w:sz w:val="24"/>
                <w:szCs w:val="24"/>
              </w:rPr>
              <w:t xml:space="preserve">500.000; 999.999</w:t>
            </w:r>
          </w:p>
        </w:tc>
        <w:tc>
          <w:tcPr>
            <w:tcW w:type="dxa" w:w="1626"/>
            <w:tcMar>
              <w:top w:type="dxa" w:w="0"/>
              <w:left w:type="dxa" w:w="108"/>
              <w:bottom w:type="dxa" w:w="0"/>
              <w:right w:type="dxa" w:w="108"/>
            </w:tcMar>
            <w:vAlign w:val="top"/>
          </w:tcPr>
          <w:p>
            <w:pPr>
              <w:keepNext/>
              <w:spacing w:after="20" w:before="20" w:line="252"/>
              <w:jc w:val="center"/>
            </w:pPr>
            <w:r>
              <w:rPr>
                <w:b w:val="false"/>
                <w:bCs w:val="false"/>
                <w:sz w:val="24"/>
                <w:szCs w:val="24"/>
              </w:rPr>
              <w:t xml:space="preserve">750.000</w:t>
            </w:r>
          </w:p>
        </w:tc>
      </w:tr>
      <w:tr>
        <w:trPr>
          <w:cantSplit/>
          <w:tblHeader w:val="off"/>
        </w:trPr>
        <w:tc>
          <w:tcPr>
            <w:tcW w:type="dxa" w:w="175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V3 - giảm 10%</w:t>
            </w:r>
          </w:p>
        </w:tc>
        <w:tc>
          <w:tcPr>
            <w:tcW w:type="dxa" w:w="2165"/>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 1.000.000</w:t>
            </w:r>
          </w:p>
        </w:tc>
        <w:tc>
          <w:tcPr>
            <w:tcW w:type="dxa" w:w="1488"/>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 0,90</w:t>
            </w:r>
          </w:p>
        </w:tc>
        <w:tc>
          <w:tcPr>
            <w:tcW w:type="dxa" w:w="2030"/>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1.000.000</w:t>
            </w:r>
          </w:p>
        </w:tc>
        <w:tc>
          <w:tcPr>
            <w:tcW w:type="dxa" w:w="1626"/>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2.000.000</w:t>
            </w:r>
          </w:p>
        </w:tc>
      </w:tr>
    </w:tbl>
    <w:p>
      <w:pPr>
        <w:spacing w:after="60"/>
      </w:pPr>
    </w:p>
    <w:p>
      <w:pPr>
        <w:jc w:val="both"/>
      </w:pPr>
      <w:r>
        <w:t xml:space="preserve">Nhóm thêm hai ca kiểm tra làm tròn với phần lẻ đúng bằng ,5 (TC12, TC13), vì ca 999.999 cho kết quả 949.999,05 nên chỉ thử được trường hợp làm tròn xuống. Tổng cộng có 16 ca và 18 lần chạy, do TC15 chạy với ba giá trị khác nhau (Bảng 4.2).</w:t>
      </w:r>
    </w:p>
    <w:p>
      <w:pPr>
        <w:pStyle w:val="Bang"/>
      </w:pPr>
      <w:bookmarkStart w:name="_Toc29" w:id="29"/>
      <w:r>
        <w:t xml:space="preserve">Bảng 4.2. Bộ 16 ca kiểm thử chung</w:t>
      </w:r>
      <w:bookmarkEnd w:id="29"/>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873"/>
        <w:gridCol w:w="3089"/>
        <w:gridCol w:w="3089"/>
        <w:gridCol w:w="2017"/>
      </w:tblGrid>
      <w:tr>
        <w:trPr>
          <w:cantSplit/>
          <w:tblHeader/>
        </w:trPr>
        <w:tc>
          <w:tcPr>
            <w:tcW w:type="dxa" w:w="873"/>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Mã</w:t>
            </w:r>
          </w:p>
        </w:tc>
        <w:tc>
          <w:tcPr>
            <w:tcW w:type="dxa" w:w="3089"/>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Đầu vào</w:t>
            </w:r>
          </w:p>
        </w:tc>
        <w:tc>
          <w:tcPr>
            <w:tcW w:type="dxa" w:w="3089"/>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Kết quả mong đợi</w:t>
            </w:r>
          </w:p>
        </w:tc>
        <w:tc>
          <w:tcPr>
            <w:tcW w:type="dxa" w:w="2017"/>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Kỹ thuật</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TC01</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Tổng tiền </w:t>
            </w:r>
            <w:r>
              <w:rPr>
                <w:rFonts w:ascii="Courier New" w:cs="Courier New" w:eastAsia="Courier New" w:hAnsi="Courier New"/>
                <w:b w:val="false"/>
                <w:bCs w:val="false"/>
                <w:sz w:val="19"/>
                <w:szCs w:val="19"/>
              </w:rPr>
              <w:t xml:space="preserve">null</w:t>
            </w:r>
          </w:p>
        </w:tc>
        <w:tc>
          <w:tcPr>
            <w:tcW w:type="dxa" w:w="3089"/>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IllegalArgumentException</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Phân vùng V0</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TC02</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Tổng tiền -1</w:t>
            </w:r>
          </w:p>
        </w:tc>
        <w:tc>
          <w:tcPr>
            <w:tcW w:type="dxa" w:w="3089"/>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IllegalArgumentException</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Phân vùng V0</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TC03</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Tổng tiền 0</w:t>
            </w:r>
          </w:p>
        </w:tc>
        <w:tc>
          <w:tcPr>
            <w:tcW w:type="dxa" w:w="3089"/>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IllegalArgumentException</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Biên V0/V1</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TC04</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1</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1</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Biên dưới V1</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TC05</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300.000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300.000</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Đại diện V1</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TC06</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499.999</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499.999</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Biên trên V1</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TC07</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500.000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475.000</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Biên dưới V2</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TC08</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750.000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712.500</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Đại diện V2</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TC09</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999.999</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949.999 (từ 949.999,05)</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Biên trên V2</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1.000.000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900.000</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Biên dưới V3</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TC11</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2.000.000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1.800.000</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Đại diện V3</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TC12</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500.010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475.010 (từ 475.009,5)</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Làm tròn HALF_UP</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TC13</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1.000.005</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900.005 (từ 900.004,5)</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Làm tròn HALF_UP</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TC14</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Đơn ORD-001, tổng tiền 1.000.000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Trả về 900.000; hàm </w:t>
            </w:r>
            <w:r>
              <w:rPr>
                <w:rFonts w:ascii="Courier New" w:cs="Courier New" w:eastAsia="Courier New" w:hAnsi="Courier New"/>
                <w:b w:val="false"/>
                <w:bCs w:val="false"/>
                <w:sz w:val="19"/>
                <w:szCs w:val="19"/>
              </w:rPr>
              <w:t xml:space="preserve">save</w:t>
            </w:r>
            <w:r>
              <w:rPr>
                <w:b w:val="false"/>
                <w:bCs w:val="false"/>
                <w:sz w:val="22"/>
                <w:szCs w:val="22"/>
              </w:rPr>
              <w:t xml:space="preserve"> được gọi đúng 1 lần</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Kiểm thử tương tác</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TC15</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Mã đơn </w:t>
            </w:r>
            <w:r>
              <w:rPr>
                <w:rFonts w:ascii="Courier New" w:cs="Courier New" w:eastAsia="Courier New" w:hAnsi="Courier New"/>
                <w:b w:val="false"/>
                <w:bCs w:val="false"/>
                <w:sz w:val="19"/>
                <w:szCs w:val="19"/>
              </w:rPr>
              <w:t xml:space="preserve">null</w:t>
            </w:r>
            <w:r>
              <w:rPr>
                <w:b w:val="false"/>
                <w:bCs w:val="false"/>
                <w:sz w:val="22"/>
                <w:szCs w:val="22"/>
              </w:rPr>
              <w:t xml:space="preserve">, chuỗi rỗng, chuỗi toàn khoảng trắng</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Ngoại lệ; không gọi </w:t>
            </w:r>
            <w:r>
              <w:rPr>
                <w:rFonts w:ascii="Courier New" w:cs="Courier New" w:eastAsia="Courier New" w:hAnsi="Courier New"/>
                <w:b w:val="false"/>
                <w:bCs w:val="false"/>
                <w:sz w:val="19"/>
                <w:szCs w:val="19"/>
              </w:rPr>
              <w:t xml:space="preserve">save</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Phân vùng không hợp lệ</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TC16</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Đơn ORD-002, tổng tiền 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Ngoại lệ; không gọi </w:t>
            </w:r>
            <w:r>
              <w:rPr>
                <w:rFonts w:ascii="Courier New" w:cs="Courier New" w:eastAsia="Courier New" w:hAnsi="Courier New"/>
                <w:b w:val="false"/>
                <w:bCs w:val="false"/>
                <w:sz w:val="19"/>
                <w:szCs w:val="19"/>
              </w:rPr>
              <w:t xml:space="preserve">save</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Kiểm thử tương tác</w:t>
            </w:r>
          </w:p>
        </w:tc>
      </w:tr>
    </w:tbl>
    <w:p>
      <w:pPr>
        <w:spacing w:after="60"/>
      </w:pPr>
    </w:p>
    <w:p>
      <w:pPr>
        <w:pStyle w:val="Heading2"/>
      </w:pPr>
      <w:bookmarkStart w:name="_Toc30" w:id="30"/>
      <w:r>
        <w:t xml:space="preserve">4.3. Cài đặt và chạy thử</w:t>
      </w:r>
      <w:bookmarkEnd w:id="30"/>
    </w:p>
    <w:p>
      <w:pPr>
        <w:jc w:val="both"/>
      </w:pPr>
      <w:r>
        <w:t xml:space="preserve">Cả ba công cụ đều cài được vào cùng một dự án Maven và chạy đủ 18 lần, tất cả đều đạt (Bảng 4.3). Để thử khả năng phát hiện lỗi, nhóm tạo nhánh </w:t>
      </w:r>
      <w:r>
        <w:rPr>
          <w:rFonts w:ascii="Courier New" w:cs="Courier New" w:eastAsia="Courier New" w:hAnsi="Courier New"/>
          <w:sz w:val="23"/>
          <w:szCs w:val="23"/>
        </w:rPr>
        <w:t xml:space="preserve">loi-nguong-500k</w:t>
      </w:r>
      <w:r>
        <w:t xml:space="preserve">, trong đó điều kiện </w:t>
      </w:r>
      <w:r>
        <w:rPr>
          <w:rFonts w:ascii="Courier New" w:cs="Courier New" w:eastAsia="Courier New" w:hAnsi="Courier New"/>
          <w:sz w:val="23"/>
          <w:szCs w:val="23"/>
        </w:rPr>
        <w:t xml:space="preserve">&gt;=</w:t>
      </w:r>
      <w:r>
        <w:t xml:space="preserve"> ở ngưỡng 500.000 đ bị đổi thành </w:t>
      </w:r>
      <w:r>
        <w:rPr>
          <w:rFonts w:ascii="Courier New" w:cs="Courier New" w:eastAsia="Courier New" w:hAnsi="Courier New"/>
          <w:sz w:val="23"/>
          <w:szCs w:val="23"/>
        </w:rPr>
        <w:t xml:space="preserve">&gt;</w:t>
      </w:r>
      <w:r>
        <w:t xml:space="preserve">. Đây là kiểu lỗi lệch biên rất hay gặp khi sửa code. Cả ba công cụ đều báo đúng một ca sai là TC07, không bỏ sót và không báo nhầm.</w:t>
      </w:r>
    </w:p>
    <w:p>
      <w:pPr>
        <w:pStyle w:val="Bang"/>
      </w:pPr>
      <w:bookmarkStart w:name="_Toc31" w:id="31"/>
      <w:r>
        <w:t xml:space="preserve">Bảng 4.3. Kết quả cài đặt và chạy bộ ca chung</w:t>
      </w:r>
      <w:bookmarkEnd w:id="31"/>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2301"/>
        <w:gridCol w:w="2511"/>
        <w:gridCol w:w="2092"/>
        <w:gridCol w:w="2164"/>
      </w:tblGrid>
      <w:tr>
        <w:trPr>
          <w:cantSplit/>
          <w:tblHeader/>
        </w:trPr>
        <w:tc>
          <w:tcPr>
            <w:tcW w:type="dxa" w:w="2301"/>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Công cụ</w:t>
            </w:r>
          </w:p>
        </w:tc>
        <w:tc>
          <w:tcPr>
            <w:tcW w:type="dxa" w:w="2511"/>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Cần thêm vào dự án</w:t>
            </w:r>
          </w:p>
        </w:tc>
        <w:tc>
          <w:tcPr>
            <w:tcW w:type="dxa" w:w="209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Trên mã đúng</w:t>
            </w:r>
          </w:p>
        </w:tc>
        <w:tc>
          <w:tcPr>
            <w:tcW w:type="dxa" w:w="216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Trên nhánh có lỗi</w:t>
            </w:r>
          </w:p>
        </w:tc>
      </w:tr>
      <w:tr>
        <w:trPr>
          <w:cantSplit/>
          <w:tblHeader w:val="off"/>
        </w:trPr>
        <w:tc>
          <w:tcPr>
            <w:tcW w:type="dxa" w:w="2301"/>
            <w:tcMar>
              <w:top w:type="dxa" w:w="0"/>
              <w:left w:type="dxa" w:w="108"/>
              <w:bottom w:type="dxa" w:w="0"/>
              <w:right w:type="dxa" w:w="108"/>
            </w:tcMar>
            <w:vAlign w:val="top"/>
          </w:tcPr>
          <w:p>
            <w:pPr>
              <w:keepNext/>
              <w:spacing w:after="20" w:before="20" w:line="252"/>
              <w:jc w:val="left"/>
            </w:pPr>
            <w:r>
              <w:rPr>
                <w:b w:val="false"/>
                <w:bCs w:val="false"/>
                <w:sz w:val="24"/>
                <w:szCs w:val="24"/>
              </w:rPr>
              <w:t xml:space="preserve">JUnit 6.1.3 + Mockito 5.24.0</w:t>
            </w:r>
          </w:p>
        </w:tc>
        <w:tc>
          <w:tcPr>
            <w:tcW w:type="dxa" w:w="2511"/>
            <w:tcMar>
              <w:top w:type="dxa" w:w="0"/>
              <w:left w:type="dxa" w:w="108"/>
              <w:bottom w:type="dxa" w:w="0"/>
              <w:right w:type="dxa" w:w="108"/>
            </w:tcMar>
            <w:vAlign w:val="top"/>
          </w:tcPr>
          <w:p>
            <w:pPr>
              <w:keepNext/>
              <w:spacing w:after="20" w:before="20" w:line="252"/>
              <w:jc w:val="left"/>
            </w:pPr>
            <w:r>
              <w:rPr>
                <w:b w:val="false"/>
                <w:bCs w:val="false"/>
                <w:sz w:val="24"/>
                <w:szCs w:val="24"/>
              </w:rPr>
              <w:t xml:space="preserve">2 thư viện, không cần plugin</w:t>
            </w:r>
          </w:p>
        </w:tc>
        <w:tc>
          <w:tcPr>
            <w:tcW w:type="dxa" w:w="2092"/>
            <w:tcMar>
              <w:top w:type="dxa" w:w="0"/>
              <w:left w:type="dxa" w:w="108"/>
              <w:bottom w:type="dxa" w:w="0"/>
              <w:right w:type="dxa" w:w="108"/>
            </w:tcMar>
            <w:vAlign w:val="top"/>
          </w:tcPr>
          <w:p>
            <w:pPr>
              <w:keepNext/>
              <w:spacing w:after="20" w:before="20" w:line="252"/>
              <w:jc w:val="center"/>
            </w:pPr>
            <w:r>
              <w:rPr>
                <w:b w:val="false"/>
                <w:bCs w:val="false"/>
                <w:sz w:val="24"/>
                <w:szCs w:val="24"/>
              </w:rPr>
              <w:t xml:space="preserve">18/18 đạt</w:t>
            </w:r>
          </w:p>
        </w:tc>
        <w:tc>
          <w:tcPr>
            <w:tcW w:type="dxa" w:w="2164"/>
            <w:tcMar>
              <w:top w:type="dxa" w:w="0"/>
              <w:left w:type="dxa" w:w="108"/>
              <w:bottom w:type="dxa" w:w="0"/>
              <w:right w:type="dxa" w:w="108"/>
            </w:tcMar>
            <w:vAlign w:val="top"/>
          </w:tcPr>
          <w:p>
            <w:pPr>
              <w:keepNext/>
              <w:spacing w:after="20" w:before="20" w:line="252"/>
              <w:jc w:val="center"/>
            </w:pPr>
            <w:r>
              <w:rPr>
                <w:b w:val="false"/>
                <w:bCs w:val="false"/>
                <w:sz w:val="24"/>
                <w:szCs w:val="24"/>
              </w:rPr>
              <w:t xml:space="preserve">1 ca thất bại (TC07)</w:t>
            </w:r>
          </w:p>
        </w:tc>
      </w:tr>
      <w:tr>
        <w:trPr>
          <w:cantSplit/>
          <w:tblHeader w:val="off"/>
        </w:trPr>
        <w:tc>
          <w:tcPr>
            <w:tcW w:type="dxa" w:w="2301"/>
            <w:tcMar>
              <w:top w:type="dxa" w:w="0"/>
              <w:left w:type="dxa" w:w="108"/>
              <w:bottom w:type="dxa" w:w="0"/>
              <w:right w:type="dxa" w:w="108"/>
            </w:tcMar>
            <w:vAlign w:val="top"/>
          </w:tcPr>
          <w:p>
            <w:pPr>
              <w:keepNext/>
              <w:spacing w:after="20" w:before="20" w:line="252"/>
              <w:jc w:val="left"/>
            </w:pPr>
            <w:r>
              <w:rPr>
                <w:b w:val="false"/>
                <w:bCs w:val="false"/>
                <w:sz w:val="24"/>
                <w:szCs w:val="24"/>
              </w:rPr>
              <w:t xml:space="preserve">TestNG 7.12.0 + Mockito 5.24.0</w:t>
            </w:r>
          </w:p>
        </w:tc>
        <w:tc>
          <w:tcPr>
            <w:tcW w:type="dxa" w:w="2511"/>
            <w:tcMar>
              <w:top w:type="dxa" w:w="0"/>
              <w:left w:type="dxa" w:w="108"/>
              <w:bottom w:type="dxa" w:w="0"/>
              <w:right w:type="dxa" w:w="108"/>
            </w:tcMar>
            <w:vAlign w:val="top"/>
          </w:tcPr>
          <w:p>
            <w:pPr>
              <w:keepNext/>
              <w:spacing w:after="20" w:before="20" w:line="252"/>
              <w:jc w:val="left"/>
            </w:pPr>
            <w:r>
              <w:rPr>
                <w:b w:val="false"/>
                <w:bCs w:val="false"/>
                <w:sz w:val="24"/>
                <w:szCs w:val="24"/>
              </w:rPr>
              <w:t xml:space="preserve">2 thư viện, không cần plugin</w:t>
            </w:r>
          </w:p>
        </w:tc>
        <w:tc>
          <w:tcPr>
            <w:tcW w:type="dxa" w:w="2092"/>
            <w:tcMar>
              <w:top w:type="dxa" w:w="0"/>
              <w:left w:type="dxa" w:w="108"/>
              <w:bottom w:type="dxa" w:w="0"/>
              <w:right w:type="dxa" w:w="108"/>
            </w:tcMar>
            <w:vAlign w:val="top"/>
          </w:tcPr>
          <w:p>
            <w:pPr>
              <w:keepNext/>
              <w:spacing w:after="20" w:before="20" w:line="252"/>
              <w:jc w:val="center"/>
            </w:pPr>
            <w:r>
              <w:rPr>
                <w:b w:val="false"/>
                <w:bCs w:val="false"/>
                <w:sz w:val="24"/>
                <w:szCs w:val="24"/>
              </w:rPr>
              <w:t xml:space="preserve">18/18 đạt</w:t>
            </w:r>
          </w:p>
        </w:tc>
        <w:tc>
          <w:tcPr>
            <w:tcW w:type="dxa" w:w="2164"/>
            <w:tcMar>
              <w:top w:type="dxa" w:w="0"/>
              <w:left w:type="dxa" w:w="108"/>
              <w:bottom w:type="dxa" w:w="0"/>
              <w:right w:type="dxa" w:w="108"/>
            </w:tcMar>
            <w:vAlign w:val="top"/>
          </w:tcPr>
          <w:p>
            <w:pPr>
              <w:keepNext/>
              <w:spacing w:after="20" w:before="20" w:line="252"/>
              <w:jc w:val="center"/>
            </w:pPr>
            <w:r>
              <w:rPr>
                <w:b w:val="false"/>
                <w:bCs w:val="false"/>
                <w:sz w:val="24"/>
                <w:szCs w:val="24"/>
              </w:rPr>
              <w:t xml:space="preserve">1 ca thất bại (TC07)</w:t>
            </w:r>
          </w:p>
        </w:tc>
      </w:tr>
      <w:tr>
        <w:trPr>
          <w:cantSplit/>
          <w:tblHeader w:val="off"/>
        </w:trPr>
        <w:tc>
          <w:tcPr>
            <w:tcW w:type="dxa" w:w="2301"/>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Spock 2.5 + Groovy 5.1.3</w:t>
            </w:r>
          </w:p>
        </w:tc>
        <w:tc>
          <w:tcPr>
            <w:tcW w:type="dxa" w:w="2511"/>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2 thư viện và plugin GMavenPlus</w:t>
            </w:r>
          </w:p>
        </w:tc>
        <w:tc>
          <w:tcPr>
            <w:tcW w:type="dxa" w:w="2092"/>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18/18 đạt (Surefire báo 21)</w:t>
            </w:r>
          </w:p>
        </w:tc>
        <w:tc>
          <w:tcPr>
            <w:tcW w:type="dxa" w:w="2164"/>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1 ca thất bại (TC07)</w:t>
            </w:r>
          </w:p>
        </w:tc>
      </w:tr>
    </w:tbl>
    <w:p>
      <w:pPr>
        <w:spacing w:after="60"/>
      </w:pPr>
    </w:p>
    <w:p>
      <w:pPr>
        <w:jc w:val="both"/>
      </w:pPr>
      <w:r>
        <w:t xml:space="preserve">Surefire báo Spock có 21 test vì nó đếm thêm 3 "nút cha" của các bảng </w:t>
      </w:r>
      <w:r>
        <w:rPr>
          <w:rFonts w:ascii="Courier New" w:cs="Courier New" w:eastAsia="Courier New" w:hAnsi="Courier New"/>
          <w:sz w:val="23"/>
          <w:szCs w:val="23"/>
        </w:rPr>
        <w:t xml:space="preserve">where:</w:t>
      </w:r>
      <w:r>
        <w:t xml:space="preserve">, nên khi đọc báo cáo của Spock cần để ý chỗ này. Trong lúc cài đặt nhóm còn gặp một khác biệt đáng chú ý: phép </w:t>
      </w:r>
      <w:r>
        <w:rPr>
          <w:rFonts w:ascii="Courier New" w:cs="Courier New" w:eastAsia="Courier New" w:hAnsi="Courier New"/>
          <w:sz w:val="23"/>
          <w:szCs w:val="23"/>
        </w:rPr>
        <w:t xml:space="preserve">==</w:t>
      </w:r>
      <w:r>
        <w:t xml:space="preserve"> của Groovy so sánh </w:t>
      </w:r>
      <w:r>
        <w:rPr>
          <w:rFonts w:ascii="Courier New" w:cs="Courier New" w:eastAsia="Courier New" w:hAnsi="Courier New"/>
          <w:sz w:val="23"/>
          <w:szCs w:val="23"/>
        </w:rPr>
        <w:t xml:space="preserve">BigDecimal</w:t>
      </w:r>
      <w:r>
        <w:t xml:space="preserve"> bằng </w:t>
      </w:r>
      <w:r>
        <w:rPr>
          <w:rFonts w:ascii="Courier New" w:cs="Courier New" w:eastAsia="Courier New" w:hAnsi="Courier New"/>
          <w:sz w:val="23"/>
          <w:szCs w:val="23"/>
        </w:rPr>
        <w:t xml:space="preserve">compareTo</w:t>
      </w:r>
      <w:r>
        <w:t xml:space="preserve">, nên Spock coi </w:t>
      </w:r>
      <w:r>
        <w:rPr>
          <w:rFonts w:ascii="Courier New" w:cs="Courier New" w:eastAsia="Courier New" w:hAnsi="Courier New"/>
          <w:sz w:val="23"/>
          <w:szCs w:val="23"/>
        </w:rPr>
        <w:t xml:space="preserve">900000</w:t>
      </w:r>
      <w:r>
        <w:t xml:space="preserve"> và </w:t>
      </w:r>
      <w:r>
        <w:rPr>
          <w:rFonts w:ascii="Courier New" w:cs="Courier New" w:eastAsia="Courier New" w:hAnsi="Courier New"/>
          <w:sz w:val="23"/>
          <w:szCs w:val="23"/>
        </w:rPr>
        <w:t xml:space="preserve">900000.00</w:t>
      </w:r>
      <w:r>
        <w:t xml:space="preserve"> là bằng nhau. Nếu code trả về sai số chữ số thập phân của giá tiền thì Spock không phát hiện, còn </w:t>
      </w:r>
      <w:r>
        <w:rPr>
          <w:rFonts w:ascii="Courier New" w:cs="Courier New" w:eastAsia="Courier New" w:hAnsi="Courier New"/>
          <w:sz w:val="23"/>
          <w:szCs w:val="23"/>
        </w:rPr>
        <w:t xml:space="preserve">assertEquals</w:t>
      </w:r>
      <w:r>
        <w:t xml:space="preserve"> của JUnit và TestNG thì có.</w:t>
      </w:r>
    </w:p>
    <w:p>
      <w:pPr>
        <w:pStyle w:val="Heading2"/>
      </w:pPr>
      <w:bookmarkStart w:name="_Toc32" w:id="32"/>
      <w:r>
        <w:t xml:space="preserve">4.4. Số liệu đo</w:t>
      </w:r>
      <w:bookmarkEnd w:id="32"/>
    </w:p>
    <w:p>
      <w:pPr>
        <w:pStyle w:val="Bang"/>
      </w:pPr>
      <w:bookmarkStart w:name="_Toc33" w:id="33"/>
      <w:r>
        <w:t xml:space="preserve">Bảng 4.4. Số liệu đo trên cùng bộ ca (trung vị của 5 lần chạy)</w:t>
      </w:r>
      <w:bookmarkEnd w:id="33"/>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3518"/>
        <w:gridCol w:w="1894"/>
        <w:gridCol w:w="1894"/>
        <w:gridCol w:w="1762"/>
      </w:tblGrid>
      <w:tr>
        <w:trPr>
          <w:cantSplit/>
          <w:tblHeader/>
        </w:trPr>
        <w:tc>
          <w:tcPr>
            <w:tcW w:type="dxa" w:w="3518"/>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Chỉ số</w:t>
            </w:r>
          </w:p>
        </w:tc>
        <w:tc>
          <w:tcPr>
            <w:tcW w:type="dxa" w:w="189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JUnit + Mockito</w:t>
            </w:r>
          </w:p>
        </w:tc>
        <w:tc>
          <w:tcPr>
            <w:tcW w:type="dxa" w:w="189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TestNG + Mockito</w:t>
            </w:r>
          </w:p>
        </w:tc>
        <w:tc>
          <w:tcPr>
            <w:tcW w:type="dxa" w:w="176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Spock</w:t>
            </w:r>
          </w:p>
        </w:tc>
      </w:tr>
      <w:tr>
        <w:trPr>
          <w:cantSplit/>
          <w:tblHeader w:val="off"/>
        </w:trPr>
        <w:tc>
          <w:tcPr>
            <w:tcW w:type="dxa" w:w="3518"/>
            <w:tcMar>
              <w:top w:type="dxa" w:w="0"/>
              <w:left w:type="dxa" w:w="108"/>
              <w:bottom w:type="dxa" w:w="0"/>
              <w:right w:type="dxa" w:w="108"/>
            </w:tcMar>
            <w:vAlign w:val="top"/>
          </w:tcPr>
          <w:p>
            <w:pPr>
              <w:keepNext/>
              <w:spacing w:after="20" w:before="20" w:line="252"/>
              <w:jc w:val="left"/>
            </w:pPr>
            <w:r>
              <w:rPr>
                <w:b w:val="false"/>
                <w:bCs w:val="false"/>
                <w:sz w:val="24"/>
                <w:szCs w:val="24"/>
              </w:rPr>
              <w:t xml:space="preserve">Số dòng mã test (bỏ dòng trống, package, import)</w:t>
            </w:r>
          </w:p>
        </w:tc>
        <w:tc>
          <w:tcPr>
            <w:tcW w:type="dxa" w:w="1894"/>
            <w:tcMar>
              <w:top w:type="dxa" w:w="0"/>
              <w:left w:type="dxa" w:w="108"/>
              <w:bottom w:type="dxa" w:w="0"/>
              <w:right w:type="dxa" w:w="108"/>
            </w:tcMar>
            <w:vAlign w:val="top"/>
          </w:tcPr>
          <w:p>
            <w:pPr>
              <w:keepNext/>
              <w:spacing w:after="20" w:before="20" w:line="252"/>
              <w:jc w:val="center"/>
            </w:pPr>
            <w:r>
              <w:rPr>
                <w:b/>
                <w:bCs/>
                <w:sz w:val="24"/>
                <w:szCs w:val="24"/>
              </w:rPr>
              <w:t xml:space="preserve">52</w:t>
            </w:r>
          </w:p>
        </w:tc>
        <w:tc>
          <w:tcPr>
            <w:tcW w:type="dxa" w:w="1894"/>
            <w:tcMar>
              <w:top w:type="dxa" w:w="0"/>
              <w:left w:type="dxa" w:w="108"/>
              <w:bottom w:type="dxa" w:w="0"/>
              <w:right w:type="dxa" w:w="108"/>
            </w:tcMar>
            <w:vAlign w:val="top"/>
          </w:tcPr>
          <w:p>
            <w:pPr>
              <w:keepNext/>
              <w:spacing w:after="20" w:before="20" w:line="252"/>
              <w:jc w:val="center"/>
            </w:pPr>
            <w:r>
              <w:rPr>
                <w:b w:val="false"/>
                <w:bCs w:val="false"/>
                <w:sz w:val="24"/>
                <w:szCs w:val="24"/>
              </w:rPr>
              <w:t xml:space="preserve">67</w:t>
            </w:r>
          </w:p>
        </w:tc>
        <w:tc>
          <w:tcPr>
            <w:tcW w:type="dxa" w:w="1762"/>
            <w:tcMar>
              <w:top w:type="dxa" w:w="0"/>
              <w:left w:type="dxa" w:w="108"/>
              <w:bottom w:type="dxa" w:w="0"/>
              <w:right w:type="dxa" w:w="108"/>
            </w:tcMar>
            <w:vAlign w:val="top"/>
          </w:tcPr>
          <w:p>
            <w:pPr>
              <w:keepNext/>
              <w:spacing w:after="20" w:before="20" w:line="252"/>
              <w:jc w:val="center"/>
            </w:pPr>
            <w:r>
              <w:rPr>
                <w:b w:val="false"/>
                <w:bCs w:val="false"/>
                <w:sz w:val="24"/>
                <w:szCs w:val="24"/>
              </w:rPr>
              <w:t xml:space="preserve">58</w:t>
            </w:r>
          </w:p>
        </w:tc>
      </w:tr>
      <w:tr>
        <w:trPr>
          <w:cantSplit/>
          <w:tblHeader w:val="off"/>
        </w:trPr>
        <w:tc>
          <w:tcPr>
            <w:tcW w:type="dxa" w:w="3518"/>
            <w:tcMar>
              <w:top w:type="dxa" w:w="0"/>
              <w:left w:type="dxa" w:w="108"/>
              <w:bottom w:type="dxa" w:w="0"/>
              <w:right w:type="dxa" w:w="108"/>
            </w:tcMar>
            <w:vAlign w:val="top"/>
          </w:tcPr>
          <w:p>
            <w:pPr>
              <w:keepNext/>
              <w:spacing w:after="20" w:before="20" w:line="252"/>
              <w:jc w:val="left"/>
            </w:pPr>
            <w:r>
              <w:rPr>
                <w:b w:val="false"/>
                <w:bCs w:val="false"/>
                <w:sz w:val="24"/>
                <w:szCs w:val="24"/>
              </w:rPr>
              <w:t xml:space="preserve">Số dòng cấu hình riêng trong </w:t>
            </w:r>
            <w:r>
              <w:rPr>
                <w:rFonts w:ascii="Courier New" w:cs="Courier New" w:eastAsia="Courier New" w:hAnsi="Courier New"/>
                <w:b w:val="false"/>
                <w:bCs w:val="false"/>
                <w:sz w:val="21"/>
                <w:szCs w:val="21"/>
              </w:rPr>
              <w:t xml:space="preserve">pom.xml</w:t>
            </w:r>
          </w:p>
        </w:tc>
        <w:tc>
          <w:tcPr>
            <w:tcW w:type="dxa" w:w="1894"/>
            <w:tcMar>
              <w:top w:type="dxa" w:w="0"/>
              <w:left w:type="dxa" w:w="108"/>
              <w:bottom w:type="dxa" w:w="0"/>
              <w:right w:type="dxa" w:w="108"/>
            </w:tcMar>
            <w:vAlign w:val="top"/>
          </w:tcPr>
          <w:p>
            <w:pPr>
              <w:keepNext/>
              <w:spacing w:after="20" w:before="20" w:line="252"/>
              <w:jc w:val="center"/>
            </w:pPr>
            <w:r>
              <w:rPr>
                <w:b/>
                <w:bCs/>
                <w:sz w:val="24"/>
                <w:szCs w:val="24"/>
              </w:rPr>
              <w:t xml:space="preserve">14</w:t>
            </w:r>
          </w:p>
        </w:tc>
        <w:tc>
          <w:tcPr>
            <w:tcW w:type="dxa" w:w="1894"/>
            <w:tcMar>
              <w:top w:type="dxa" w:w="0"/>
              <w:left w:type="dxa" w:w="108"/>
              <w:bottom w:type="dxa" w:w="0"/>
              <w:right w:type="dxa" w:w="108"/>
            </w:tcMar>
            <w:vAlign w:val="top"/>
          </w:tcPr>
          <w:p>
            <w:pPr>
              <w:keepNext/>
              <w:spacing w:after="20" w:before="20" w:line="252"/>
              <w:jc w:val="center"/>
            </w:pPr>
            <w:r>
              <w:rPr>
                <w:b w:val="false"/>
                <w:bCs w:val="false"/>
                <w:sz w:val="24"/>
                <w:szCs w:val="24"/>
              </w:rPr>
              <w:t xml:space="preserve">26</w:t>
            </w:r>
          </w:p>
        </w:tc>
        <w:tc>
          <w:tcPr>
            <w:tcW w:type="dxa" w:w="1762"/>
            <w:tcMar>
              <w:top w:type="dxa" w:w="0"/>
              <w:left w:type="dxa" w:w="108"/>
              <w:bottom w:type="dxa" w:w="0"/>
              <w:right w:type="dxa" w:w="108"/>
            </w:tcMar>
            <w:vAlign w:val="top"/>
          </w:tcPr>
          <w:p>
            <w:pPr>
              <w:keepNext/>
              <w:spacing w:after="20" w:before="20" w:line="252"/>
              <w:jc w:val="center"/>
            </w:pPr>
            <w:r>
              <w:rPr>
                <w:b w:val="false"/>
                <w:bCs w:val="false"/>
                <w:sz w:val="24"/>
                <w:szCs w:val="24"/>
              </w:rPr>
              <w:t xml:space="preserve">48</w:t>
            </w:r>
          </w:p>
        </w:tc>
      </w:tr>
      <w:tr>
        <w:trPr>
          <w:cantSplit/>
          <w:tblHeader w:val="off"/>
        </w:trPr>
        <w:tc>
          <w:tcPr>
            <w:tcW w:type="dxa" w:w="3518"/>
            <w:tcMar>
              <w:top w:type="dxa" w:w="0"/>
              <w:left w:type="dxa" w:w="108"/>
              <w:bottom w:type="dxa" w:w="0"/>
              <w:right w:type="dxa" w:w="108"/>
            </w:tcMar>
            <w:vAlign w:val="top"/>
          </w:tcPr>
          <w:p>
            <w:pPr>
              <w:keepNext/>
              <w:spacing w:after="20" w:before="20" w:line="252"/>
              <w:jc w:val="left"/>
            </w:pPr>
            <w:r>
              <w:rPr>
                <w:b w:val="false"/>
                <w:bCs w:val="false"/>
                <w:sz w:val="24"/>
                <w:szCs w:val="24"/>
              </w:rPr>
              <w:t xml:space="preserve">Plugin build phải thêm</w:t>
            </w:r>
          </w:p>
        </w:tc>
        <w:tc>
          <w:tcPr>
            <w:tcW w:type="dxa" w:w="1894"/>
            <w:tcMar>
              <w:top w:type="dxa" w:w="0"/>
              <w:left w:type="dxa" w:w="108"/>
              <w:bottom w:type="dxa" w:w="0"/>
              <w:right w:type="dxa" w:w="108"/>
            </w:tcMar>
            <w:vAlign w:val="top"/>
          </w:tcPr>
          <w:p>
            <w:pPr>
              <w:keepNext/>
              <w:spacing w:after="20" w:before="20" w:line="252"/>
              <w:jc w:val="center"/>
            </w:pPr>
            <w:r>
              <w:rPr>
                <w:b/>
                <w:bCs/>
                <w:sz w:val="24"/>
                <w:szCs w:val="24"/>
              </w:rPr>
              <w:t xml:space="preserve">0</w:t>
            </w:r>
          </w:p>
        </w:tc>
        <w:tc>
          <w:tcPr>
            <w:tcW w:type="dxa" w:w="1894"/>
            <w:tcMar>
              <w:top w:type="dxa" w:w="0"/>
              <w:left w:type="dxa" w:w="108"/>
              <w:bottom w:type="dxa" w:w="0"/>
              <w:right w:type="dxa" w:w="108"/>
            </w:tcMar>
            <w:vAlign w:val="top"/>
          </w:tcPr>
          <w:p>
            <w:pPr>
              <w:keepNext/>
              <w:spacing w:after="20" w:before="20" w:line="252"/>
              <w:jc w:val="center"/>
            </w:pPr>
            <w:r>
              <w:rPr>
                <w:b/>
                <w:bCs/>
                <w:sz w:val="24"/>
                <w:szCs w:val="24"/>
              </w:rPr>
              <w:t xml:space="preserve">0</w:t>
            </w:r>
          </w:p>
        </w:tc>
        <w:tc>
          <w:tcPr>
            <w:tcW w:type="dxa" w:w="1762"/>
            <w:tcMar>
              <w:top w:type="dxa" w:w="0"/>
              <w:left w:type="dxa" w:w="108"/>
              <w:bottom w:type="dxa" w:w="0"/>
              <w:right w:type="dxa" w:w="108"/>
            </w:tcMar>
            <w:vAlign w:val="top"/>
          </w:tcPr>
          <w:p>
            <w:pPr>
              <w:keepNext/>
              <w:spacing w:after="20" w:before="20" w:line="252"/>
              <w:jc w:val="center"/>
            </w:pPr>
            <w:r>
              <w:rPr>
                <w:b w:val="false"/>
                <w:bCs w:val="false"/>
                <w:sz w:val="24"/>
                <w:szCs w:val="24"/>
              </w:rPr>
              <w:t xml:space="preserve">1 (GMavenPlus)</w:t>
            </w:r>
          </w:p>
        </w:tc>
      </w:tr>
      <w:tr>
        <w:trPr>
          <w:cantSplit/>
          <w:tblHeader w:val="off"/>
        </w:trPr>
        <w:tc>
          <w:tcPr>
            <w:tcW w:type="dxa" w:w="3518"/>
            <w:tcMar>
              <w:top w:type="dxa" w:w="0"/>
              <w:left w:type="dxa" w:w="108"/>
              <w:bottom w:type="dxa" w:w="0"/>
              <w:right w:type="dxa" w:w="108"/>
            </w:tcMar>
            <w:vAlign w:val="top"/>
          </w:tcPr>
          <w:p>
            <w:pPr>
              <w:keepNext/>
              <w:spacing w:after="20" w:before="20" w:line="252"/>
              <w:jc w:val="left"/>
            </w:pPr>
            <w:r>
              <w:rPr>
                <w:b w:val="false"/>
                <w:bCs w:val="false"/>
                <w:sz w:val="24"/>
                <w:szCs w:val="24"/>
              </w:rPr>
              <w:t xml:space="preserve">Thư viện trên classpath kiểm thử</w:t>
            </w:r>
          </w:p>
        </w:tc>
        <w:tc>
          <w:tcPr>
            <w:tcW w:type="dxa" w:w="1894"/>
            <w:tcMar>
              <w:top w:type="dxa" w:w="0"/>
              <w:left w:type="dxa" w:w="108"/>
              <w:bottom w:type="dxa" w:w="0"/>
              <w:right w:type="dxa" w:w="108"/>
            </w:tcMar>
            <w:vAlign w:val="top"/>
          </w:tcPr>
          <w:p>
            <w:pPr>
              <w:keepNext/>
              <w:spacing w:after="20" w:before="20" w:line="252"/>
              <w:jc w:val="center"/>
            </w:pPr>
            <w:r>
              <w:rPr>
                <w:b w:val="false"/>
                <w:bCs w:val="false"/>
                <w:sz w:val="24"/>
                <w:szCs w:val="24"/>
              </w:rPr>
              <w:t xml:space="preserve">13 jar, 11,7 MB</w:t>
            </w:r>
          </w:p>
        </w:tc>
        <w:tc>
          <w:tcPr>
            <w:tcW w:type="dxa" w:w="1894"/>
            <w:tcMar>
              <w:top w:type="dxa" w:w="0"/>
              <w:left w:type="dxa" w:w="108"/>
              <w:bottom w:type="dxa" w:w="0"/>
              <w:right w:type="dxa" w:w="108"/>
            </w:tcMar>
            <w:vAlign w:val="top"/>
          </w:tcPr>
          <w:p>
            <w:pPr>
              <w:keepNext/>
              <w:spacing w:after="20" w:before="20" w:line="252"/>
              <w:jc w:val="center"/>
            </w:pPr>
            <w:r>
              <w:rPr>
                <w:b w:val="false"/>
                <w:bCs w:val="false"/>
                <w:sz w:val="24"/>
                <w:szCs w:val="24"/>
              </w:rPr>
              <w:t xml:space="preserve">8 jar, 11,7 MB</w:t>
            </w:r>
          </w:p>
        </w:tc>
        <w:tc>
          <w:tcPr>
            <w:tcW w:type="dxa" w:w="1762"/>
            <w:tcMar>
              <w:top w:type="dxa" w:w="0"/>
              <w:left w:type="dxa" w:w="108"/>
              <w:bottom w:type="dxa" w:w="0"/>
              <w:right w:type="dxa" w:w="108"/>
            </w:tcMar>
            <w:vAlign w:val="top"/>
          </w:tcPr>
          <w:p>
            <w:pPr>
              <w:keepNext/>
              <w:spacing w:after="20" w:before="20" w:line="252"/>
              <w:jc w:val="center"/>
            </w:pPr>
            <w:r>
              <w:rPr>
                <w:b w:val="false"/>
                <w:bCs w:val="false"/>
                <w:sz w:val="24"/>
                <w:szCs w:val="24"/>
              </w:rPr>
              <w:t xml:space="preserve">8 jar, </w:t>
            </w:r>
            <w:r>
              <w:rPr>
                <w:b/>
                <w:bCs/>
                <w:sz w:val="24"/>
                <w:szCs w:val="24"/>
              </w:rPr>
              <w:t xml:space="preserve">9,5 MB</w:t>
            </w:r>
          </w:p>
        </w:tc>
      </w:tr>
      <w:tr>
        <w:trPr>
          <w:cantSplit/>
          <w:tblHeader w:val="off"/>
        </w:trPr>
        <w:tc>
          <w:tcPr>
            <w:tcW w:type="dxa" w:w="3518"/>
            <w:tcMar>
              <w:top w:type="dxa" w:w="0"/>
              <w:left w:type="dxa" w:w="108"/>
              <w:bottom w:type="dxa" w:w="0"/>
              <w:right w:type="dxa" w:w="108"/>
            </w:tcMar>
            <w:vAlign w:val="top"/>
          </w:tcPr>
          <w:p>
            <w:pPr>
              <w:keepNext/>
              <w:spacing w:after="20" w:before="20" w:line="252"/>
              <w:jc w:val="left"/>
            </w:pPr>
            <w:r>
              <w:rPr>
                <w:b w:val="false"/>
                <w:bCs w:val="false"/>
                <w:sz w:val="24"/>
                <w:szCs w:val="24"/>
              </w:rPr>
              <w:t xml:space="preserve">Thời gian </w:t>
            </w:r>
            <w:r>
              <w:rPr>
                <w:rFonts w:ascii="Courier New" w:cs="Courier New" w:eastAsia="Courier New" w:hAnsi="Courier New"/>
                <w:b w:val="false"/>
                <w:bCs w:val="false"/>
                <w:sz w:val="21"/>
                <w:szCs w:val="21"/>
              </w:rPr>
              <w:t xml:space="preserve">mvn clean test</w:t>
            </w:r>
          </w:p>
        </w:tc>
        <w:tc>
          <w:tcPr>
            <w:tcW w:type="dxa" w:w="1894"/>
            <w:tcMar>
              <w:top w:type="dxa" w:w="0"/>
              <w:left w:type="dxa" w:w="108"/>
              <w:bottom w:type="dxa" w:w="0"/>
              <w:right w:type="dxa" w:w="108"/>
            </w:tcMar>
            <w:vAlign w:val="top"/>
          </w:tcPr>
          <w:p>
            <w:pPr>
              <w:keepNext/>
              <w:spacing w:after="20" w:before="20" w:line="252"/>
              <w:jc w:val="center"/>
            </w:pPr>
            <w:r>
              <w:rPr>
                <w:b w:val="false"/>
                <w:bCs w:val="false"/>
                <w:sz w:val="24"/>
                <w:szCs w:val="24"/>
              </w:rPr>
              <w:t xml:space="preserve">1,99 s</w:t>
            </w:r>
          </w:p>
        </w:tc>
        <w:tc>
          <w:tcPr>
            <w:tcW w:type="dxa" w:w="1894"/>
            <w:tcMar>
              <w:top w:type="dxa" w:w="0"/>
              <w:left w:type="dxa" w:w="108"/>
              <w:bottom w:type="dxa" w:w="0"/>
              <w:right w:type="dxa" w:w="108"/>
            </w:tcMar>
            <w:vAlign w:val="top"/>
          </w:tcPr>
          <w:p>
            <w:pPr>
              <w:keepNext/>
              <w:spacing w:after="20" w:before="20" w:line="252"/>
              <w:jc w:val="center"/>
            </w:pPr>
            <w:r>
              <w:rPr>
                <w:b/>
                <w:bCs/>
                <w:sz w:val="24"/>
                <w:szCs w:val="24"/>
              </w:rPr>
              <w:t xml:space="preserve">1,86 s</w:t>
            </w:r>
          </w:p>
        </w:tc>
        <w:tc>
          <w:tcPr>
            <w:tcW w:type="dxa" w:w="176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2,00 s</w:t>
            </w:r>
          </w:p>
        </w:tc>
      </w:tr>
      <w:tr>
        <w:trPr>
          <w:cantSplit/>
          <w:tblHeader w:val="off"/>
        </w:trPr>
        <w:tc>
          <w:tcPr>
            <w:tcW w:type="dxa" w:w="3518"/>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Thời gian riêng phần chạy test</w:t>
            </w:r>
          </w:p>
        </w:tc>
        <w:tc>
          <w:tcPr>
            <w:tcW w:type="dxa" w:w="1894"/>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0,403 s</w:t>
            </w:r>
          </w:p>
        </w:tc>
        <w:tc>
          <w:tcPr>
            <w:tcW w:type="dxa" w:w="1894"/>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0,520 s</w:t>
            </w:r>
          </w:p>
        </w:tc>
        <w:tc>
          <w:tcPr>
            <w:tcW w:type="dxa" w:w="1762"/>
            <w:tcMar>
              <w:top w:type="dxa" w:w="0"/>
              <w:left w:type="dxa" w:w="108"/>
              <w:bottom w:type="dxa" w:w="0"/>
              <w:right w:type="dxa" w:w="108"/>
            </w:tcMar>
            <w:vAlign w:val="top"/>
          </w:tcPr>
          <w:p>
            <w:pPr>
              <w:keepNext w:val="false"/>
              <w:spacing w:after="20" w:before="20" w:line="252"/>
              <w:jc w:val="center"/>
            </w:pPr>
            <w:r>
              <w:rPr>
                <w:b/>
                <w:bCs/>
                <w:sz w:val="24"/>
                <w:szCs w:val="24"/>
              </w:rPr>
              <w:t xml:space="preserve">0,125 s</w:t>
            </w:r>
          </w:p>
        </w:tc>
      </w:tr>
    </w:tbl>
    <w:p>
      <w:pPr>
        <w:spacing w:after="60"/>
      </w:pPr>
    </w:p>
    <w:p>
      <w:pPr>
        <w:jc w:val="both"/>
      </w:pPr>
      <w:r>
        <w:t xml:space="preserve">Thời gian build của ba công cụ chỉ chênh nhau khoảng 0,15 giây, còn nhỏ hơn độ dao động giữa các lần chạy của cùng một công cụ (JUnit dao động từ 1,82 đến 2,40 giây), nên nhóm không xem đây là yếu tố quyết định. Phần chạy test của Spock nhanh hơn chủ yếu vì không dùng Mockito; ở JUnit, riêng lớp test có đối tượng giả đã mất 0,423 giây, phần lớn là thời gian Mockito khởi động, còn lớp không có đối tượng giả chỉ mất 0,022 giây.</w:t>
      </w:r>
    </w:p>
    <w:p>
      <w:pPr>
        <w:jc w:val="both"/>
      </w:pPr>
      <w:r>
        <w:t xml:space="preserve">Mã test TestNG dài nhất vì </w:t>
      </w:r>
      <w:r>
        <w:rPr>
          <w:rFonts w:ascii="Courier New" w:cs="Courier New" w:eastAsia="Courier New" w:hAnsi="Courier New"/>
          <w:sz w:val="23"/>
          <w:szCs w:val="23"/>
        </w:rPr>
        <w:t xml:space="preserve">@DataProvider</w:t>
      </w:r>
      <w:r>
        <w:t xml:space="preserve"> trả về mảng </w:t>
      </w:r>
      <w:r>
        <w:rPr>
          <w:rFonts w:ascii="Courier New" w:cs="Courier New" w:eastAsia="Courier New" w:hAnsi="Courier New"/>
          <w:sz w:val="23"/>
          <w:szCs w:val="23"/>
        </w:rPr>
        <w:t xml:space="preserve">Object[][]</w:t>
      </w:r>
      <w:r>
        <w:t xml:space="preserve"> không có kiểu, phải tự đổi chuỗi sang </w:t>
      </w:r>
      <w:r>
        <w:rPr>
          <w:rFonts w:ascii="Courier New" w:cs="Courier New" w:eastAsia="Courier New" w:hAnsi="Courier New"/>
          <w:sz w:val="23"/>
          <w:szCs w:val="23"/>
        </w:rPr>
        <w:t xml:space="preserve">BigDecimal</w:t>
      </w:r>
      <w:r>
        <w:t xml:space="preserve">, và phải tạo lại đối tượng giả trong </w:t>
      </w:r>
      <w:r>
        <w:rPr>
          <w:rFonts w:ascii="Courier New" w:cs="Courier New" w:eastAsia="Courier New" w:hAnsi="Courier New"/>
          <w:sz w:val="23"/>
          <w:szCs w:val="23"/>
        </w:rPr>
        <w:t xml:space="preserve">@BeforeMethod</w:t>
      </w:r>
      <w:r>
        <w:t xml:space="preserve">. Spock tốn nhiều dòng cấu hình nhất vì phải thêm Groovy và plugin biên dịch Groovy.</w:t>
      </w:r>
    </w:p>
    <w:p>
      <w:pPr>
        <w:pStyle w:val="Heading2"/>
      </w:pPr>
      <w:bookmarkStart w:name="_Toc34" w:id="34"/>
      <w:r>
        <w:t xml:space="preserve">4.5. Khả năng chẩn đoán khi có lỗi</w:t>
      </w:r>
      <w:bookmarkEnd w:id="34"/>
    </w:p>
    <w:p>
      <w:pPr>
        <w:jc w:val="both"/>
      </w:pPr>
      <w:r>
        <w:t xml:space="preserve">Phát hiện được lỗi mới là một nửa công việc, nửa còn lại là biết ca nào sai và sai như thế nào. Hình 4.1 là thông báo lỗi thật của ba công cụ khi chạy trên nhánh có lỗi.</w:t>
      </w:r>
    </w:p>
    <w:p>
      <w:pPr>
        <w:keepNext/>
        <w:spacing w:after="0" w:before="120" w:line="240"/>
        <w:jc w:val="center"/>
      </w:pPr>
      <w:r>
        <w:drawing>
          <wp:inline distT="0" distB="0" distL="0" distR="0">
            <wp:extent cx="5753100" cy="3638550"/>
            <wp:effectExtent t="0" r="0" b="0" l="0"/>
            <wp:docPr id="3" name="h-thong-bao-loi.png" descr="Hình 4.1. Thông báo lỗi của JUnit, TestNG và Spock khi gặp cùng một lỗi biên" title="Hình 4.1. Thông báo lỗi của JUnit, TestNG và Spock khi gặp cùng một lỗi b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3638550"/>
                    </a:xfrm>
                    <a:prstGeom prst="rect">
                      <a:avLst/>
                    </a:prstGeom>
                  </pic:spPr>
                </pic:pic>
              </a:graphicData>
            </a:graphic>
          </wp:inline>
        </w:drawing>
      </w:r>
    </w:p>
    <w:p>
      <w:pPr>
        <w:pStyle w:val="Hinh"/>
      </w:pPr>
      <w:bookmarkStart w:name="_Toc35" w:id="35"/>
      <w:r>
        <w:t xml:space="preserve">Hình 4.1. Thông báo lỗi của JUnit, TestNG và Spock khi gặp cùng một lỗi biên</w:t>
      </w:r>
      <w:bookmarkEnd w:id="35"/>
    </w:p>
    <w:p>
      <w:pPr>
        <w:jc w:val="both"/>
      </w:pPr>
      <w:r>
        <w:t xml:space="preserve">Spock cho thông tin rõ nhất: nó in tên ca TC07 và giá trị của từng phần trong biểu thức. TestNG in đủ tham số của dòng dữ liệu bị lỗi. JUnit với cấu hình mặc định chỉ in chỉ số </w:t>
      </w:r>
      <w:r>
        <w:rPr>
          <w:rFonts w:ascii="Courier New" w:cs="Courier New" w:eastAsia="Courier New" w:hAnsi="Courier New"/>
          <w:sz w:val="23"/>
          <w:szCs w:val="23"/>
        </w:rPr>
        <w:t xml:space="preserve">[4]</w:t>
      </w:r>
      <w:r>
        <w:t xml:space="preserve">, người đọc phải tự đếm dòng dữ liệu mới biết đó là TC07. Điểm yếu này sửa được bằng cấu hình, nhóm trình bày ở mục 5.2.</w:t>
      </w:r>
    </w:p>
    <w:p>
      <w:pPr>
        <w:pStyle w:val="Heading2"/>
      </w:pPr>
      <w:bookmarkStart w:name="_Toc36" w:id="36"/>
      <w:r>
        <w:t xml:space="preserve">4.6. So sánh tính năng</w:t>
      </w:r>
      <w:bookmarkEnd w:id="36"/>
    </w:p>
    <w:p>
      <w:pPr>
        <w:pStyle w:val="Bang"/>
      </w:pPr>
      <w:bookmarkStart w:name="_Toc37" w:id="37"/>
      <w:r>
        <w:t xml:space="preserve">Bảng 4.5. So sánh tính năng rút ra khi cài đặt bộ ca chung</w:t>
      </w:r>
      <w:bookmarkEnd w:id="37"/>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971"/>
        <w:gridCol w:w="2365"/>
        <w:gridCol w:w="2365"/>
        <w:gridCol w:w="2367"/>
      </w:tblGrid>
      <w:tr>
        <w:trPr>
          <w:cantSplit/>
          <w:tblHeader/>
        </w:trPr>
        <w:tc>
          <w:tcPr>
            <w:tcW w:type="dxa" w:w="1971"/>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Tính năng</w:t>
            </w:r>
          </w:p>
        </w:tc>
        <w:tc>
          <w:tcPr>
            <w:tcW w:type="dxa" w:w="2365"/>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JUnit</w:t>
            </w:r>
          </w:p>
        </w:tc>
        <w:tc>
          <w:tcPr>
            <w:tcW w:type="dxa" w:w="2365"/>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TestNG</w:t>
            </w:r>
          </w:p>
        </w:tc>
        <w:tc>
          <w:tcPr>
            <w:tcW w:type="dxa" w:w="2367"/>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Spock</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Ngôn ngữ viết test</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Java</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Java</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Groovy (phải học thêm)</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Tham số hóa</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@CsvSource</w:t>
            </w:r>
            <w:r>
              <w:rPr>
                <w:b w:val="false"/>
                <w:bCs w:val="false"/>
                <w:sz w:val="22"/>
                <w:szCs w:val="22"/>
              </w:rPr>
              <w:t xml:space="preserve">, tự đổi chuỗi sang </w:t>
            </w:r>
            <w:r>
              <w:rPr>
                <w:rFonts w:ascii="Courier New" w:cs="Courier New" w:eastAsia="Courier New" w:hAnsi="Courier New"/>
                <w:b w:val="false"/>
                <w:bCs w:val="false"/>
                <w:sz w:val="19"/>
                <w:szCs w:val="19"/>
              </w:rPr>
              <w:t xml:space="preserve">BigDecimal</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@DataProvider</w:t>
            </w:r>
            <w:r>
              <w:rPr>
                <w:b w:val="false"/>
                <w:bCs w:val="false"/>
                <w:sz w:val="22"/>
                <w:szCs w:val="22"/>
              </w:rPr>
              <w:t xml:space="preserve"> trả </w:t>
            </w:r>
            <w:r>
              <w:rPr>
                <w:rFonts w:ascii="Courier New" w:cs="Courier New" w:eastAsia="Courier New" w:hAnsi="Courier New"/>
                <w:b w:val="false"/>
                <w:bCs w:val="false"/>
                <w:sz w:val="19"/>
                <w:szCs w:val="19"/>
              </w:rPr>
              <w:t xml:space="preserve">Object[][]</w:t>
            </w:r>
            <w:r>
              <w:rPr>
                <w:b w:val="false"/>
                <w:bCs w:val="false"/>
                <w:sz w:val="22"/>
                <w:szCs w:val="22"/>
              </w:rPr>
              <w:t xml:space="preserve">, phải tự đổi kiểu</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Bảng </w:t>
            </w:r>
            <w:r>
              <w:rPr>
                <w:rFonts w:ascii="Courier New" w:cs="Courier New" w:eastAsia="Courier New" w:hAnsi="Courier New"/>
                <w:b w:val="false"/>
                <w:bCs w:val="false"/>
                <w:sz w:val="19"/>
                <w:szCs w:val="19"/>
              </w:rPr>
              <w:t xml:space="preserve">where:</w:t>
            </w:r>
            <w:r>
              <w:rPr>
                <w:b w:val="false"/>
                <w:bCs w:val="false"/>
                <w:sz w:val="22"/>
                <w:szCs w:val="22"/>
              </w:rPr>
              <w:t xml:space="preserve"> đọc như bảng ca kiểm thử</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Đặt tên ca theo dữ liệu</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Có (cần cấu hình Surefire để hiện)</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Không có; Surefire in tham số</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Tên phương thức là chuỗi, chèn được </w:t>
            </w:r>
            <w:r>
              <w:rPr>
                <w:rFonts w:ascii="Courier New" w:cs="Courier New" w:eastAsia="Courier New" w:hAnsi="Courier New"/>
                <w:b w:val="false"/>
                <w:bCs w:val="false"/>
                <w:sz w:val="19"/>
                <w:szCs w:val="19"/>
              </w:rPr>
              <w:t xml:space="preserve">#id</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Kiểm tra ngoại lệ</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assertThrows</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expectedExceptions</w:t>
            </w:r>
            <w:r>
              <w:rPr>
                <w:b w:val="false"/>
                <w:bCs w:val="false"/>
                <w:sz w:val="22"/>
                <w:szCs w:val="22"/>
              </w:rPr>
              <w:t xml:space="preserve">, </w:t>
            </w:r>
            <w:r>
              <w:rPr>
                <w:rFonts w:ascii="Courier New" w:cs="Courier New" w:eastAsia="Courier New" w:hAnsi="Courier New"/>
                <w:b w:val="false"/>
                <w:bCs w:val="false"/>
                <w:sz w:val="19"/>
                <w:szCs w:val="19"/>
              </w:rPr>
              <w:t xml:space="preserve">assertThrows</w:t>
            </w:r>
          </w:p>
        </w:tc>
        <w:tc>
          <w:tcPr>
            <w:tcW w:type="dxa" w:w="2367"/>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thrown()</w:t>
            </w:r>
            <w:r>
              <w:rPr>
                <w:b w:val="false"/>
                <w:bCs w:val="false"/>
                <w:sz w:val="22"/>
                <w:szCs w:val="22"/>
              </w:rPr>
              <w:t xml:space="preserve"> trong khối </w:t>
            </w:r>
            <w:r>
              <w:rPr>
                <w:rFonts w:ascii="Courier New" w:cs="Courier New" w:eastAsia="Courier New" w:hAnsi="Courier New"/>
                <w:b w:val="false"/>
                <w:bCs w:val="false"/>
                <w:sz w:val="19"/>
                <w:szCs w:val="19"/>
              </w:rPr>
              <w:t xml:space="preserve">then:</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Giả lập</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Cần Mockito</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Cần Mockito</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Có sẵn (</w:t>
            </w:r>
            <w:r>
              <w:rPr>
                <w:rFonts w:ascii="Courier New" w:cs="Courier New" w:eastAsia="Courier New" w:hAnsi="Courier New"/>
                <w:b w:val="false"/>
                <w:bCs w:val="false"/>
                <w:sz w:val="19"/>
                <w:szCs w:val="19"/>
              </w:rPr>
              <w:t xml:space="preserve">Mock()</w:t>
            </w:r>
            <w:r>
              <w:rPr>
                <w:b w:val="false"/>
                <w:bCs w:val="false"/>
                <w:sz w:val="22"/>
                <w:szCs w:val="22"/>
              </w:rPr>
              <w:t xml:space="preserve">)</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Vòng đời đối tượng test</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Mới cho mỗi test</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Một đối tượng cho cả lớp</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Mới cho mỗi feature</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So sánh </w:t>
            </w:r>
            <w:r>
              <w:rPr>
                <w:rFonts w:ascii="Courier New" w:cs="Courier New" w:eastAsia="Courier New" w:hAnsi="Courier New"/>
                <w:b w:val="false"/>
                <w:bCs w:val="false"/>
                <w:sz w:val="19"/>
                <w:szCs w:val="19"/>
              </w:rPr>
              <w:t xml:space="preserve">BigDecimal</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Chặt (</w:t>
            </w:r>
            <w:r>
              <w:rPr>
                <w:rFonts w:ascii="Courier New" w:cs="Courier New" w:eastAsia="Courier New" w:hAnsi="Courier New"/>
                <w:b w:val="false"/>
                <w:bCs w:val="false"/>
                <w:sz w:val="19"/>
                <w:szCs w:val="19"/>
              </w:rPr>
              <w:t xml:space="preserve">equals</w:t>
            </w:r>
            <w:r>
              <w:rPr>
                <w:b w:val="false"/>
                <w:bCs w:val="false"/>
                <w:sz w:val="22"/>
                <w:szCs w:val="22"/>
              </w:rPr>
              <w:t xml:space="preserve">)</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Chặt (</w:t>
            </w:r>
            <w:r>
              <w:rPr>
                <w:rFonts w:ascii="Courier New" w:cs="Courier New" w:eastAsia="Courier New" w:hAnsi="Courier New"/>
                <w:b w:val="false"/>
                <w:bCs w:val="false"/>
                <w:sz w:val="19"/>
                <w:szCs w:val="19"/>
              </w:rPr>
              <w:t xml:space="preserve">equals</w:t>
            </w:r>
            <w:r>
              <w:rPr>
                <w:b w:val="false"/>
                <w:bCs w:val="false"/>
                <w:sz w:val="22"/>
                <w:szCs w:val="22"/>
              </w:rPr>
              <w:t xml:space="preserve">)</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Lỏng (</w:t>
            </w:r>
            <w:r>
              <w:rPr>
                <w:rFonts w:ascii="Courier New" w:cs="Courier New" w:eastAsia="Courier New" w:hAnsi="Courier New"/>
                <w:b w:val="false"/>
                <w:bCs w:val="false"/>
                <w:sz w:val="19"/>
                <w:szCs w:val="19"/>
              </w:rPr>
              <w:t xml:space="preserve">compareTo</w:t>
            </w:r>
            <w:r>
              <w:rPr>
                <w:b w:val="false"/>
                <w:bCs w:val="false"/>
                <w:sz w:val="22"/>
                <w:szCs w:val="22"/>
              </w:rPr>
              <w:t xml:space="preserve">)</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Báo cáo</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XML của Surefire</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XML và báo cáo HTML riêng</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XML (đếm thêm nút cha)</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Nhóm, chọn test</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@Tag</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groups</w:t>
            </w:r>
          </w:p>
        </w:tc>
        <w:tc>
          <w:tcPr>
            <w:tcW w:type="dxa" w:w="2367"/>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@Tag</w:t>
            </w:r>
          </w:p>
        </w:tc>
      </w:tr>
      <w:tr>
        <w:trPr>
          <w:cantSplit/>
          <w:tblHeader w:val="off"/>
        </w:trPr>
        <w:tc>
          <w:tcPr>
            <w:tcW w:type="dxa" w:w="1971"/>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Phụ thuộc, thứ tự test</w:t>
            </w:r>
          </w:p>
        </w:tc>
        <w:tc>
          <w:tcPr>
            <w:tcW w:type="dxa" w:w="2365"/>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@Order</w:t>
            </w:r>
            <w:r>
              <w:rPr>
                <w:b w:val="false"/>
                <w:bCs w:val="false"/>
                <w:sz w:val="22"/>
                <w:szCs w:val="22"/>
              </w:rPr>
              <w:t xml:space="preserve"> (không có phụ thuộc)</w:t>
            </w:r>
          </w:p>
        </w:tc>
        <w:tc>
          <w:tcPr>
            <w:tcW w:type="dxa" w:w="2365"/>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dependsOnMethods</w:t>
            </w:r>
            <w:r>
              <w:rPr>
                <w:b w:val="false"/>
                <w:bCs w:val="false"/>
                <w:sz w:val="22"/>
                <w:szCs w:val="22"/>
              </w:rPr>
              <w:t xml:space="preserve">, </w:t>
            </w:r>
            <w:r>
              <w:rPr>
                <w:rFonts w:ascii="Courier New" w:cs="Courier New" w:eastAsia="Courier New" w:hAnsi="Courier New"/>
                <w:b w:val="false"/>
                <w:bCs w:val="false"/>
                <w:sz w:val="19"/>
                <w:szCs w:val="19"/>
              </w:rPr>
              <w:t xml:space="preserve">priority</w:t>
            </w:r>
          </w:p>
        </w:tc>
        <w:tc>
          <w:tcPr>
            <w:tcW w:type="dxa" w:w="2367"/>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@Stepwise</w:t>
            </w:r>
          </w:p>
        </w:tc>
      </w:tr>
    </w:tbl>
    <w:p>
      <w:pPr>
        <w:spacing w:after="60"/>
      </w:pPr>
    </w:p>
    <w:p>
      <w:pPr>
        <w:jc w:val="both"/>
      </w:pPr>
      <w:r>
        <w:t xml:space="preserve">Ba dòng cuối của Bảng 4.5 lấy theo tài liệu của từng công cụ [4]–[6], các dòng còn lại nhóm đã kiểm tra trực tiếp khi cài đặt.</w:t>
      </w:r>
    </w:p>
    <w:p>
      <w:pPr>
        <w:pStyle w:val="Heading2"/>
      </w:pPr>
      <w:bookmarkStart w:name="_Toc38" w:id="38"/>
      <w:r>
        <w:t xml:space="preserve">4.7. Chấm điểm và đề xuất</w:t>
      </w:r>
      <w:bookmarkEnd w:id="38"/>
    </w:p>
    <w:p>
      <w:pPr>
        <w:jc w:val="both"/>
      </w:pPr>
      <w:r>
        <w:t xml:space="preserve">Nhóm chấm điểm trong bối cảnh một đội bảo trì hệ thống Java. Mỗi tiêu chí được chấm từ 1 đến 5, tổng điểm bằng Σ(trọng số × điểm)/5, tối đa 100 (Bảng 4.6).</w:t>
      </w:r>
    </w:p>
    <w:p>
      <w:pPr>
        <w:pStyle w:val="Bang"/>
      </w:pPr>
      <w:bookmarkStart w:name="_Toc39" w:id="39"/>
      <w:r>
        <w:t xml:space="preserve">Bảng 4.6. Bảng điểm có trọng số</w:t>
      </w:r>
      <w:bookmarkEnd w:id="39"/>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2780"/>
        <w:gridCol w:w="967"/>
        <w:gridCol w:w="1027"/>
        <w:gridCol w:w="1148"/>
        <w:gridCol w:w="1027"/>
        <w:gridCol w:w="2119"/>
      </w:tblGrid>
      <w:tr>
        <w:trPr>
          <w:cantSplit/>
          <w:tblHeader/>
        </w:trPr>
        <w:tc>
          <w:tcPr>
            <w:tcW w:type="dxa" w:w="2780"/>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Tiêu chí</w:t>
            </w:r>
          </w:p>
        </w:tc>
        <w:tc>
          <w:tcPr>
            <w:tcW w:type="dxa" w:w="96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Trọng số</w:t>
            </w:r>
          </w:p>
        </w:tc>
        <w:tc>
          <w:tcPr>
            <w:tcW w:type="dxa" w:w="102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JUnit</w:t>
            </w:r>
          </w:p>
        </w:tc>
        <w:tc>
          <w:tcPr>
            <w:tcW w:type="dxa" w:w="1148"/>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TestNG</w:t>
            </w:r>
          </w:p>
        </w:tc>
        <w:tc>
          <w:tcPr>
            <w:tcW w:type="dxa" w:w="102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Spock</w:t>
            </w:r>
          </w:p>
        </w:tc>
        <w:tc>
          <w:tcPr>
            <w:tcW w:type="dxa" w:w="211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Căn cứ</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Phổ biến, cộng đồng, tài liệu</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20</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Mục 3.5</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Tích hợp hệ sinh thái Java (IDE, build, CI, giả lập, độ phủ)</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20</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Bảng 4.3, 4.4</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Chi phí học và duy trì cho đội Java</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15</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2</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Bảng 4.4, 4.5</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Chẩn đoán lỗi khi có hồi quy</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15</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Mục 4.5</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Độ dễ đọc, ngắn gọn của test</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10</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Bảng 4.4, 4.5</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Tính năng nâng cao (nhóm, phụ thuộc, song song, mở rộng)</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10</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Bảng 4.5</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Độ chặt và tin cậy của kết quả</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10</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Mục 4.3</w:t>
            </w:r>
          </w:p>
        </w:tc>
      </w:tr>
      <w:tr>
        <w:trPr>
          <w:cantSplit/>
          <w:tblHeader w:val="off"/>
        </w:trPr>
        <w:tc>
          <w:tcPr>
            <w:tcW w:type="dxa" w:w="2780"/>
            <w:shd w:fill="F2F2F2" w:color="auto" w:val="clear"/>
            <w:tcMar>
              <w:top w:type="dxa" w:w="0"/>
              <w:left w:type="dxa" w:w="108"/>
              <w:bottom w:type="dxa" w:w="0"/>
              <w:right w:type="dxa" w:w="108"/>
            </w:tcMar>
            <w:vAlign w:val="top"/>
          </w:tcPr>
          <w:p>
            <w:pPr>
              <w:keepNext w:val="false"/>
              <w:spacing w:after="20" w:before="20" w:line="252"/>
              <w:jc w:val="left"/>
            </w:pPr>
            <w:r>
              <w:rPr>
                <w:b/>
                <w:bCs/>
                <w:sz w:val="24"/>
                <w:szCs w:val="24"/>
              </w:rPr>
              <w:t xml:space="preserve">Tổng điểm</w:t>
            </w:r>
          </w:p>
        </w:tc>
        <w:tc>
          <w:tcPr>
            <w:tcW w:type="dxa" w:w="967"/>
            <w:shd w:fill="F2F2F2" w:color="auto" w:val="clear"/>
            <w:tcMar>
              <w:top w:type="dxa" w:w="0"/>
              <w:left w:type="dxa" w:w="108"/>
              <w:bottom w:type="dxa" w:w="0"/>
              <w:right w:type="dxa" w:w="108"/>
            </w:tcMar>
            <w:vAlign w:val="top"/>
          </w:tcPr>
          <w:p>
            <w:pPr>
              <w:keepNext w:val="false"/>
              <w:spacing w:after="20" w:before="20" w:line="252"/>
              <w:jc w:val="center"/>
            </w:pPr>
            <w:r>
              <w:rPr>
                <w:b/>
                <w:bCs/>
                <w:sz w:val="24"/>
                <w:szCs w:val="24"/>
              </w:rPr>
              <w:t xml:space="preserve">100</w:t>
            </w:r>
          </w:p>
        </w:tc>
        <w:tc>
          <w:tcPr>
            <w:tcW w:type="dxa" w:w="1027"/>
            <w:shd w:fill="F2F2F2" w:color="auto" w:val="clear"/>
            <w:tcMar>
              <w:top w:type="dxa" w:w="0"/>
              <w:left w:type="dxa" w:w="108"/>
              <w:bottom w:type="dxa" w:w="0"/>
              <w:right w:type="dxa" w:w="108"/>
            </w:tcMar>
            <w:vAlign w:val="top"/>
          </w:tcPr>
          <w:p>
            <w:pPr>
              <w:keepNext w:val="false"/>
              <w:spacing w:after="20" w:before="20" w:line="252"/>
              <w:jc w:val="center"/>
            </w:pPr>
            <w:r>
              <w:rPr>
                <w:b/>
                <w:bCs/>
                <w:sz w:val="24"/>
                <w:szCs w:val="24"/>
              </w:rPr>
              <w:t xml:space="preserve">90</w:t>
            </w:r>
          </w:p>
        </w:tc>
        <w:tc>
          <w:tcPr>
            <w:tcW w:type="dxa" w:w="1148"/>
            <w:shd w:fill="F2F2F2" w:color="auto" w:val="clear"/>
            <w:tcMar>
              <w:top w:type="dxa" w:w="0"/>
              <w:left w:type="dxa" w:w="108"/>
              <w:bottom w:type="dxa" w:w="0"/>
              <w:right w:type="dxa" w:w="108"/>
            </w:tcMar>
            <w:vAlign w:val="top"/>
          </w:tcPr>
          <w:p>
            <w:pPr>
              <w:keepNext w:val="false"/>
              <w:spacing w:after="20" w:before="20" w:line="252"/>
              <w:jc w:val="center"/>
            </w:pPr>
            <w:r>
              <w:rPr>
                <w:b/>
                <w:bCs/>
                <w:sz w:val="24"/>
                <w:szCs w:val="24"/>
              </w:rPr>
              <w:t xml:space="preserve">76</w:t>
            </w:r>
          </w:p>
        </w:tc>
        <w:tc>
          <w:tcPr>
            <w:tcW w:type="dxa" w:w="1027"/>
            <w:shd w:fill="F2F2F2" w:color="auto" w:val="clear"/>
            <w:tcMar>
              <w:top w:type="dxa" w:w="0"/>
              <w:left w:type="dxa" w:w="108"/>
              <w:bottom w:type="dxa" w:w="0"/>
              <w:right w:type="dxa" w:w="108"/>
            </w:tcMar>
            <w:vAlign w:val="top"/>
          </w:tcPr>
          <w:p>
            <w:pPr>
              <w:keepNext w:val="false"/>
              <w:spacing w:after="20" w:before="20" w:line="252"/>
              <w:jc w:val="center"/>
            </w:pPr>
            <w:r>
              <w:rPr>
                <w:b/>
                <w:bCs/>
                <w:sz w:val="24"/>
                <w:szCs w:val="24"/>
              </w:rPr>
              <w:t xml:space="preserve">69</w:t>
            </w:r>
          </w:p>
        </w:tc>
        <w:tc>
          <w:tcPr>
            <w:tcW w:type="dxa" w:w="2119"/>
            <w:shd w:fill="F2F2F2" w:color="auto" w:val="clear"/>
            <w:tcMar>
              <w:top w:type="dxa" w:w="0"/>
              <w:left w:type="dxa" w:w="108"/>
              <w:bottom w:type="dxa" w:w="0"/>
              <w:right w:type="dxa" w:w="108"/>
            </w:tcMar>
            <w:vAlign w:val="top"/>
          </w:tcPr>
          <w:p>
            <w:pPr>
              <w:keepNext w:val="false"/>
              <w:spacing w:after="20" w:before="20" w:line="252"/>
              <w:jc w:val="left"/>
            </w:pPr>
          </w:p>
        </w:tc>
      </w:tr>
    </w:tbl>
    <w:p>
      <w:pPr>
        <w:spacing w:after="60"/>
      </w:pPr>
    </w:p>
    <w:p>
      <w:pPr>
        <w:jc w:val="both"/>
      </w:pPr>
      <w:r>
        <w:t xml:space="preserve">JUnit đạt điểm cao nhất, nên nhóm đề xuất dùng </w:t>
      </w:r>
      <w:r>
        <w:rPr>
          <w:b/>
          <w:bCs/>
        </w:rPr>
        <w:t xml:space="preserve">JUnit (bản 6.x) kết hợp Mockito</w:t>
      </w:r>
      <w:r>
        <w:t xml:space="preserve"> cho hoạt động bảo trì hệ thống Java. JUnit phổ biến nhất, không cần học thêm ngôn ngữ hay cài thêm plugin, mã test ngắn nhất và so sánh giá trị chặt nhất, nên ít bỏ sót lỗi liên quan tới tiền. Hai điểm yếu đo được là thông báo lỗi mặc định không có tên ca và cảnh báo khi Mockito tự gắn agent, cả hai đều xử lý được bằng cấu hình như trình bày ở Chương 5.</w:t>
      </w:r>
    </w:p>
    <w:p>
      <w:pPr>
        <w:jc w:val="both"/>
      </w:pPr>
      <w:r>
        <w:t xml:space="preserve">Kết luận này phụ thuộc vào bối cảnh. Grabek và cộng sự [9], khi so sánh đúng ba công cụ này, cho rằng không có công cụ nào tốt nhất cho mọi trường hợp: Spock dễ đọc hơn, còn TestNG chạy nhanh và dễ học. Nhóm đồng ý với nhận định đó. Nếu đội đã quen Groovy hoặc Gradle và muốn test đọc như đặc tả thì Spock phù hợp hơn; nếu cần một bộ kiểm thử tích hợp lớn, có phụ thuộc giữa các test và chạy song song theo bộ thì TestNG phù hợp hơn.</w:t>
      </w:r>
    </w:p>
    <w:p>
      <w:pPr>
        <w:jc w:val="both"/>
      </w:pPr>
      <w:r>
        <w:t xml:space="preserve">Trọng số có phần chủ quan, nên nhóm thử tăng gấp đôi trọng số của hai tiêu chí mà Spock mạnh nhất là chẩn đoán lỗi và độ dễ đọc. Khi đó điểm là JUnit 107, TestNG 94 và Spock 94 trên thang 125, JUnit vẫn đứng đầu.</w:t>
      </w:r>
    </w:p>
    <w:p>
      <w:pPr>
        <w:pStyle w:val="Heading1"/>
        <w:pageBreakBefore/>
        <w:jc w:val="left"/>
      </w:pPr>
      <w:bookmarkStart w:name="_Toc40" w:id="40"/>
      <w:r>
        <w:t xml:space="preserve">CHƯƠNG 5. JUNIT VÀ CHUỖI KỊCH BẢN BẢO TRÌ</w:t>
      </w:r>
      <w:bookmarkEnd w:id="40"/>
    </w:p>
    <w:p>
      <w:pPr>
        <w:jc w:val="both"/>
      </w:pPr>
      <w:r>
        <w:t xml:space="preserve">Chương này trả lời câu hỏi thứ tư: đặc điểm chính của công cụ được đề xuất và các kịch bản minh họa. Sau khi chọn JUnit, nhóm viết lại bộ test JUnit để dùng thêm các tính năng của công cụ (tag </w:t>
      </w:r>
      <w:r>
        <w:rPr>
          <w:rFonts w:ascii="Courier New" w:cs="Courier New" w:eastAsia="Courier New" w:hAnsi="Courier New"/>
          <w:sz w:val="23"/>
          <w:szCs w:val="23"/>
        </w:rPr>
        <w:t xml:space="preserve">gd2-features</w:t>
      </w:r>
      <w:r>
        <w:t xml:space="preserve">), nội dung 16 ca vẫn giữ nguyên, rồi thực hiện năm kịch bản bảo trì trên module thanh toán.</w:t>
      </w:r>
    </w:p>
    <w:p>
      <w:pPr>
        <w:pStyle w:val="Heading2"/>
      </w:pPr>
      <w:bookmarkStart w:name="_Toc41" w:id="41"/>
      <w:r>
        <w:t xml:space="preserve">5.1. Kiến trúc của JUnit</w:t>
      </w:r>
      <w:bookmarkEnd w:id="41"/>
    </w:p>
    <w:p>
      <w:pPr>
        <w:jc w:val="both"/>
      </w:pPr>
      <w:r>
        <w:t xml:space="preserve">JUnit 6 gồm ba phần [4] (Hình 5.1). JUnit Platform là nền tảng để các công cụ khởi chạy như Maven Surefire, IDE, Console Launcher hay máy chủ CI tìm và chạy test thông qua giao diện TestEngine. JUnit Jupiter là phần dùng để viết test và viết phần mở rộng. JUnit Vintage là engine chạy test JUnit 3 và 4 cũ; ở JUnit 6 engine này đã bị đánh dấu ngừng hỗ trợ (deprecated), chỉ nên dùng tạm trong lúc chuyển đổi.</w:t>
      </w:r>
    </w:p>
    <w:p>
      <w:pPr>
        <w:keepNext/>
        <w:spacing w:after="0" w:before="120" w:line="240"/>
        <w:jc w:val="center"/>
      </w:pPr>
      <w:r>
        <w:drawing>
          <wp:inline distT="0" distB="0" distL="0" distR="0">
            <wp:extent cx="5753100" cy="2628900"/>
            <wp:effectExtent t="0" r="0" b="0" l="0"/>
            <wp:docPr id="4" name="h-kien-truc-junit.png" descr="Hình 5.1. Kiến trúc của JUnit 6 và vị trí của các công cụ liên quan" title="Hình 5.1. Kiến trúc của JUnit 6 và vị trí của các công cụ liên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2628900"/>
                    </a:xfrm>
                    <a:prstGeom prst="rect">
                      <a:avLst/>
                    </a:prstGeom>
                  </pic:spPr>
                </pic:pic>
              </a:graphicData>
            </a:graphic>
          </wp:inline>
        </w:drawing>
      </w:r>
    </w:p>
    <w:p>
      <w:pPr>
        <w:pStyle w:val="Hinh"/>
      </w:pPr>
      <w:bookmarkStart w:name="_Toc42" w:id="42"/>
      <w:r>
        <w:t xml:space="preserve">Hình 5.1. Kiến trúc của JUnit 6 và vị trí của các công cụ liên quan</w:t>
      </w:r>
      <w:bookmarkEnd w:id="42"/>
    </w:p>
    <w:p>
      <w:pPr>
        <w:jc w:val="both"/>
      </w:pPr>
      <w:r>
        <w:t xml:space="preserve">Nhờ tách phần chạy test ra khỏi cách viết test, cùng một bộ test chạy được trên máy lập trình viên, trong IDE lẫn trên máy chủ CI. Hệ thống cũ còn test JUnit 4 cũng có thể chạy chung với test mới trong thời gian chuyển đổi dần. Spock cũng là một engine chạy trên JUnit Platform, nên hai công cụ dùng chung hạ tầng chạy test.</w:t>
      </w:r>
    </w:p>
    <w:p>
      <w:pPr>
        <w:pStyle w:val="Heading2"/>
      </w:pPr>
      <w:bookmarkStart w:name="_Toc43" w:id="43"/>
      <w:r>
        <w:t xml:space="preserve">5.2. Các tính năng hỗ trợ bảo trì</w:t>
      </w:r>
      <w:bookmarkEnd w:id="43"/>
    </w:p>
    <w:p>
      <w:pPr>
        <w:jc w:val="both"/>
      </w:pPr>
      <w:r>
        <w:t xml:space="preserve">Bảng 5.1 tóm tắt các tính năng nhóm đã dùng thật trong dự án và tác dụng của chúng khi bảo trì.</w:t>
      </w:r>
    </w:p>
    <w:p>
      <w:pPr>
        <w:pStyle w:val="Bang"/>
      </w:pPr>
      <w:bookmarkStart w:name="_Toc44" w:id="44"/>
      <w:r>
        <w:t xml:space="preserve">Bảng 5.1. Các tính năng của JUnit và công cụ đi kèm hỗ trợ bảo trì</w:t>
      </w:r>
      <w:bookmarkEnd w:id="44"/>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418"/>
        <w:gridCol w:w="3348"/>
        <w:gridCol w:w="5302"/>
      </w:tblGrid>
      <w:tr>
        <w:trPr>
          <w:cantSplit/>
          <w:tblHeader/>
        </w:trPr>
        <w:tc>
          <w:tcPr>
            <w:tcW w:type="dxa" w:w="418"/>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w:t>
            </w:r>
          </w:p>
        </w:tc>
        <w:tc>
          <w:tcPr>
            <w:tcW w:type="dxa" w:w="3348"/>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Tính năng</w:t>
            </w:r>
          </w:p>
        </w:tc>
        <w:tc>
          <w:tcPr>
            <w:tcW w:type="dxa" w:w="5302"/>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Tác dụng khi bảo trì</w:t>
            </w:r>
          </w:p>
        </w:tc>
      </w:tr>
      <w:tr>
        <w:trPr>
          <w:cantSplit/>
          <w:tblHeader w:val="off"/>
        </w:trPr>
        <w:tc>
          <w:tcPr>
            <w:tcW w:type="dxa" w:w="418"/>
            <w:tcMar>
              <w:top w:type="dxa" w:w="0"/>
              <w:left w:type="dxa" w:w="108"/>
              <w:bottom w:type="dxa" w:w="0"/>
              <w:right w:type="dxa" w:w="108"/>
            </w:tcMar>
            <w:vAlign w:val="top"/>
          </w:tcPr>
          <w:p>
            <w:pPr>
              <w:keepNext/>
              <w:spacing w:after="20" w:before="20" w:line="252"/>
              <w:jc w:val="center"/>
            </w:pPr>
            <w:r>
              <w:rPr>
                <w:b w:val="false"/>
                <w:bCs w:val="false"/>
                <w:sz w:val="22"/>
                <w:szCs w:val="22"/>
              </w:rPr>
              <w:t xml:space="preserve">1</w:t>
            </w:r>
          </w:p>
        </w:tc>
        <w:tc>
          <w:tcPr>
            <w:tcW w:type="dxa" w:w="334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@DisplayName</w:t>
            </w:r>
            <w:r>
              <w:rPr>
                <w:b w:val="false"/>
                <w:bCs w:val="false"/>
                <w:sz w:val="22"/>
                <w:szCs w:val="22"/>
              </w:rPr>
              <w:t xml:space="preserve">, tên ca tham số hóa</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2"/>
                <w:szCs w:val="22"/>
              </w:rPr>
              <w:t xml:space="preserve">Tên ca trùng mã yêu cầu (TC01…), test đỏ là biết ngay yêu cầu nào bị vi phạm</w:t>
            </w:r>
          </w:p>
        </w:tc>
      </w:tr>
      <w:tr>
        <w:trPr>
          <w:cantSplit/>
          <w:tblHeader w:val="off"/>
        </w:trPr>
        <w:tc>
          <w:tcPr>
            <w:tcW w:type="dxa" w:w="418"/>
            <w:tcMar>
              <w:top w:type="dxa" w:w="0"/>
              <w:left w:type="dxa" w:w="108"/>
              <w:bottom w:type="dxa" w:w="0"/>
              <w:right w:type="dxa" w:w="108"/>
            </w:tcMar>
            <w:vAlign w:val="top"/>
          </w:tcPr>
          <w:p>
            <w:pPr>
              <w:keepNext/>
              <w:spacing w:after="20" w:before="20" w:line="252"/>
              <w:jc w:val="center"/>
            </w:pPr>
            <w:r>
              <w:rPr>
                <w:b w:val="false"/>
                <w:bCs w:val="false"/>
                <w:sz w:val="22"/>
                <w:szCs w:val="22"/>
              </w:rPr>
              <w:t xml:space="preserve">2</w:t>
            </w:r>
          </w:p>
        </w:tc>
        <w:tc>
          <w:tcPr>
            <w:tcW w:type="dxa" w:w="334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@Nested</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2"/>
                <w:szCs w:val="22"/>
              </w:rPr>
              <w:t xml:space="preserve">Nhóm test theo vùng nghiệp vụ; khi một quy tắc đổi chỉ cần tìm một nhóm</w:t>
            </w:r>
          </w:p>
        </w:tc>
      </w:tr>
      <w:tr>
        <w:trPr>
          <w:cantSplit/>
          <w:tblHeader w:val="off"/>
        </w:trPr>
        <w:tc>
          <w:tcPr>
            <w:tcW w:type="dxa" w:w="418"/>
            <w:tcMar>
              <w:top w:type="dxa" w:w="0"/>
              <w:left w:type="dxa" w:w="108"/>
              <w:bottom w:type="dxa" w:w="0"/>
              <w:right w:type="dxa" w:w="108"/>
            </w:tcMar>
            <w:vAlign w:val="top"/>
          </w:tcPr>
          <w:p>
            <w:pPr>
              <w:keepNext/>
              <w:spacing w:after="20" w:before="20" w:line="252"/>
              <w:jc w:val="center"/>
            </w:pPr>
            <w:r>
              <w:rPr>
                <w:b w:val="false"/>
                <w:bCs w:val="false"/>
                <w:sz w:val="22"/>
                <w:szCs w:val="22"/>
              </w:rPr>
              <w:t xml:space="preserve">3</w:t>
            </w:r>
          </w:p>
        </w:tc>
        <w:tc>
          <w:tcPr>
            <w:tcW w:type="dxa" w:w="334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@ParameterizedTest</w:t>
            </w:r>
            <w:r>
              <w:rPr>
                <w:b w:val="false"/>
                <w:bCs w:val="false"/>
                <w:sz w:val="22"/>
                <w:szCs w:val="22"/>
              </w:rPr>
              <w:t xml:space="preserve"> với </w:t>
            </w:r>
            <w:r>
              <w:rPr>
                <w:rFonts w:ascii="Courier New" w:cs="Courier New" w:eastAsia="Courier New" w:hAnsi="Courier New"/>
                <w:b w:val="false"/>
                <w:bCs w:val="false"/>
                <w:sz w:val="19"/>
                <w:szCs w:val="19"/>
              </w:rPr>
              <w:t xml:space="preserve">@CsvFileSource</w:t>
            </w:r>
            <w:r>
              <w:rPr>
                <w:b w:val="false"/>
                <w:bCs w:val="false"/>
                <w:sz w:val="22"/>
                <w:szCs w:val="22"/>
              </w:rPr>
              <w:t xml:space="preserve">, </w:t>
            </w:r>
            <w:r>
              <w:rPr>
                <w:rFonts w:ascii="Courier New" w:cs="Courier New" w:eastAsia="Courier New" w:hAnsi="Courier New"/>
                <w:b w:val="false"/>
                <w:bCs w:val="false"/>
                <w:sz w:val="19"/>
                <w:szCs w:val="19"/>
              </w:rPr>
              <w:t xml:space="preserve">@CsvSource</w:t>
            </w:r>
            <w:r>
              <w:rPr>
                <w:b w:val="false"/>
                <w:bCs w:val="false"/>
                <w:sz w:val="22"/>
                <w:szCs w:val="22"/>
              </w:rPr>
              <w:t xml:space="preserve">, </w:t>
            </w:r>
            <w:r>
              <w:rPr>
                <w:rFonts w:ascii="Courier New" w:cs="Courier New" w:eastAsia="Courier New" w:hAnsi="Courier New"/>
                <w:b w:val="false"/>
                <w:bCs w:val="false"/>
                <w:sz w:val="19"/>
                <w:szCs w:val="19"/>
              </w:rPr>
              <w:t xml:space="preserve">@NullAndEmptySource</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2"/>
                <w:szCs w:val="22"/>
              </w:rPr>
              <w:t xml:space="preserve">Tách dữ liệu ra tệp CSV; phủ các giá trị biên, </w:t>
            </w:r>
            <w:r>
              <w:rPr>
                <w:rFonts w:ascii="Courier New" w:cs="Courier New" w:eastAsia="Courier New" w:hAnsi="Courier New"/>
                <w:b w:val="false"/>
                <w:bCs w:val="false"/>
                <w:sz w:val="19"/>
                <w:szCs w:val="19"/>
              </w:rPr>
              <w:t xml:space="preserve">null</w:t>
            </w:r>
            <w:r>
              <w:rPr>
                <w:b w:val="false"/>
                <w:bCs w:val="false"/>
                <w:sz w:val="22"/>
                <w:szCs w:val="22"/>
              </w:rPr>
              <w:t xml:space="preserve">, chuỗi rỗng chỉ bằng vài dòng khai báo</w:t>
            </w:r>
          </w:p>
        </w:tc>
      </w:tr>
      <w:tr>
        <w:trPr>
          <w:cantSplit/>
          <w:tblHeader w:val="off"/>
        </w:trPr>
        <w:tc>
          <w:tcPr>
            <w:tcW w:type="dxa" w:w="418"/>
            <w:tcMar>
              <w:top w:type="dxa" w:w="0"/>
              <w:left w:type="dxa" w:w="108"/>
              <w:bottom w:type="dxa" w:w="0"/>
              <w:right w:type="dxa" w:w="108"/>
            </w:tcMar>
            <w:vAlign w:val="top"/>
          </w:tcPr>
          <w:p>
            <w:pPr>
              <w:keepNext/>
              <w:spacing w:after="20" w:before="20" w:line="252"/>
              <w:jc w:val="center"/>
            </w:pPr>
            <w:r>
              <w:rPr>
                <w:b w:val="false"/>
                <w:bCs w:val="false"/>
                <w:sz w:val="22"/>
                <w:szCs w:val="22"/>
              </w:rPr>
              <w:t xml:space="preserve">4</w:t>
            </w:r>
          </w:p>
        </w:tc>
        <w:tc>
          <w:tcPr>
            <w:tcW w:type="dxa" w:w="334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assertAll</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2"/>
                <w:szCs w:val="22"/>
              </w:rPr>
              <w:t xml:space="preserve">Báo hết các điều kiện sai trong một lần chạy thay vì dừng ở lỗi đầu tiên</w:t>
            </w:r>
          </w:p>
        </w:tc>
      </w:tr>
      <w:tr>
        <w:trPr>
          <w:cantSplit/>
          <w:tblHeader w:val="off"/>
        </w:trPr>
        <w:tc>
          <w:tcPr>
            <w:tcW w:type="dxa" w:w="418"/>
            <w:tcMar>
              <w:top w:type="dxa" w:w="0"/>
              <w:left w:type="dxa" w:w="108"/>
              <w:bottom w:type="dxa" w:w="0"/>
              <w:right w:type="dxa" w:w="108"/>
            </w:tcMar>
            <w:vAlign w:val="top"/>
          </w:tcPr>
          <w:p>
            <w:pPr>
              <w:keepNext/>
              <w:spacing w:after="20" w:before="20" w:line="252"/>
              <w:jc w:val="center"/>
            </w:pPr>
            <w:r>
              <w:rPr>
                <w:b w:val="false"/>
                <w:bCs w:val="false"/>
                <w:sz w:val="22"/>
                <w:szCs w:val="22"/>
              </w:rPr>
              <w:t xml:space="preserve">5</w:t>
            </w:r>
          </w:p>
        </w:tc>
        <w:tc>
          <w:tcPr>
            <w:tcW w:type="dxa" w:w="334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assertThrows</w:t>
            </w:r>
            <w:r>
              <w:rPr>
                <w:b w:val="false"/>
                <w:bCs w:val="false"/>
                <w:sz w:val="22"/>
                <w:szCs w:val="22"/>
              </w:rPr>
              <w:t xml:space="preserve"> kèm kiểm tra thông điệp</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2"/>
                <w:szCs w:val="22"/>
              </w:rPr>
              <w:t xml:space="preserve">Thông điệp lỗi hiện cho người dùng cũng được kiểm tra</w:t>
            </w:r>
          </w:p>
        </w:tc>
      </w:tr>
      <w:tr>
        <w:trPr>
          <w:cantSplit/>
          <w:tblHeader w:val="off"/>
        </w:trPr>
        <w:tc>
          <w:tcPr>
            <w:tcW w:type="dxa" w:w="418"/>
            <w:tcMar>
              <w:top w:type="dxa" w:w="0"/>
              <w:left w:type="dxa" w:w="108"/>
              <w:bottom w:type="dxa" w:w="0"/>
              <w:right w:type="dxa" w:w="108"/>
            </w:tcMar>
            <w:vAlign w:val="top"/>
          </w:tcPr>
          <w:p>
            <w:pPr>
              <w:keepNext/>
              <w:spacing w:after="20" w:before="20" w:line="252"/>
              <w:jc w:val="center"/>
            </w:pPr>
            <w:r>
              <w:rPr>
                <w:b w:val="false"/>
                <w:bCs w:val="false"/>
                <w:sz w:val="22"/>
                <w:szCs w:val="22"/>
              </w:rPr>
              <w:t xml:space="preserve">6</w:t>
            </w:r>
          </w:p>
        </w:tc>
        <w:tc>
          <w:tcPr>
            <w:tcW w:type="dxa" w:w="334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@Tag</w:t>
            </w:r>
            <w:r>
              <w:rPr>
                <w:b w:val="false"/>
                <w:bCs w:val="false"/>
                <w:sz w:val="22"/>
                <w:szCs w:val="22"/>
              </w:rPr>
              <w:t xml:space="preserve">, chạy chọn lọc bằng </w:t>
            </w:r>
            <w:r>
              <w:rPr>
                <w:rFonts w:ascii="Courier New" w:cs="Courier New" w:eastAsia="Courier New" w:hAnsi="Courier New"/>
                <w:b w:val="false"/>
                <w:bCs w:val="false"/>
                <w:sz w:val="19"/>
                <w:szCs w:val="19"/>
              </w:rPr>
              <w:t xml:space="preserve">-Dgroups</w:t>
            </w:r>
            <w:r>
              <w:rPr>
                <w:b w:val="false"/>
                <w:bCs w:val="false"/>
                <w:sz w:val="22"/>
                <w:szCs w:val="22"/>
              </w:rPr>
              <w:t xml:space="preserve"> và </w:t>
            </w:r>
            <w:r>
              <w:rPr>
                <w:rFonts w:ascii="Courier New" w:cs="Courier New" w:eastAsia="Courier New" w:hAnsi="Courier New"/>
                <w:b w:val="false"/>
                <w:bCs w:val="false"/>
                <w:sz w:val="19"/>
                <w:szCs w:val="19"/>
              </w:rPr>
              <w:t xml:space="preserve">-Dtest</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2"/>
                <w:szCs w:val="22"/>
              </w:rPr>
              <w:t xml:space="preserve">Chạy nhanh nhóm test liên quan khi sửa nhỏ, chạy riêng một ca khi đang sửa lỗi</w:t>
            </w:r>
          </w:p>
        </w:tc>
      </w:tr>
      <w:tr>
        <w:trPr>
          <w:cantSplit/>
          <w:tblHeader w:val="off"/>
        </w:trPr>
        <w:tc>
          <w:tcPr>
            <w:tcW w:type="dxa" w:w="418"/>
            <w:tcMar>
              <w:top w:type="dxa" w:w="0"/>
              <w:left w:type="dxa" w:w="108"/>
              <w:bottom w:type="dxa" w:w="0"/>
              <w:right w:type="dxa" w:w="108"/>
            </w:tcMar>
            <w:vAlign w:val="top"/>
          </w:tcPr>
          <w:p>
            <w:pPr>
              <w:keepNext/>
              <w:spacing w:after="20" w:before="20" w:line="252"/>
              <w:jc w:val="center"/>
            </w:pPr>
            <w:r>
              <w:rPr>
                <w:b w:val="false"/>
                <w:bCs w:val="false"/>
                <w:sz w:val="22"/>
                <w:szCs w:val="22"/>
              </w:rPr>
              <w:t xml:space="preserve">7</w:t>
            </w:r>
          </w:p>
        </w:tc>
        <w:tc>
          <w:tcPr>
            <w:tcW w:type="dxa" w:w="334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@Timeout</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2"/>
                <w:szCs w:val="22"/>
              </w:rPr>
              <w:t xml:space="preserve">Phát hiện khi tái cấu trúc làm chương trình chạy chậm đi</w:t>
            </w:r>
          </w:p>
        </w:tc>
      </w:tr>
      <w:tr>
        <w:trPr>
          <w:cantSplit/>
          <w:tblHeader w:val="off"/>
        </w:trPr>
        <w:tc>
          <w:tcPr>
            <w:tcW w:type="dxa" w:w="418"/>
            <w:tcMar>
              <w:top w:type="dxa" w:w="0"/>
              <w:left w:type="dxa" w:w="108"/>
              <w:bottom w:type="dxa" w:w="0"/>
              <w:right w:type="dxa" w:w="108"/>
            </w:tcMar>
            <w:vAlign w:val="top"/>
          </w:tcPr>
          <w:p>
            <w:pPr>
              <w:keepNext/>
              <w:spacing w:after="20" w:before="20" w:line="252"/>
              <w:jc w:val="center"/>
            </w:pPr>
            <w:r>
              <w:rPr>
                <w:b w:val="false"/>
                <w:bCs w:val="false"/>
                <w:sz w:val="22"/>
                <w:szCs w:val="22"/>
              </w:rPr>
              <w:t xml:space="preserve">8</w:t>
            </w:r>
          </w:p>
        </w:tc>
        <w:tc>
          <w:tcPr>
            <w:tcW w:type="dxa" w:w="334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MockitoExtension</w:t>
            </w:r>
            <w:r>
              <w:rPr>
                <w:b w:val="false"/>
                <w:bCs w:val="false"/>
                <w:sz w:val="22"/>
                <w:szCs w:val="22"/>
              </w:rPr>
              <w:t xml:space="preserve"> (</w:t>
            </w:r>
            <w:r>
              <w:rPr>
                <w:rFonts w:ascii="Courier New" w:cs="Courier New" w:eastAsia="Courier New" w:hAnsi="Courier New"/>
                <w:b w:val="false"/>
                <w:bCs w:val="false"/>
                <w:sz w:val="19"/>
                <w:szCs w:val="19"/>
              </w:rPr>
              <w:t xml:space="preserve">@Mock</w:t>
            </w:r>
            <w:r>
              <w:rPr>
                <w:b w:val="false"/>
                <w:bCs w:val="false"/>
                <w:sz w:val="22"/>
                <w:szCs w:val="22"/>
              </w:rPr>
              <w:t xml:space="preserve">, </w:t>
            </w:r>
            <w:r>
              <w:rPr>
                <w:rFonts w:ascii="Courier New" w:cs="Courier New" w:eastAsia="Courier New" w:hAnsi="Courier New"/>
                <w:b w:val="false"/>
                <w:bCs w:val="false"/>
                <w:sz w:val="19"/>
                <w:szCs w:val="19"/>
              </w:rPr>
              <w:t xml:space="preserve">@Spy</w:t>
            </w:r>
            <w:r>
              <w:rPr>
                <w:b w:val="false"/>
                <w:bCs w:val="false"/>
                <w:sz w:val="22"/>
                <w:szCs w:val="22"/>
              </w:rPr>
              <w:t xml:space="preserve">, </w:t>
            </w:r>
            <w:r>
              <w:rPr>
                <w:rFonts w:ascii="Courier New" w:cs="Courier New" w:eastAsia="Courier New" w:hAnsi="Courier New"/>
                <w:b w:val="false"/>
                <w:bCs w:val="false"/>
                <w:sz w:val="19"/>
                <w:szCs w:val="19"/>
              </w:rPr>
              <w:t xml:space="preserve">@InjectMocks</w:t>
            </w:r>
            <w:r>
              <w:rPr>
                <w:b w:val="false"/>
                <w:bCs w:val="false"/>
                <w:sz w:val="22"/>
                <w:szCs w:val="22"/>
              </w:rPr>
              <w:t xml:space="preserve">, </w:t>
            </w:r>
            <w:r>
              <w:rPr>
                <w:rFonts w:ascii="Courier New" w:cs="Courier New" w:eastAsia="Courier New" w:hAnsi="Courier New"/>
                <w:b w:val="false"/>
                <w:bCs w:val="false"/>
                <w:sz w:val="19"/>
                <w:szCs w:val="19"/>
              </w:rPr>
              <w:t xml:space="preserve">@Captor</w:t>
            </w:r>
            <w:r>
              <w:rPr>
                <w:b w:val="false"/>
                <w:bCs w:val="false"/>
                <w:sz w:val="22"/>
                <w:szCs w:val="22"/>
              </w:rPr>
              <w:t xml:space="preserve">)</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2"/>
                <w:szCs w:val="22"/>
              </w:rPr>
              <w:t xml:space="preserve">Thay kho lưu đơn bằng đối tượng giả, kiểm tra thứ tự xử lý và giá trị được lưu</w:t>
            </w:r>
          </w:p>
        </w:tc>
      </w:tr>
      <w:tr>
        <w:trPr>
          <w:cantSplit/>
          <w:tblHeader w:val="off"/>
        </w:trPr>
        <w:tc>
          <w:tcPr>
            <w:tcW w:type="dxa" w:w="418"/>
            <w:tcMar>
              <w:top w:type="dxa" w:w="0"/>
              <w:left w:type="dxa" w:w="108"/>
              <w:bottom w:type="dxa" w:w="0"/>
              <w:right w:type="dxa" w:w="108"/>
            </w:tcMar>
            <w:vAlign w:val="top"/>
          </w:tcPr>
          <w:p>
            <w:pPr>
              <w:keepNext/>
              <w:spacing w:after="20" w:before="20" w:line="252"/>
              <w:jc w:val="center"/>
            </w:pPr>
            <w:r>
              <w:rPr>
                <w:b w:val="false"/>
                <w:bCs w:val="false"/>
                <w:sz w:val="22"/>
                <w:szCs w:val="22"/>
              </w:rPr>
              <w:t xml:space="preserve">9</w:t>
            </w:r>
          </w:p>
        </w:tc>
        <w:tc>
          <w:tcPr>
            <w:tcW w:type="dxa" w:w="3348"/>
            <w:tcMar>
              <w:top w:type="dxa" w:w="0"/>
              <w:left w:type="dxa" w:w="108"/>
              <w:bottom w:type="dxa" w:w="0"/>
              <w:right w:type="dxa" w:w="108"/>
            </w:tcMar>
            <w:vAlign w:val="top"/>
          </w:tcPr>
          <w:p>
            <w:pPr>
              <w:keepNext/>
              <w:spacing w:after="20" w:before="20" w:line="252"/>
              <w:jc w:val="left"/>
            </w:pPr>
            <w:r>
              <w:rPr>
                <w:b w:val="false"/>
                <w:bCs w:val="false"/>
                <w:sz w:val="22"/>
                <w:szCs w:val="22"/>
              </w:rPr>
              <w:t xml:space="preserve">Tích hợp JaCoCo và luật </w:t>
            </w:r>
            <w:r>
              <w:rPr>
                <w:rFonts w:ascii="Courier New" w:cs="Courier New" w:eastAsia="Courier New" w:hAnsi="Courier New"/>
                <w:b w:val="false"/>
                <w:bCs w:val="false"/>
                <w:sz w:val="19"/>
                <w:szCs w:val="19"/>
              </w:rPr>
              <w:t xml:space="preserve">jacoco:check</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2"/>
                <w:szCs w:val="22"/>
              </w:rPr>
              <w:t xml:space="preserve">Đo độ phủ và chặn build khi độ phủ giảm (KB1)</w:t>
            </w:r>
          </w:p>
        </w:tc>
      </w:tr>
      <w:tr>
        <w:trPr>
          <w:cantSplit/>
          <w:tblHeader w:val="off"/>
        </w:trPr>
        <w:tc>
          <w:tcPr>
            <w:tcW w:type="dxa" w:w="418"/>
            <w:tcMar>
              <w:top w:type="dxa" w:w="0"/>
              <w:left w:type="dxa" w:w="108"/>
              <w:bottom w:type="dxa" w:w="0"/>
              <w:right w:type="dxa" w:w="108"/>
            </w:tcMar>
            <w:vAlign w:val="top"/>
          </w:tcPr>
          <w:p>
            <w:pPr>
              <w:keepNext/>
              <w:spacing w:after="20" w:before="20" w:line="252"/>
              <w:jc w:val="center"/>
            </w:pPr>
            <w:r>
              <w:rPr>
                <w:b w:val="false"/>
                <w:bCs w:val="false"/>
                <w:sz w:val="22"/>
                <w:szCs w:val="22"/>
              </w:rPr>
              <w:t xml:space="preserve">10</w:t>
            </w:r>
          </w:p>
        </w:tc>
        <w:tc>
          <w:tcPr>
            <w:tcW w:type="dxa" w:w="3348"/>
            <w:tcMar>
              <w:top w:type="dxa" w:w="0"/>
              <w:left w:type="dxa" w:w="108"/>
              <w:bottom w:type="dxa" w:w="0"/>
              <w:right w:type="dxa" w:w="108"/>
            </w:tcMar>
            <w:vAlign w:val="top"/>
          </w:tcPr>
          <w:p>
            <w:pPr>
              <w:keepNext/>
              <w:spacing w:after="20" w:before="20" w:line="252"/>
              <w:jc w:val="left"/>
            </w:pPr>
            <w:r>
              <w:rPr>
                <w:b w:val="false"/>
                <w:bCs w:val="false"/>
                <w:sz w:val="22"/>
                <w:szCs w:val="22"/>
              </w:rPr>
              <w:t xml:space="preserve">Reporter JUnit 5 của Surefire</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2"/>
                <w:szCs w:val="22"/>
              </w:rPr>
              <w:t xml:space="preserve">Báo cáo XML và CI hiện tên ca thay vì chỉ số </w:t>
            </w:r>
            <w:r>
              <w:rPr>
                <w:rFonts w:ascii="Courier New" w:cs="Courier New" w:eastAsia="Courier New" w:hAnsi="Courier New"/>
                <w:b w:val="false"/>
                <w:bCs w:val="false"/>
                <w:sz w:val="19"/>
                <w:szCs w:val="19"/>
              </w:rPr>
              <w:t xml:space="preserve">[4]</w:t>
            </w:r>
          </w:p>
        </w:tc>
      </w:tr>
      <w:tr>
        <w:trPr>
          <w:cantSplit/>
          <w:tblHeader w:val="off"/>
        </w:trPr>
        <w:tc>
          <w:tcPr>
            <w:tcW w:type="dxa" w:w="418"/>
            <w:tcMar>
              <w:top w:type="dxa" w:w="0"/>
              <w:left w:type="dxa" w:w="108"/>
              <w:bottom w:type="dxa" w:w="0"/>
              <w:right w:type="dxa" w:w="108"/>
            </w:tcMar>
            <w:vAlign w:val="top"/>
          </w:tcPr>
          <w:p>
            <w:pPr>
              <w:keepNext/>
              <w:spacing w:after="20" w:before="20" w:line="252"/>
              <w:jc w:val="center"/>
            </w:pPr>
            <w:r>
              <w:rPr>
                <w:b w:val="false"/>
                <w:bCs w:val="false"/>
                <w:sz w:val="22"/>
                <w:szCs w:val="22"/>
              </w:rPr>
              <w:t xml:space="preserve">11</w:t>
            </w:r>
          </w:p>
        </w:tc>
        <w:tc>
          <w:tcPr>
            <w:tcW w:type="dxa" w:w="3348"/>
            <w:tcMar>
              <w:top w:type="dxa" w:w="0"/>
              <w:left w:type="dxa" w:w="108"/>
              <w:bottom w:type="dxa" w:w="0"/>
              <w:right w:type="dxa" w:w="108"/>
            </w:tcMar>
            <w:vAlign w:val="top"/>
          </w:tcPr>
          <w:p>
            <w:pPr>
              <w:keepNext/>
              <w:spacing w:after="20" w:before="20" w:line="252"/>
              <w:jc w:val="left"/>
            </w:pPr>
            <w:r>
              <w:rPr>
                <w:b w:val="false"/>
                <w:bCs w:val="false"/>
                <w:sz w:val="22"/>
                <w:szCs w:val="22"/>
              </w:rPr>
              <w:t xml:space="preserve">Nạp Mockito bằng </w:t>
            </w:r>
            <w:r>
              <w:rPr>
                <w:rFonts w:ascii="Courier New" w:cs="Courier New" w:eastAsia="Courier New" w:hAnsi="Courier New"/>
                <w:b w:val="false"/>
                <w:bCs w:val="false"/>
                <w:sz w:val="19"/>
                <w:szCs w:val="19"/>
              </w:rPr>
              <w:t xml:space="preserve">-javaagent</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2"/>
                <w:szCs w:val="22"/>
              </w:rPr>
              <w:t xml:space="preserve">Bộ test vẫn chạy được khi JDK cấm nạp agent động (KB2)</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12</w:t>
            </w:r>
          </w:p>
        </w:tc>
        <w:tc>
          <w:tcPr>
            <w:tcW w:type="dxa" w:w="3348"/>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Console Launcher</w:t>
            </w:r>
          </w:p>
        </w:tc>
        <w:tc>
          <w:tcPr>
            <w:tcW w:type="dxa" w:w="530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Xem kết quả dạng cây theo nhóm và theo tên ca</w:t>
            </w:r>
          </w:p>
        </w:tc>
      </w:tr>
    </w:tbl>
    <w:p>
      <w:pPr>
        <w:spacing w:after="60"/>
      </w:pPr>
    </w:p>
    <w:p>
      <w:pPr>
        <w:jc w:val="both"/>
      </w:pPr>
      <w:r>
        <w:t xml:space="preserve">Đoạn mã 5.1 cho thấy một vài tính năng dùng cùng lúc. Dữ liệu của 10 ca TC04 đến TC13 nằm trong tệp </w:t>
      </w:r>
      <w:r>
        <w:rPr>
          <w:rFonts w:ascii="Courier New" w:cs="Courier New" w:eastAsia="Courier New" w:hAnsi="Courier New"/>
          <w:sz w:val="23"/>
          <w:szCs w:val="23"/>
        </w:rPr>
        <w:t xml:space="preserve">src/test/resources/bang-gia.csv</w:t>
      </w:r>
      <w:r>
        <w:t xml:space="preserve">, nên khi chính sách giá thay đổi thì chỉ cần sửa tệp này mà không phải đọc mã Java. Mã ca cũng được ghép vào thông điệp lỗi, nhờ vậy khi có lỗi thì dòng báo lỗi trên console hiện luôn "TC07: sai thành tiền".</w:t>
      </w:r>
    </w:p>
    <w:p>
      <w:pPr>
        <w:pStyle w:val="DoanMa"/>
      </w:pPr>
      <w:r>
        <w:t xml:space="preserve">Đoạn mã 5.1. Tổ chức test bằng @Nested, @CsvFileSource và assertAll (trích)</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@Tag("tinh-gia")</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@DisplayName("CheckoutService – tính giá thanh toán")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class CheckoutServiceJUnitTest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private final CheckoutService service = new CheckoutService();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@Nested</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@DisplayName("V1–V3 – bậc giảm giá và làm tròn")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class DiscountTiers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@ParameterizedTest(name = "{0}: {1} đ → {2} đ",</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quoteTextArguments = false)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@DisplayName("TC04–TC13: dữ liệu từ bang-gia.csv")</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@CsvFileSource(resources = "/bang-gia.csv", numLinesToSkip = 1)</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void calculatesFinalPrice(String id, BigDecimal subtotal,</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BigDecimal expected)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BigDecimal actual = service.finalPrice(subtotal);</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assertAll(</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-&gt; assertEquals(expected, actual, id + ": sai thành tiền"),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-&gt; assertEquals(0, actual.scale(),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id + ": giá cuối phải làm tròn đến đồng")</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 các nhóm @Nested khác: V0, VIP (KB3), Hiệu năng (@Timeout)</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spacing w:after="120"/>
      </w:pPr>
    </w:p>
    <w:p>
      <w:pPr>
        <w:jc w:val="both"/>
      </w:pPr>
      <w:r>
        <w:t xml:space="preserve">Hình 5.2 là kết quả chạy toàn bộ 31 ca bằng JUnit Platform Console Launcher. Cây kết quả đi theo đúng cấu trúc nghiệp vụ: mỗi nhóm </w:t>
      </w:r>
      <w:r>
        <w:rPr>
          <w:rFonts w:ascii="Courier New" w:cs="Courier New" w:eastAsia="Courier New" w:hAnsi="Courier New"/>
          <w:sz w:val="23"/>
          <w:szCs w:val="23"/>
        </w:rPr>
        <w:t xml:space="preserve">@Nested</w:t>
      </w:r>
      <w:r>
        <w:t xml:space="preserve"> là một nhánh, mỗi dòng dữ liệu là một ca có tên riêng.</w:t>
      </w:r>
    </w:p>
    <w:p>
      <w:pPr>
        <w:keepNext/>
        <w:spacing w:after="0" w:before="120" w:line="240"/>
        <w:jc w:val="center"/>
      </w:pPr>
      <w:r>
        <w:drawing>
          <wp:inline distT="0" distB="0" distL="0" distR="0">
            <wp:extent cx="5486400" cy="6838950"/>
            <wp:effectExtent t="0" r="0" b="0" l="0"/>
            <wp:docPr id="5" name="h-cay-ket-qua.png" descr="Hình 5.2. Kết quả 31 ca dạng cây (bash demo/cay-ket-qua.sh)" title="Hình 5.2. Kết quả 31 ca dạng cây (bash demo/cay-ket-qu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6838950"/>
                    </a:xfrm>
                    <a:prstGeom prst="rect">
                      <a:avLst/>
                    </a:prstGeom>
                  </pic:spPr>
                </pic:pic>
              </a:graphicData>
            </a:graphic>
          </wp:inline>
        </w:drawing>
      </w:r>
    </w:p>
    <w:p>
      <w:pPr>
        <w:pStyle w:val="Hinh"/>
      </w:pPr>
      <w:bookmarkStart w:name="_Toc45" w:id="45"/>
      <w:r>
        <w:t xml:space="preserve">Hình 5.2. Kết quả 31 ca dạng cây (bash demo/cay-ket-qua.sh)</w:t>
      </w:r>
      <w:bookmarkEnd w:id="45"/>
    </w:p>
    <w:p>
      <w:pPr>
        <w:jc w:val="both"/>
      </w:pPr>
      <w:r>
        <w:t xml:space="preserve">Ở phần lưu đơn, </w:t>
      </w:r>
      <w:r>
        <w:rPr>
          <w:rFonts w:ascii="Courier New" w:cs="Courier New" w:eastAsia="Courier New" w:hAnsi="Courier New"/>
          <w:sz w:val="23"/>
          <w:szCs w:val="23"/>
        </w:rPr>
        <w:t xml:space="preserve">MockitoExtension</w:t>
      </w:r>
      <w:r>
        <w:t xml:space="preserve"> tạo đối tượng giả cho kho lưu đơn và tiêm vào lớp cần kiểm thử (Đoạn mã 5.2). Đối tượng </w:t>
      </w:r>
      <w:r>
        <w:rPr>
          <w:rFonts w:ascii="Courier New" w:cs="Courier New" w:eastAsia="Courier New" w:hAnsi="Courier New"/>
          <w:sz w:val="23"/>
          <w:szCs w:val="23"/>
        </w:rPr>
        <w:t xml:space="preserve">@Spy</w:t>
      </w:r>
      <w:r>
        <w:t xml:space="preserve"> bọc hàm tính giá thật, nên vừa dùng được logic thật vừa kiểm tra được lời gọi. Ca TC15 dùng </w:t>
      </w:r>
      <w:r>
        <w:rPr>
          <w:rFonts w:ascii="Courier New" w:cs="Courier New" w:eastAsia="Courier New" w:hAnsi="Courier New"/>
          <w:sz w:val="23"/>
          <w:szCs w:val="23"/>
        </w:rPr>
        <w:t xml:space="preserve">verifyNoInteractions(repository, checkoutService)</w:t>
      </w:r>
      <w:r>
        <w:t xml:space="preserve"> để chắc rằng khi mã đơn không hợp lệ, hệ thống dừng trước khi tính giá và không lưu gì. Nếu sau này có ai đảo thứ tự xử lý thì ca này sẽ báo đỏ.</w:t>
      </w:r>
    </w:p>
    <w:p>
      <w:pPr>
        <w:pStyle w:val="DoanMa"/>
      </w:pPr>
      <w:r>
        <w:t xml:space="preserve">Đoạn mã 5.2. Dùng MockitoExtension để thay kho lưu đơn (trích)</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@Tag("luu-don")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@ExtendWith(MockitoExtension.class)</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@DisplayName("CheckoutApplicationService – thanh toán và lưu đơn")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class CheckoutApplicationServiceJUnitTest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@Spy private CheckoutService checkoutService;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@Mock private OrderRepository repository;</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@InjectMocks private CheckoutApplicationService application;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@ParameterizedTest(name = "TC15: từ chối mã đơn {0}, không lưu đơn")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@NullAndEmptySource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@ValueSource(strings = "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void rejectsBlankOrderIdWithoutSaving(String orderId)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IllegalArgumentException error = assertThrows(</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IllegalArgumentException.class,</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-&gt; application.checkout(orderId, new BigDecimal("1000000")));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assertEquals("Mã đơn hàng không được để trống", error.getMessage());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verifyNoInteractions(repository, checkoutService);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spacing w:after="120"/>
      </w:pPr>
    </w:p>
    <w:p>
      <w:pPr>
        <w:jc w:val="both"/>
      </w:pPr>
      <w:r>
        <w:t xml:space="preserve">Hai điểm yếu của JUnit nêu ở Chương 4 được nhóm sửa trong </w:t>
      </w:r>
      <w:r>
        <w:rPr>
          <w:rFonts w:ascii="Courier New" w:cs="Courier New" w:eastAsia="Courier New" w:hAnsi="Courier New"/>
          <w:sz w:val="23"/>
          <w:szCs w:val="23"/>
        </w:rPr>
        <w:t xml:space="preserve">pom.xml</w:t>
      </w:r>
      <w:r>
        <w:t xml:space="preserve">. Nhóm bật reporter JUnit 5 của Surefire [10] để báo cáo XML có tên ca, và cấu hình Surefire nạp Mockito bằng </w:t>
      </w:r>
      <w:r>
        <w:rPr>
          <w:rFonts w:ascii="Courier New" w:cs="Courier New" w:eastAsia="Courier New" w:hAnsi="Courier New"/>
          <w:sz w:val="23"/>
          <w:szCs w:val="23"/>
        </w:rPr>
        <w:t xml:space="preserve">-javaagent</w:t>
      </w:r>
      <w:r>
        <w:t xml:space="preserve"> ngay khi JVM khởi động để hết cảnh báo. Riêng dòng tóm tắt </w:t>
      </w:r>
      <w:r>
        <w:rPr>
          <w:rFonts w:ascii="Courier New" w:cs="Courier New" w:eastAsia="Courier New" w:hAnsi="Courier New"/>
          <w:sz w:val="23"/>
          <w:szCs w:val="23"/>
        </w:rPr>
        <w:t xml:space="preserve">&lt;&lt;&lt; FAILURE!</w:t>
      </w:r>
      <w:r>
        <w:t xml:space="preserve"> trên console của Surefire 3.5.x vẫn chỉ in chỉ số, đây là giới hạn của Surefire chứ không phải của JUnit.</w:t>
      </w:r>
    </w:p>
    <w:p>
      <w:pPr>
        <w:pStyle w:val="Heading2"/>
      </w:pPr>
      <w:bookmarkStart w:name="_Toc46" w:id="46"/>
      <w:r>
        <w:t xml:space="preserve">5.3. Chuỗi kịch bản bảo trì</w:t>
      </w:r>
      <w:bookmarkEnd w:id="46"/>
    </w:p>
    <w:p>
      <w:pPr>
        <w:jc w:val="both"/>
      </w:pPr>
      <w:r>
        <w:t xml:space="preserve">Năm kịch bản dưới đây là năm yêu cầu bảo trì nối tiếp nhau trên cùng module thanh toán, đủ cả bốn loại bảo trì (Bảng 5.2). Mốc trước và sau của mỗi kịch bản được gắn tag git (Hình 5.3). Script </w:t>
      </w:r>
      <w:r>
        <w:rPr>
          <w:rFonts w:ascii="Courier New" w:cs="Courier New" w:eastAsia="Courier New" w:hAnsi="Courier New"/>
          <w:sz w:val="23"/>
          <w:szCs w:val="23"/>
        </w:rPr>
        <w:t xml:space="preserve">demo/kich-ban.sh</w:t>
      </w:r>
      <w:r>
        <w:t xml:space="preserve"> chạy lại từng mốc trong một thư mục tạm, các hình trong mục này đều lấy từ output của script đó.</w:t>
      </w:r>
    </w:p>
    <w:p>
      <w:pPr>
        <w:pStyle w:val="Bang"/>
      </w:pPr>
      <w:bookmarkStart w:name="_Toc47" w:id="47"/>
      <w:r>
        <w:t xml:space="preserve">Bảng 5.2. Tổng quan chuỗi kịch bản bảo trì</w:t>
      </w:r>
      <w:bookmarkEnd w:id="47"/>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627"/>
        <w:gridCol w:w="1534"/>
        <w:gridCol w:w="3906"/>
        <w:gridCol w:w="3001"/>
      </w:tblGrid>
      <w:tr>
        <w:trPr>
          <w:cantSplit/>
          <w:tblHeader/>
        </w:trPr>
        <w:tc>
          <w:tcPr>
            <w:tcW w:type="dxa" w:w="62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KB</w:t>
            </w:r>
          </w:p>
        </w:tc>
        <w:tc>
          <w:tcPr>
            <w:tcW w:type="dxa" w:w="153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Loại</w:t>
            </w:r>
          </w:p>
        </w:tc>
        <w:tc>
          <w:tcPr>
            <w:tcW w:type="dxa" w:w="3906"/>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Yêu cầu</w:t>
            </w:r>
          </w:p>
        </w:tc>
        <w:tc>
          <w:tcPr>
            <w:tcW w:type="dxa" w:w="3001"/>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Kết quả trước → sau</w:t>
            </w:r>
          </w:p>
        </w:tc>
      </w:tr>
      <w:tr>
        <w:trPr>
          <w:cantSplit/>
          <w:tblHeader w:val="off"/>
        </w:trPr>
        <w:tc>
          <w:tcPr>
            <w:tcW w:type="dxa" w:w="6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w:t>
            </w:r>
          </w:p>
        </w:tc>
        <w:tc>
          <w:tcPr>
            <w:tcW w:type="dxa" w:w="1534"/>
            <w:tcMar>
              <w:top w:type="dxa" w:w="0"/>
              <w:left w:type="dxa" w:w="108"/>
              <w:bottom w:type="dxa" w:w="0"/>
              <w:right w:type="dxa" w:w="108"/>
            </w:tcMar>
            <w:vAlign w:val="top"/>
          </w:tcPr>
          <w:p>
            <w:pPr>
              <w:keepNext/>
              <w:spacing w:after="20" w:before="20" w:line="252"/>
              <w:jc w:val="left"/>
            </w:pPr>
            <w:r>
              <w:rPr>
                <w:b w:val="false"/>
                <w:bCs w:val="false"/>
                <w:sz w:val="24"/>
                <w:szCs w:val="24"/>
              </w:rPr>
              <w:t xml:space="preserve">Phòng ngừa</w:t>
            </w:r>
          </w:p>
        </w:tc>
        <w:tc>
          <w:tcPr>
            <w:tcW w:type="dxa" w:w="3906"/>
            <w:tcMar>
              <w:top w:type="dxa" w:w="0"/>
              <w:left w:type="dxa" w:w="108"/>
              <w:bottom w:type="dxa" w:w="0"/>
              <w:right w:type="dxa" w:w="108"/>
            </w:tcMar>
            <w:vAlign w:val="top"/>
          </w:tcPr>
          <w:p>
            <w:pPr>
              <w:keepNext/>
              <w:spacing w:after="20" w:before="20" w:line="252"/>
              <w:jc w:val="left"/>
            </w:pPr>
            <w:r>
              <w:rPr>
                <w:b w:val="false"/>
                <w:bCs w:val="false"/>
                <w:sz w:val="24"/>
                <w:szCs w:val="24"/>
              </w:rPr>
              <w:t xml:space="preserve">Đánh giá xem bộ test hiện có bảo vệ mã tới đâu</w:t>
            </w:r>
          </w:p>
        </w:tc>
        <w:tc>
          <w:tcPr>
            <w:tcW w:type="dxa" w:w="3001"/>
            <w:tcMar>
              <w:top w:type="dxa" w:w="0"/>
              <w:left w:type="dxa" w:w="108"/>
              <w:bottom w:type="dxa" w:w="0"/>
              <w:right w:type="dxa" w:w="108"/>
            </w:tcMar>
            <w:vAlign w:val="top"/>
          </w:tcPr>
          <w:p>
            <w:pPr>
              <w:keepNext/>
              <w:spacing w:after="20" w:before="20" w:line="252"/>
              <w:jc w:val="left"/>
            </w:pPr>
            <w:r>
              <w:rPr>
                <w:b w:val="false"/>
                <w:bCs w:val="false"/>
                <w:sz w:val="24"/>
                <w:szCs w:val="24"/>
              </w:rPr>
              <w:t xml:space="preserve">Độ phủ nhánh 75% → 100%; build tự chặn khi độ phủ giảm</w:t>
            </w:r>
          </w:p>
        </w:tc>
      </w:tr>
      <w:tr>
        <w:trPr>
          <w:cantSplit/>
          <w:tblHeader w:val="off"/>
        </w:trPr>
        <w:tc>
          <w:tcPr>
            <w:tcW w:type="dxa" w:w="6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2</w:t>
            </w:r>
          </w:p>
        </w:tc>
        <w:tc>
          <w:tcPr>
            <w:tcW w:type="dxa" w:w="1534"/>
            <w:tcMar>
              <w:top w:type="dxa" w:w="0"/>
              <w:left w:type="dxa" w:w="108"/>
              <w:bottom w:type="dxa" w:w="0"/>
              <w:right w:type="dxa" w:w="108"/>
            </w:tcMar>
            <w:vAlign w:val="top"/>
          </w:tcPr>
          <w:p>
            <w:pPr>
              <w:keepNext/>
              <w:spacing w:after="20" w:before="20" w:line="252"/>
              <w:jc w:val="left"/>
            </w:pPr>
            <w:r>
              <w:rPr>
                <w:b w:val="false"/>
                <w:bCs w:val="false"/>
                <w:sz w:val="24"/>
                <w:szCs w:val="24"/>
              </w:rPr>
              <w:t xml:space="preserve">Thích nghi</w:t>
            </w:r>
          </w:p>
        </w:tc>
        <w:tc>
          <w:tcPr>
            <w:tcW w:type="dxa" w:w="3906"/>
            <w:tcMar>
              <w:top w:type="dxa" w:w="0"/>
              <w:left w:type="dxa" w:w="108"/>
              <w:bottom w:type="dxa" w:w="0"/>
              <w:right w:type="dxa" w:w="108"/>
            </w:tcMar>
            <w:vAlign w:val="top"/>
          </w:tcPr>
          <w:p>
            <w:pPr>
              <w:keepNext/>
              <w:spacing w:after="20" w:before="20" w:line="252"/>
              <w:jc w:val="left"/>
            </w:pPr>
            <w:r>
              <w:rPr>
                <w:b w:val="false"/>
                <w:bCs w:val="false"/>
                <w:sz w:val="24"/>
                <w:szCs w:val="24"/>
              </w:rPr>
              <w:t xml:space="preserve">Chuẩn bị cho JDK cấm nạp agent động (JEP 451)</w:t>
            </w:r>
          </w:p>
        </w:tc>
        <w:tc>
          <w:tcPr>
            <w:tcW w:type="dxa" w:w="3001"/>
            <w:tcMar>
              <w:top w:type="dxa" w:w="0"/>
              <w:left w:type="dxa" w:w="108"/>
              <w:bottom w:type="dxa" w:w="0"/>
              <w:right w:type="dxa" w:w="108"/>
            </w:tcMar>
            <w:vAlign w:val="top"/>
          </w:tcPr>
          <w:p>
            <w:pPr>
              <w:keepNext/>
              <w:spacing w:after="20" w:before="20" w:line="252"/>
              <w:jc w:val="left"/>
            </w:pPr>
            <w:r>
              <w:rPr>
                <w:b w:val="false"/>
                <w:bCs w:val="false"/>
                <w:sz w:val="24"/>
                <w:szCs w:val="24"/>
              </w:rPr>
              <w:t xml:space="preserve">5 lỗi → 19/19 đạt trên JDK 21, 25, 27</w:t>
            </w:r>
          </w:p>
        </w:tc>
      </w:tr>
      <w:tr>
        <w:trPr>
          <w:cantSplit/>
          <w:tblHeader w:val="off"/>
        </w:trPr>
        <w:tc>
          <w:tcPr>
            <w:tcW w:type="dxa" w:w="6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1534"/>
            <w:tcMar>
              <w:top w:type="dxa" w:w="0"/>
              <w:left w:type="dxa" w:w="108"/>
              <w:bottom w:type="dxa" w:w="0"/>
              <w:right w:type="dxa" w:w="108"/>
            </w:tcMar>
            <w:vAlign w:val="top"/>
          </w:tcPr>
          <w:p>
            <w:pPr>
              <w:keepNext/>
              <w:spacing w:after="20" w:before="20" w:line="252"/>
              <w:jc w:val="left"/>
            </w:pPr>
            <w:r>
              <w:rPr>
                <w:b w:val="false"/>
                <w:bCs w:val="false"/>
                <w:sz w:val="24"/>
                <w:szCs w:val="24"/>
              </w:rPr>
              <w:t xml:space="preserve">Hoàn thiện</w:t>
            </w:r>
          </w:p>
        </w:tc>
        <w:tc>
          <w:tcPr>
            <w:tcW w:type="dxa" w:w="3906"/>
            <w:tcMar>
              <w:top w:type="dxa" w:w="0"/>
              <w:left w:type="dxa" w:w="108"/>
              <w:bottom w:type="dxa" w:w="0"/>
              <w:right w:type="dxa" w:w="108"/>
            </w:tcMar>
            <w:vAlign w:val="top"/>
          </w:tcPr>
          <w:p>
            <w:pPr>
              <w:keepNext/>
              <w:spacing w:after="20" w:before="20" w:line="252"/>
              <w:jc w:val="left"/>
            </w:pPr>
            <w:r>
              <w:rPr>
                <w:b w:val="false"/>
                <w:bCs w:val="false"/>
                <w:sz w:val="24"/>
                <w:szCs w:val="24"/>
              </w:rPr>
              <w:t xml:space="preserve">Khách VIP được giảm thêm 2 điểm phần trăm</w:t>
            </w:r>
          </w:p>
        </w:tc>
        <w:tc>
          <w:tcPr>
            <w:tcW w:type="dxa" w:w="3001"/>
            <w:tcMar>
              <w:top w:type="dxa" w:w="0"/>
              <w:left w:type="dxa" w:w="108"/>
              <w:bottom w:type="dxa" w:w="0"/>
              <w:right w:type="dxa" w:w="108"/>
            </w:tcMar>
            <w:vAlign w:val="top"/>
          </w:tcPr>
          <w:p>
            <w:pPr>
              <w:keepNext/>
              <w:spacing w:after="20" w:before="20" w:line="252"/>
              <w:jc w:val="left"/>
            </w:pPr>
            <w:r>
              <w:rPr>
                <w:b w:val="false"/>
                <w:bCs w:val="false"/>
                <w:sz w:val="24"/>
                <w:szCs w:val="24"/>
              </w:rPr>
              <w:t xml:space="preserve">9 ca đỏ → 30/30 đạt</w:t>
            </w:r>
          </w:p>
        </w:tc>
      </w:tr>
      <w:tr>
        <w:trPr>
          <w:cantSplit/>
          <w:tblHeader w:val="off"/>
        </w:trPr>
        <w:tc>
          <w:tcPr>
            <w:tcW w:type="dxa" w:w="6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534"/>
            <w:tcMar>
              <w:top w:type="dxa" w:w="0"/>
              <w:left w:type="dxa" w:w="108"/>
              <w:bottom w:type="dxa" w:w="0"/>
              <w:right w:type="dxa" w:w="108"/>
            </w:tcMar>
            <w:vAlign w:val="top"/>
          </w:tcPr>
          <w:p>
            <w:pPr>
              <w:keepNext/>
              <w:spacing w:after="20" w:before="20" w:line="252"/>
              <w:jc w:val="left"/>
            </w:pPr>
            <w:r>
              <w:rPr>
                <w:b w:val="false"/>
                <w:bCs w:val="false"/>
                <w:sz w:val="24"/>
                <w:szCs w:val="24"/>
              </w:rPr>
              <w:t xml:space="preserve">Hoàn thiện</w:t>
            </w:r>
          </w:p>
        </w:tc>
        <w:tc>
          <w:tcPr>
            <w:tcW w:type="dxa" w:w="3906"/>
            <w:tcMar>
              <w:top w:type="dxa" w:w="0"/>
              <w:left w:type="dxa" w:w="108"/>
              <w:bottom w:type="dxa" w:w="0"/>
              <w:right w:type="dxa" w:w="108"/>
            </w:tcMar>
            <w:vAlign w:val="top"/>
          </w:tcPr>
          <w:p>
            <w:pPr>
              <w:keepNext/>
              <w:spacing w:after="20" w:before="20" w:line="252"/>
              <w:jc w:val="left"/>
            </w:pPr>
            <w:r>
              <w:rPr>
                <w:b w:val="false"/>
                <w:bCs w:val="false"/>
                <w:sz w:val="24"/>
                <w:szCs w:val="24"/>
              </w:rPr>
              <w:t xml:space="preserve">Tái cấu trúc bậc giảm giá thành bảng tra</w:t>
            </w:r>
          </w:p>
        </w:tc>
        <w:tc>
          <w:tcPr>
            <w:tcW w:type="dxa" w:w="3001"/>
            <w:tcMar>
              <w:top w:type="dxa" w:w="0"/>
              <w:left w:type="dxa" w:w="108"/>
              <w:bottom w:type="dxa" w:w="0"/>
              <w:right w:type="dxa" w:w="108"/>
            </w:tcMar>
            <w:vAlign w:val="top"/>
          </w:tcPr>
          <w:p>
            <w:pPr>
              <w:keepNext/>
              <w:spacing w:after="20" w:before="20" w:line="252"/>
              <w:jc w:val="left"/>
            </w:pPr>
            <w:r>
              <w:rPr>
                <w:b w:val="false"/>
                <w:bCs w:val="false"/>
                <w:sz w:val="24"/>
                <w:szCs w:val="24"/>
              </w:rPr>
              <w:t xml:space="preserve">6 ca đỏ, độ phủ vẫn 100% → 30/30 đạt</w:t>
            </w:r>
          </w:p>
        </w:tc>
      </w:tr>
      <w:tr>
        <w:trPr>
          <w:cantSplit/>
          <w:tblHeader w:val="off"/>
        </w:trPr>
        <w:tc>
          <w:tcPr>
            <w:tcW w:type="dxa" w:w="627"/>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5</w:t>
            </w:r>
          </w:p>
        </w:tc>
        <w:tc>
          <w:tcPr>
            <w:tcW w:type="dxa" w:w="1534"/>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Sửa lỗi</w:t>
            </w:r>
          </w:p>
        </w:tc>
        <w:tc>
          <w:tcPr>
            <w:tcW w:type="dxa" w:w="3906"/>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BUG-01: mã đơn bị lưu kèm khoảng trắng</w:t>
            </w:r>
          </w:p>
        </w:tc>
        <w:tc>
          <w:tcPr>
            <w:tcW w:type="dxa" w:w="3001"/>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TC28 đỏ → 31/31 đạt</w:t>
            </w:r>
          </w:p>
        </w:tc>
      </w:tr>
    </w:tbl>
    <w:p>
      <w:pPr>
        <w:keepNext/>
        <w:spacing w:after="0" w:before="120" w:line="240"/>
        <w:jc w:val="center"/>
      </w:pPr>
      <w:r>
        <w:drawing>
          <wp:inline distT="0" distB="0" distL="0" distR="0">
            <wp:extent cx="5753100" cy="4200525"/>
            <wp:effectExtent t="0" r="0" b="0" l="0"/>
            <wp:docPr id="6" name="h-git-log.png" descr="Hình 5.3. Lịch sử bảo trì trong git với tag cho từng mốc" title="Hình 5.3. Lịch sử bảo trì trong git với tag cho từng mố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4200525"/>
                    </a:xfrm>
                    <a:prstGeom prst="rect">
                      <a:avLst/>
                    </a:prstGeom>
                  </pic:spPr>
                </pic:pic>
              </a:graphicData>
            </a:graphic>
          </wp:inline>
        </w:drawing>
      </w:r>
    </w:p>
    <w:p>
      <w:pPr>
        <w:pStyle w:val="Hinh"/>
      </w:pPr>
      <w:bookmarkStart w:name="_Toc48" w:id="48"/>
      <w:r>
        <w:t xml:space="preserve">Hình 5.3. Lịch sử bảo trì trong git với tag cho từng mốc</w:t>
      </w:r>
      <w:bookmarkEnd w:id="48"/>
    </w:p>
    <w:p>
      <w:pPr>
        <w:pStyle w:val="Heading3"/>
      </w:pPr>
      <w:bookmarkStart w:name="_Toc49" w:id="49"/>
      <w:r>
        <w:t xml:space="preserve">5.3.1. KB1 - Bảo trì phòng ngừa</w:t>
      </w:r>
      <w:bookmarkEnd w:id="49"/>
    </w:p>
    <w:p>
      <w:pPr>
        <w:jc w:val="both"/>
      </w:pPr>
      <w:r>
        <w:t xml:space="preserve">Trước khi nhận yêu cầu mới, nhóm muốn biết bộ test hiện có bảo vệ mã tới đâu. Ở mốc </w:t>
      </w:r>
      <w:r>
        <w:rPr>
          <w:rFonts w:ascii="Courier New" w:cs="Courier New" w:eastAsia="Courier New" w:hAnsi="Courier New"/>
          <w:sz w:val="23"/>
          <w:szCs w:val="23"/>
        </w:rPr>
        <w:t xml:space="preserve">kb1-truoc</w:t>
      </w:r>
      <w:r>
        <w:t xml:space="preserve"> (bộ test gốc gồm 4 test), nhóm chạy JaCoCo [11] trực tiếp từ dòng lệnh mà không cần sửa </w:t>
      </w:r>
      <w:r>
        <w:rPr>
          <w:rFonts w:ascii="Courier New" w:cs="Courier New" w:eastAsia="Courier New" w:hAnsi="Courier New"/>
          <w:sz w:val="23"/>
          <w:szCs w:val="23"/>
        </w:rPr>
        <w:t xml:space="preserve">pom.xml</w:t>
      </w:r>
      <w:r>
        <w:t xml:space="preserve">. Báo cáo độ phủ (Hình 5.4) tô vàng điều kiện </w:t>
      </w:r>
      <w:r>
        <w:rPr>
          <w:rFonts w:ascii="Courier New" w:cs="Courier New" w:eastAsia="Courier New" w:hAnsi="Courier New"/>
          <w:sz w:val="23"/>
          <w:szCs w:val="23"/>
        </w:rPr>
        <w:t xml:space="preserve">orderId == null || orderId.isBlank()</w:t>
      </w:r>
      <w:r>
        <w:t xml:space="preserve"> vì mới chạy qua 2 trên 4 nhánh, và tô đỏ dòng </w:t>
      </w:r>
      <w:r>
        <w:rPr>
          <w:rFonts w:ascii="Courier New" w:cs="Courier New" w:eastAsia="Courier New" w:hAnsi="Courier New"/>
          <w:sz w:val="23"/>
          <w:szCs w:val="23"/>
        </w:rPr>
        <w:t xml:space="preserve">throw</w:t>
      </w:r>
      <w:r>
        <w:t xml:space="preserve">, tức là chưa có test nào cho mã đơn trống. Nhánh </w:t>
      </w:r>
      <w:r>
        <w:rPr>
          <w:rFonts w:ascii="Courier New" w:cs="Courier New" w:eastAsia="Courier New" w:hAnsi="Courier New"/>
          <w:sz w:val="23"/>
          <w:szCs w:val="23"/>
        </w:rPr>
        <w:t xml:space="preserve">subtotal == null</w:t>
      </w:r>
      <w:r>
        <w:t xml:space="preserve"> trong </w:t>
      </w:r>
      <w:r>
        <w:rPr>
          <w:rFonts w:ascii="Courier New" w:cs="Courier New" w:eastAsia="Courier New" w:hAnsi="Courier New"/>
          <w:sz w:val="23"/>
          <w:szCs w:val="23"/>
        </w:rPr>
        <w:t xml:space="preserve">CheckoutService</w:t>
      </w:r>
      <w:r>
        <w:t xml:space="preserve"> cũng chưa được kiểm thử.</w:t>
      </w:r>
    </w:p>
    <w:p>
      <w:pPr>
        <w:keepNext/>
        <w:spacing w:after="0" w:before="120" w:line="240"/>
        <w:jc w:val="center"/>
      </w:pPr>
      <w:r>
        <w:drawing>
          <wp:inline distT="0" distB="0" distL="0" distR="0">
            <wp:extent cx="5753100" cy="2305050"/>
            <wp:effectExtent t="0" r="0" b="0" l="0"/>
            <wp:docPr id="7" name="h-jacoco-truoc-ma-cat.png" descr="Hình 5.4. Báo cáo JaCoCo của bộ test gốc: nhánh và dòng chưa được kiểm thử" title="Hình 5.4. Báo cáo JaCoCo của bộ test gốc: nhánh và dòng chưa được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2305050"/>
                    </a:xfrm>
                    <a:prstGeom prst="rect">
                      <a:avLst/>
                    </a:prstGeom>
                  </pic:spPr>
                </pic:pic>
              </a:graphicData>
            </a:graphic>
          </wp:inline>
        </w:drawing>
      </w:r>
    </w:p>
    <w:p>
      <w:pPr>
        <w:pStyle w:val="Hinh"/>
      </w:pPr>
      <w:bookmarkStart w:name="_Toc50" w:id="50"/>
      <w:r>
        <w:t xml:space="preserve">Hình 5.4. Báo cáo JaCoCo của bộ test gốc: nhánh và dòng chưa được kiểm thử</w:t>
      </w:r>
      <w:bookmarkEnd w:id="50"/>
    </w:p>
    <w:p>
      <w:pPr>
        <w:jc w:val="both"/>
      </w:pPr>
      <w:r>
        <w:t xml:space="preserve">Nhóm thêm TC01 và TC15 để lấp các chỗ trống này, rồi thêm luật </w:t>
      </w:r>
      <w:r>
        <w:rPr>
          <w:rFonts w:ascii="Courier New" w:cs="Courier New" w:eastAsia="Courier New" w:hAnsi="Courier New"/>
          <w:sz w:val="23"/>
          <w:szCs w:val="23"/>
        </w:rPr>
        <w:t xml:space="preserve">jacoco:check</w:t>
      </w:r>
      <w:r>
        <w:t xml:space="preserve"> (Đoạn mã 5.3): độ phủ dòng và nhánh của mã nghiệp vụ phải đạt 100%, nếu không thì </w:t>
      </w:r>
      <w:r>
        <w:rPr>
          <w:rFonts w:ascii="Courier New" w:cs="Courier New" w:eastAsia="Courier New" w:hAnsi="Courier New"/>
          <w:sz w:val="23"/>
          <w:szCs w:val="23"/>
        </w:rPr>
        <w:t xml:space="preserve">mvn verify</w:t>
      </w:r>
      <w:r>
        <w:t xml:space="preserve"> báo lỗi. Kết quả ở Bảng 5.3.</w:t>
      </w:r>
    </w:p>
    <w:p>
      <w:pPr>
        <w:pStyle w:val="DoanMa"/>
      </w:pPr>
      <w:r>
        <w:t xml:space="preserve">Đoạn mã 5.3. Luật chặn độ phủ jacoco:check (trích pom.xml)</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&lt;execution&gt;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&lt;id&gt;check&lt;/id&gt;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&lt;goals&gt;&lt;goal&gt;check&lt;/goal&gt;&lt;/goals&gt;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&lt;configuration&gt;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&lt;rules&gt;&lt;rule&gt;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&lt;element&gt;BUNDLE&lt;/element&gt;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&lt;limits&gt;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&lt;limit&gt;&lt;counter&gt;LINE&lt;/counter&gt;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&lt;value&gt;COVEREDRATIO&lt;/value&gt;&lt;minimum&gt;1.00&lt;/minimum&gt;&lt;/limit&gt;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&lt;limit&gt;&lt;counter&gt;BRANCH&lt;/counter&gt;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&lt;value&gt;COVEREDRATIO&lt;/value&gt;&lt;minimum&gt;1.00&lt;/minimum&gt;&lt;/limit&gt;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&lt;/limits&gt;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&lt;/rule&gt;&lt;/rules&gt;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&lt;/configuration&gt;</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&lt;/execution&gt;</w:t>
      </w:r>
    </w:p>
    <w:p>
      <w:pPr>
        <w:spacing w:after="120"/>
      </w:pPr>
    </w:p>
    <w:p>
      <w:pPr>
        <w:pStyle w:val="Bang"/>
      </w:pPr>
      <w:bookmarkStart w:name="_Toc51" w:id="51"/>
      <w:r>
        <w:t xml:space="preserve">Bảng 5.3. Kết quả KB1 (không tính SmokeCheck)</w:t>
      </w:r>
      <w:bookmarkEnd w:id="51"/>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3324"/>
        <w:gridCol w:w="967"/>
        <w:gridCol w:w="1329"/>
        <w:gridCol w:w="1329"/>
        <w:gridCol w:w="2119"/>
      </w:tblGrid>
      <w:tr>
        <w:trPr>
          <w:cantSplit/>
          <w:tblHeader/>
        </w:trPr>
        <w:tc>
          <w:tcPr>
            <w:tcW w:type="dxa" w:w="332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Mốc</w:t>
            </w:r>
          </w:p>
        </w:tc>
        <w:tc>
          <w:tcPr>
            <w:tcW w:type="dxa" w:w="96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Số test</w:t>
            </w:r>
          </w:p>
        </w:tc>
        <w:tc>
          <w:tcPr>
            <w:tcW w:type="dxa" w:w="132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Nhánh</w:t>
            </w:r>
          </w:p>
        </w:tc>
        <w:tc>
          <w:tcPr>
            <w:tcW w:type="dxa" w:w="132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Dòng</w:t>
            </w:r>
          </w:p>
        </w:tc>
        <w:tc>
          <w:tcPr>
            <w:tcW w:type="dxa" w:w="211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mvn verify</w:t>
            </w:r>
          </w:p>
        </w:tc>
      </w:tr>
      <w:tr>
        <w:trPr>
          <w:cantSplit/>
          <w:tblHeader w:val="off"/>
        </w:trPr>
        <w:tc>
          <w:tcPr>
            <w:tcW w:type="dxa" w:w="3324"/>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kb1-truoc</w:t>
            </w:r>
            <w:r>
              <w:rPr>
                <w:b w:val="false"/>
                <w:bCs w:val="false"/>
                <w:sz w:val="24"/>
                <w:szCs w:val="24"/>
              </w:rPr>
              <w:t xml:space="preserve"> (bộ test gốc)</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329"/>
            <w:tcMar>
              <w:top w:type="dxa" w:w="0"/>
              <w:left w:type="dxa" w:w="108"/>
              <w:bottom w:type="dxa" w:w="0"/>
              <w:right w:type="dxa" w:w="108"/>
            </w:tcMar>
            <w:vAlign w:val="top"/>
          </w:tcPr>
          <w:p>
            <w:pPr>
              <w:keepNext/>
              <w:spacing w:after="20" w:before="20" w:line="252"/>
              <w:jc w:val="center"/>
            </w:pPr>
            <w:r>
              <w:rPr>
                <w:b w:val="false"/>
                <w:bCs w:val="false"/>
                <w:sz w:val="24"/>
                <w:szCs w:val="24"/>
              </w:rPr>
              <w:t xml:space="preserve">9/12 (75%)</w:t>
            </w:r>
          </w:p>
        </w:tc>
        <w:tc>
          <w:tcPr>
            <w:tcW w:type="dxa" w:w="1329"/>
            <w:tcMar>
              <w:top w:type="dxa" w:w="0"/>
              <w:left w:type="dxa" w:w="108"/>
              <w:bottom w:type="dxa" w:w="0"/>
              <w:right w:type="dxa" w:w="108"/>
            </w:tcMar>
            <w:vAlign w:val="top"/>
          </w:tcPr>
          <w:p>
            <w:pPr>
              <w:keepNext/>
              <w:spacing w:after="20" w:before="20" w:line="252"/>
              <w:jc w:val="center"/>
            </w:pPr>
            <w:r>
              <w:rPr>
                <w:b w:val="false"/>
                <w:bCs w:val="false"/>
                <w:sz w:val="24"/>
                <w:szCs w:val="24"/>
              </w:rPr>
              <w:t xml:space="preserve">20/21 (95,2%)</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Chưa có luật chặn</w:t>
            </w:r>
          </w:p>
        </w:tc>
      </w:tr>
      <w:tr>
        <w:trPr>
          <w:cantSplit/>
          <w:tblHeader w:val="off"/>
        </w:trPr>
        <w:tc>
          <w:tcPr>
            <w:tcW w:type="dxa" w:w="3324"/>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kb1-sau</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19</w:t>
            </w:r>
          </w:p>
        </w:tc>
        <w:tc>
          <w:tcPr>
            <w:tcW w:type="dxa" w:w="1329"/>
            <w:tcMar>
              <w:top w:type="dxa" w:w="0"/>
              <w:left w:type="dxa" w:w="108"/>
              <w:bottom w:type="dxa" w:w="0"/>
              <w:right w:type="dxa" w:w="108"/>
            </w:tcMar>
            <w:vAlign w:val="top"/>
          </w:tcPr>
          <w:p>
            <w:pPr>
              <w:keepNext/>
              <w:spacing w:after="20" w:before="20" w:line="252"/>
              <w:jc w:val="center"/>
            </w:pPr>
            <w:r>
              <w:rPr>
                <w:b w:val="false"/>
                <w:bCs w:val="false"/>
                <w:sz w:val="24"/>
                <w:szCs w:val="24"/>
              </w:rPr>
              <w:t xml:space="preserve">12/12 (100%)</w:t>
            </w:r>
          </w:p>
        </w:tc>
        <w:tc>
          <w:tcPr>
            <w:tcW w:type="dxa" w:w="1329"/>
            <w:tcMar>
              <w:top w:type="dxa" w:w="0"/>
              <w:left w:type="dxa" w:w="108"/>
              <w:bottom w:type="dxa" w:w="0"/>
              <w:right w:type="dxa" w:w="108"/>
            </w:tcMar>
            <w:vAlign w:val="top"/>
          </w:tcPr>
          <w:p>
            <w:pPr>
              <w:keepNext/>
              <w:spacing w:after="20" w:before="20" w:line="252"/>
              <w:jc w:val="center"/>
            </w:pPr>
            <w:r>
              <w:rPr>
                <w:b w:val="false"/>
                <w:bCs w:val="false"/>
                <w:sz w:val="24"/>
                <w:szCs w:val="24"/>
              </w:rPr>
              <w:t xml:space="preserve">21/21 (100%)</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Đạt</w:t>
            </w:r>
          </w:p>
        </w:tc>
      </w:tr>
      <w:tr>
        <w:trPr>
          <w:cantSplit/>
          <w:tblHeader w:val="off"/>
        </w:trPr>
        <w:tc>
          <w:tcPr>
            <w:tcW w:type="dxa" w:w="3324"/>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21"/>
                <w:szCs w:val="21"/>
              </w:rPr>
              <w:t xml:space="preserve">kb1-sau</w:t>
            </w:r>
            <w:r>
              <w:rPr>
                <w:b w:val="false"/>
                <w:bCs w:val="false"/>
                <w:sz w:val="24"/>
                <w:szCs w:val="24"/>
              </w:rPr>
              <w:t xml:space="preserve">, chỉ chạy nhóm tính giá</w:t>
            </w:r>
          </w:p>
        </w:tc>
        <w:tc>
          <w:tcPr>
            <w:tcW w:type="dxa" w:w="967"/>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14</w:t>
            </w:r>
          </w:p>
        </w:tc>
        <w:tc>
          <w:tcPr>
            <w:tcW w:type="dxa" w:w="1329"/>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66%</w:t>
            </w:r>
          </w:p>
        </w:tc>
        <w:tc>
          <w:tcPr>
            <w:tcW w:type="dxa" w:w="1329"/>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57%</w:t>
            </w:r>
          </w:p>
        </w:tc>
        <w:tc>
          <w:tcPr>
            <w:tcW w:type="dxa" w:w="211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Thất bại do vi phạm luật độ phủ</w:t>
            </w:r>
          </w:p>
        </w:tc>
      </w:tr>
    </w:tbl>
    <w:p>
      <w:pPr>
        <w:spacing w:after="60"/>
      </w:pPr>
    </w:p>
    <w:p>
      <w:pPr>
        <w:jc w:val="both"/>
      </w:pPr>
      <w:r>
        <w:t xml:space="preserve">Qua kịch bản này, câu hỏi "bộ test đã đủ chưa" có câu trả lời bằng con số, và quy định "mọi nhánh nghiệp vụ phải có test" được build tự kiểm tra mỗi lần chạy thay vì trông vào sự cẩn thận của từng người.</w:t>
      </w:r>
    </w:p>
    <w:p>
      <w:pPr>
        <w:pStyle w:val="Heading3"/>
      </w:pPr>
      <w:bookmarkStart w:name="_Toc52" w:id="52"/>
      <w:r>
        <w:t xml:space="preserve">5.3.2. KB2 - Bảo trì thích nghi</w:t>
      </w:r>
      <w:bookmarkEnd w:id="52"/>
    </w:p>
    <w:p>
      <w:pPr>
        <w:jc w:val="both"/>
      </w:pPr>
      <w:r>
        <w:t xml:space="preserve">Trên JDK 21, Mockito in cảnh báo rằng cách nó tự gắn agent khi chương trình đang chạy sẽ không còn dùng được trên các bản JDK sau [12]. Theo JEP 451 [13], JDK sẽ mặc định cấm nạp agent động, và khi đó mọi test có đối tượng giả sẽ hỏng. Nhóm muốn chuẩn bị trước khi phải nâng JDK.</w:t>
      </w:r>
    </w:p>
    <w:p>
      <w:pPr>
        <w:jc w:val="both"/>
      </w:pPr>
      <w:r>
        <w:t xml:space="preserve">Nhóm giả lập chính sách đó bằng cờ </w:t>
      </w:r>
      <w:r>
        <w:rPr>
          <w:rFonts w:ascii="Courier New" w:cs="Courier New" w:eastAsia="Courier New" w:hAnsi="Courier New"/>
          <w:sz w:val="23"/>
          <w:szCs w:val="23"/>
        </w:rPr>
        <w:t xml:space="preserve">-XX:-EnableDynamicAgentLoading</w:t>
      </w:r>
      <w:r>
        <w:t xml:space="preserve">. Ở mốc </w:t>
      </w:r>
      <w:r>
        <w:rPr>
          <w:rFonts w:ascii="Courier New" w:cs="Courier New" w:eastAsia="Courier New" w:hAnsi="Courier New"/>
          <w:sz w:val="23"/>
          <w:szCs w:val="23"/>
        </w:rPr>
        <w:t xml:space="preserve">kb2-truoc</w:t>
      </w:r>
      <w:r>
        <w:t xml:space="preserve">, cả 5 test có đối tượng giả đều lỗi ngay khi khởi tạo. Ở mốc </w:t>
      </w:r>
      <w:r>
        <w:rPr>
          <w:rFonts w:ascii="Courier New" w:cs="Courier New" w:eastAsia="Courier New" w:hAnsi="Courier New"/>
          <w:sz w:val="23"/>
          <w:szCs w:val="23"/>
        </w:rPr>
        <w:t xml:space="preserve">kb2-sau</w:t>
      </w:r>
      <w:r>
        <w:t xml:space="preserve">, Surefire nạp Mockito bằng </w:t>
      </w:r>
      <w:r>
        <w:rPr>
          <w:rFonts w:ascii="Courier New" w:cs="Courier New" w:eastAsia="Courier New" w:hAnsi="Courier New"/>
          <w:sz w:val="23"/>
          <w:szCs w:val="23"/>
        </w:rPr>
        <w:t xml:space="preserve">-javaagent</w:t>
      </w:r>
      <w:r>
        <w:t xml:space="preserve"> từ đầu nên chạy với cùng cờ đó vẫn đạt 19/19. Nhóm cũng chạy lại bộ test trên JDK 25.0.2 và 27.0.1 có sẵn trên máy, cả hai đều đạt (Bảng 5.4).</w:t>
      </w:r>
    </w:p>
    <w:p>
      <w:pPr>
        <w:pStyle w:val="Bang"/>
      </w:pPr>
      <w:bookmarkStart w:name="_Toc53" w:id="53"/>
      <w:r>
        <w:t xml:space="preserve">Bảng 5.4. Kết quả KB2</w:t>
      </w:r>
      <w:bookmarkEnd w:id="53"/>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684"/>
        <w:gridCol w:w="1295"/>
        <w:gridCol w:w="1684"/>
        <w:gridCol w:w="4405"/>
      </w:tblGrid>
      <w:tr>
        <w:trPr>
          <w:cantSplit/>
          <w:tblHeader/>
        </w:trPr>
        <w:tc>
          <w:tcPr>
            <w:tcW w:type="dxa" w:w="168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Mốc</w:t>
            </w:r>
          </w:p>
        </w:tc>
        <w:tc>
          <w:tcPr>
            <w:tcW w:type="dxa" w:w="1295"/>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JDK</w:t>
            </w:r>
          </w:p>
        </w:tc>
        <w:tc>
          <w:tcPr>
            <w:tcW w:type="dxa" w:w="168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Cờ cấm agent động</w:t>
            </w:r>
          </w:p>
        </w:tc>
        <w:tc>
          <w:tcPr>
            <w:tcW w:type="dxa" w:w="4405"/>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Kết quả</w:t>
            </w:r>
          </w:p>
        </w:tc>
      </w:tr>
      <w:tr>
        <w:trPr>
          <w:cantSplit/>
          <w:tblHeader w:val="off"/>
        </w:trPr>
        <w:tc>
          <w:tcPr>
            <w:tcW w:type="dxa" w:w="1684"/>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kb2-truoc</w:t>
            </w:r>
          </w:p>
        </w:tc>
        <w:tc>
          <w:tcPr>
            <w:tcW w:type="dxa" w:w="1295"/>
            <w:tcMar>
              <w:top w:type="dxa" w:w="0"/>
              <w:left w:type="dxa" w:w="108"/>
              <w:bottom w:type="dxa" w:w="0"/>
              <w:right w:type="dxa" w:w="108"/>
            </w:tcMar>
            <w:vAlign w:val="top"/>
          </w:tcPr>
          <w:p>
            <w:pPr>
              <w:keepNext/>
              <w:spacing w:after="20" w:before="20" w:line="252"/>
              <w:jc w:val="center"/>
            </w:pPr>
            <w:r>
              <w:rPr>
                <w:b w:val="false"/>
                <w:bCs w:val="false"/>
                <w:sz w:val="24"/>
                <w:szCs w:val="24"/>
              </w:rPr>
              <w:t xml:space="preserve">21.0.10</w:t>
            </w:r>
          </w:p>
        </w:tc>
        <w:tc>
          <w:tcPr>
            <w:tcW w:type="dxa" w:w="1684"/>
            <w:tcMar>
              <w:top w:type="dxa" w:w="0"/>
              <w:left w:type="dxa" w:w="108"/>
              <w:bottom w:type="dxa" w:w="0"/>
              <w:right w:type="dxa" w:w="108"/>
            </w:tcMar>
            <w:vAlign w:val="top"/>
          </w:tcPr>
          <w:p>
            <w:pPr>
              <w:keepNext/>
              <w:spacing w:after="20" w:before="20" w:line="252"/>
              <w:jc w:val="center"/>
            </w:pPr>
            <w:r>
              <w:rPr>
                <w:b w:val="false"/>
                <w:bCs w:val="false"/>
                <w:sz w:val="24"/>
                <w:szCs w:val="24"/>
              </w:rPr>
              <w:t xml:space="preserve">Không</w:t>
            </w:r>
          </w:p>
        </w:tc>
        <w:tc>
          <w:tcPr>
            <w:tcW w:type="dxa" w:w="4405"/>
            <w:tcMar>
              <w:top w:type="dxa" w:w="0"/>
              <w:left w:type="dxa" w:w="108"/>
              <w:bottom w:type="dxa" w:w="0"/>
              <w:right w:type="dxa" w:w="108"/>
            </w:tcMar>
            <w:vAlign w:val="top"/>
          </w:tcPr>
          <w:p>
            <w:pPr>
              <w:keepNext/>
              <w:spacing w:after="20" w:before="20" w:line="252"/>
              <w:jc w:val="left"/>
            </w:pPr>
            <w:r>
              <w:rPr>
                <w:b w:val="false"/>
                <w:bCs w:val="false"/>
                <w:sz w:val="24"/>
                <w:szCs w:val="24"/>
              </w:rPr>
              <w:t xml:space="preserve">18/18 đạt, có cảnh báo tự gắn agent</w:t>
            </w:r>
          </w:p>
        </w:tc>
      </w:tr>
      <w:tr>
        <w:trPr>
          <w:cantSplit/>
          <w:tblHeader w:val="off"/>
        </w:trPr>
        <w:tc>
          <w:tcPr>
            <w:tcW w:type="dxa" w:w="1684"/>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kb2-truoc</w:t>
            </w:r>
          </w:p>
        </w:tc>
        <w:tc>
          <w:tcPr>
            <w:tcW w:type="dxa" w:w="1295"/>
            <w:tcMar>
              <w:top w:type="dxa" w:w="0"/>
              <w:left w:type="dxa" w:w="108"/>
              <w:bottom w:type="dxa" w:w="0"/>
              <w:right w:type="dxa" w:w="108"/>
            </w:tcMar>
            <w:vAlign w:val="top"/>
          </w:tcPr>
          <w:p>
            <w:pPr>
              <w:keepNext/>
              <w:spacing w:after="20" w:before="20" w:line="252"/>
              <w:jc w:val="center"/>
            </w:pPr>
            <w:r>
              <w:rPr>
                <w:b w:val="false"/>
                <w:bCs w:val="false"/>
                <w:sz w:val="24"/>
                <w:szCs w:val="24"/>
              </w:rPr>
              <w:t xml:space="preserve">21.0.10</w:t>
            </w:r>
          </w:p>
        </w:tc>
        <w:tc>
          <w:tcPr>
            <w:tcW w:type="dxa" w:w="1684"/>
            <w:tcMar>
              <w:top w:type="dxa" w:w="0"/>
              <w:left w:type="dxa" w:w="108"/>
              <w:bottom w:type="dxa" w:w="0"/>
              <w:right w:type="dxa" w:w="108"/>
            </w:tcMar>
            <w:vAlign w:val="top"/>
          </w:tcPr>
          <w:p>
            <w:pPr>
              <w:keepNext/>
              <w:spacing w:after="20" w:before="20" w:line="252"/>
              <w:jc w:val="center"/>
            </w:pPr>
            <w:r>
              <w:rPr>
                <w:b w:val="false"/>
                <w:bCs w:val="false"/>
                <w:sz w:val="24"/>
                <w:szCs w:val="24"/>
              </w:rPr>
              <w:t xml:space="preserve">Có</w:t>
            </w:r>
          </w:p>
        </w:tc>
        <w:tc>
          <w:tcPr>
            <w:tcW w:type="dxa" w:w="4405"/>
            <w:tcMar>
              <w:top w:type="dxa" w:w="0"/>
              <w:left w:type="dxa" w:w="108"/>
              <w:bottom w:type="dxa" w:w="0"/>
              <w:right w:type="dxa" w:w="108"/>
            </w:tcMar>
            <w:vAlign w:val="top"/>
          </w:tcPr>
          <w:p>
            <w:pPr>
              <w:keepNext/>
              <w:spacing w:after="20" w:before="20" w:line="252"/>
              <w:jc w:val="left"/>
            </w:pPr>
            <w:r>
              <w:rPr>
                <w:b w:val="false"/>
                <w:bCs w:val="false"/>
                <w:sz w:val="24"/>
                <w:szCs w:val="24"/>
              </w:rPr>
              <w:t xml:space="preserve">5 lỗi </w:t>
            </w:r>
            <w:r>
              <w:rPr>
                <w:rFonts w:ascii="Courier New" w:cs="Courier New" w:eastAsia="Courier New" w:hAnsi="Courier New"/>
                <w:b w:val="false"/>
                <w:bCs w:val="false"/>
                <w:sz w:val="21"/>
                <w:szCs w:val="21"/>
              </w:rPr>
              <w:t xml:space="preserve">Could not initialize plugin: interface org.mockito.plugins.MockMaker</w:t>
            </w:r>
          </w:p>
        </w:tc>
      </w:tr>
      <w:tr>
        <w:trPr>
          <w:cantSplit/>
          <w:tblHeader w:val="off"/>
        </w:trPr>
        <w:tc>
          <w:tcPr>
            <w:tcW w:type="dxa" w:w="1684"/>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kb2-sau</w:t>
            </w:r>
          </w:p>
        </w:tc>
        <w:tc>
          <w:tcPr>
            <w:tcW w:type="dxa" w:w="1295"/>
            <w:tcMar>
              <w:top w:type="dxa" w:w="0"/>
              <w:left w:type="dxa" w:w="108"/>
              <w:bottom w:type="dxa" w:w="0"/>
              <w:right w:type="dxa" w:w="108"/>
            </w:tcMar>
            <w:vAlign w:val="top"/>
          </w:tcPr>
          <w:p>
            <w:pPr>
              <w:keepNext/>
              <w:spacing w:after="20" w:before="20" w:line="252"/>
              <w:jc w:val="center"/>
            </w:pPr>
            <w:r>
              <w:rPr>
                <w:b w:val="false"/>
                <w:bCs w:val="false"/>
                <w:sz w:val="24"/>
                <w:szCs w:val="24"/>
              </w:rPr>
              <w:t xml:space="preserve">21.0.10</w:t>
            </w:r>
          </w:p>
        </w:tc>
        <w:tc>
          <w:tcPr>
            <w:tcW w:type="dxa" w:w="1684"/>
            <w:tcMar>
              <w:top w:type="dxa" w:w="0"/>
              <w:left w:type="dxa" w:w="108"/>
              <w:bottom w:type="dxa" w:w="0"/>
              <w:right w:type="dxa" w:w="108"/>
            </w:tcMar>
            <w:vAlign w:val="top"/>
          </w:tcPr>
          <w:p>
            <w:pPr>
              <w:keepNext/>
              <w:spacing w:after="20" w:before="20" w:line="252"/>
              <w:jc w:val="center"/>
            </w:pPr>
            <w:r>
              <w:rPr>
                <w:b w:val="false"/>
                <w:bCs w:val="false"/>
                <w:sz w:val="24"/>
                <w:szCs w:val="24"/>
              </w:rPr>
              <w:t xml:space="preserve">Có</w:t>
            </w:r>
          </w:p>
        </w:tc>
        <w:tc>
          <w:tcPr>
            <w:tcW w:type="dxa" w:w="4405"/>
            <w:tcMar>
              <w:top w:type="dxa" w:w="0"/>
              <w:left w:type="dxa" w:w="108"/>
              <w:bottom w:type="dxa" w:w="0"/>
              <w:right w:type="dxa" w:w="108"/>
            </w:tcMar>
            <w:vAlign w:val="top"/>
          </w:tcPr>
          <w:p>
            <w:pPr>
              <w:keepNext/>
              <w:spacing w:after="20" w:before="20" w:line="252"/>
              <w:jc w:val="left"/>
            </w:pPr>
            <w:r>
              <w:rPr>
                <w:b w:val="false"/>
                <w:bCs w:val="false"/>
                <w:sz w:val="24"/>
                <w:szCs w:val="24"/>
              </w:rPr>
              <w:t xml:space="preserve">19/19 đạt</w:t>
            </w:r>
          </w:p>
        </w:tc>
      </w:tr>
      <w:tr>
        <w:trPr>
          <w:cantSplit/>
          <w:tblHeader w:val="off"/>
        </w:trPr>
        <w:tc>
          <w:tcPr>
            <w:tcW w:type="dxa" w:w="1684"/>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kb2-sau</w:t>
            </w:r>
          </w:p>
        </w:tc>
        <w:tc>
          <w:tcPr>
            <w:tcW w:type="dxa" w:w="1295"/>
            <w:tcMar>
              <w:top w:type="dxa" w:w="0"/>
              <w:left w:type="dxa" w:w="108"/>
              <w:bottom w:type="dxa" w:w="0"/>
              <w:right w:type="dxa" w:w="108"/>
            </w:tcMar>
            <w:vAlign w:val="top"/>
          </w:tcPr>
          <w:p>
            <w:pPr>
              <w:keepNext/>
              <w:spacing w:after="20" w:before="20" w:line="252"/>
              <w:jc w:val="center"/>
            </w:pPr>
            <w:r>
              <w:rPr>
                <w:b w:val="false"/>
                <w:bCs w:val="false"/>
                <w:sz w:val="24"/>
                <w:szCs w:val="24"/>
              </w:rPr>
              <w:t xml:space="preserve">25.0.2</w:t>
            </w:r>
          </w:p>
        </w:tc>
        <w:tc>
          <w:tcPr>
            <w:tcW w:type="dxa" w:w="1684"/>
            <w:tcMar>
              <w:top w:type="dxa" w:w="0"/>
              <w:left w:type="dxa" w:w="108"/>
              <w:bottom w:type="dxa" w:w="0"/>
              <w:right w:type="dxa" w:w="108"/>
            </w:tcMar>
            <w:vAlign w:val="top"/>
          </w:tcPr>
          <w:p>
            <w:pPr>
              <w:keepNext/>
              <w:spacing w:after="20" w:before="20" w:line="252"/>
              <w:jc w:val="center"/>
            </w:pPr>
            <w:r>
              <w:rPr>
                <w:b w:val="false"/>
                <w:bCs w:val="false"/>
                <w:sz w:val="24"/>
                <w:szCs w:val="24"/>
              </w:rPr>
              <w:t xml:space="preserve">Không</w:t>
            </w:r>
          </w:p>
        </w:tc>
        <w:tc>
          <w:tcPr>
            <w:tcW w:type="dxa" w:w="4405"/>
            <w:tcMar>
              <w:top w:type="dxa" w:w="0"/>
              <w:left w:type="dxa" w:w="108"/>
              <w:bottom w:type="dxa" w:w="0"/>
              <w:right w:type="dxa" w:w="108"/>
            </w:tcMar>
            <w:vAlign w:val="top"/>
          </w:tcPr>
          <w:p>
            <w:pPr>
              <w:keepNext/>
              <w:spacing w:after="20" w:before="20" w:line="252"/>
              <w:jc w:val="left"/>
            </w:pPr>
            <w:r>
              <w:rPr>
                <w:b w:val="false"/>
                <w:bCs w:val="false"/>
                <w:sz w:val="24"/>
                <w:szCs w:val="24"/>
              </w:rPr>
              <w:t xml:space="preserve">19/19 đạt</w:t>
            </w:r>
          </w:p>
        </w:tc>
      </w:tr>
      <w:tr>
        <w:trPr>
          <w:cantSplit/>
          <w:tblHeader w:val="off"/>
        </w:trPr>
        <w:tc>
          <w:tcPr>
            <w:tcW w:type="dxa" w:w="1684"/>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21"/>
                <w:szCs w:val="21"/>
              </w:rPr>
              <w:t xml:space="preserve">kb2-sau</w:t>
            </w:r>
          </w:p>
        </w:tc>
        <w:tc>
          <w:tcPr>
            <w:tcW w:type="dxa" w:w="1295"/>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27.0.1</w:t>
            </w:r>
          </w:p>
        </w:tc>
        <w:tc>
          <w:tcPr>
            <w:tcW w:type="dxa" w:w="1684"/>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Không</w:t>
            </w:r>
          </w:p>
        </w:tc>
        <w:tc>
          <w:tcPr>
            <w:tcW w:type="dxa" w:w="4405"/>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19/19 đạt</w:t>
            </w:r>
          </w:p>
        </w:tc>
      </w:tr>
    </w:tbl>
    <w:p>
      <w:pPr>
        <w:spacing w:after="60"/>
      </w:pPr>
    </w:p>
    <w:p>
      <w:pPr>
        <w:jc w:val="both"/>
      </w:pPr>
      <w:r>
        <w:t xml:space="preserve">Lúc đầu nhóm nghĩ Mockito bản cũ sẽ không chạy được trên JDK 25, nhưng chạy thử thì vẫn chạy, chỉ in cảnh báo; lỗi chỉ xuất hiện khi bật cờ giả lập chính sách sắp tới. Kịch bản này cho thấy bảo trì thích nghi không chỉ áp dụng cho mã sản phẩm mà còn cho cả cấu hình chạy test.</w:t>
      </w:r>
    </w:p>
    <w:p>
      <w:pPr>
        <w:pStyle w:val="Heading3"/>
      </w:pPr>
      <w:bookmarkStart w:name="_Toc54" w:id="54"/>
      <w:r>
        <w:t xml:space="preserve">5.3.3. KB3 - Bảo trì hoàn thiện: thêm chính sách khách VIP</w:t>
      </w:r>
      <w:bookmarkEnd w:id="54"/>
    </w:p>
    <w:p>
      <w:pPr>
        <w:jc w:val="both"/>
      </w:pPr>
      <w:r>
        <w:t xml:space="preserve">Yêu cầu mới là khách VIP được giảm thêm 2 điểm phần trăm, tức 2%, 7% và 12% thay cho 0%, 5% và 10%; khách thường giữ nguyên. Nhóm viết test trước: thêm 9 dòng vào tệp </w:t>
      </w:r>
      <w:r>
        <w:rPr>
          <w:rFonts w:ascii="Courier New" w:cs="Courier New" w:eastAsia="Courier New" w:hAnsi="Courier New"/>
          <w:sz w:val="23"/>
          <w:szCs w:val="23"/>
        </w:rPr>
        <w:t xml:space="preserve">bang-gia-vip.csv</w:t>
      </w:r>
      <w:r>
        <w:t xml:space="preserve"> (TC17 đến TC25, Bảng 5.5), thêm TC26 (khách VIP vẫn bị từ chối khi giá bằng 0) và TC27 (lưu đơn VIP). Ở mốc </w:t>
      </w:r>
      <w:r>
        <w:rPr>
          <w:rFonts w:ascii="Courier New" w:cs="Courier New" w:eastAsia="Courier New" w:hAnsi="Courier New"/>
          <w:sz w:val="23"/>
          <w:szCs w:val="23"/>
        </w:rPr>
        <w:t xml:space="preserve">kb3-truoc</w:t>
      </w:r>
      <w:r>
        <w:t xml:space="preserve">, mã mới chỉ có khung phương thức nên 9 ca báo đỏ (Hình 5.5), và mỗi dòng đỏ cho biết số tiền đúng phải là bao nhiêu.</w:t>
      </w:r>
    </w:p>
    <w:p>
      <w:pPr>
        <w:pStyle w:val="Bang"/>
      </w:pPr>
      <w:bookmarkStart w:name="_Toc55" w:id="55"/>
      <w:r>
        <w:t xml:space="preserve">Bảng 5.5. Dữ liệu kiểm thử chính sách VIP (bang-gia-vip.csv)</w:t>
      </w:r>
      <w:bookmarkEnd w:id="55"/>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976"/>
        <w:gridCol w:w="1813"/>
        <w:gridCol w:w="2929"/>
        <w:gridCol w:w="3350"/>
      </w:tblGrid>
      <w:tr>
        <w:trPr>
          <w:cantSplit/>
          <w:tblHeader/>
        </w:trPr>
        <w:tc>
          <w:tcPr>
            <w:tcW w:type="dxa" w:w="976"/>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Mã</w:t>
            </w:r>
          </w:p>
        </w:tc>
        <w:tc>
          <w:tcPr>
            <w:tcW w:type="dxa" w:w="1813"/>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Tổng tiền</w:t>
            </w:r>
          </w:p>
        </w:tc>
        <w:tc>
          <w:tcPr>
            <w:tcW w:type="dxa" w:w="2929"/>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Thành tiền VIP</w:t>
            </w:r>
          </w:p>
        </w:tc>
        <w:tc>
          <w:tcPr>
            <w:tcW w:type="dxa" w:w="3350"/>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Ghi chú</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TC17</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1</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1</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Biên dưới; 0,98 làm tròn lên 1</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TC18</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300.000</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294.000</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Vùng không giảm: 2%</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TC19</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499.999</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489.999</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Từ 489.999,02</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TC20</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500.000</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465.000</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Biên vùng 5%: 7%</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TC21</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999.999</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929.999</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Từ 929.999,07</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TC22</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1.000.000</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880.000</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Biên vùng 10%: 12%</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TC23</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2.000.000</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1.760.000</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Đại diện vùng 10%</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TC24</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500.050</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465.047</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Từ 465.046,5 (HALF_UP)</w:t>
            </w:r>
          </w:p>
        </w:tc>
      </w:tr>
      <w:tr>
        <w:trPr>
          <w:cantSplit/>
          <w:tblHeader w:val="off"/>
        </w:trPr>
        <w:tc>
          <w:tcPr>
            <w:tcW w:type="dxa" w:w="976"/>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TC25</w:t>
            </w:r>
          </w:p>
        </w:tc>
        <w:tc>
          <w:tcPr>
            <w:tcW w:type="dxa" w:w="181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300.025</w:t>
            </w:r>
          </w:p>
        </w:tc>
        <w:tc>
          <w:tcPr>
            <w:tcW w:type="dxa" w:w="2929"/>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294.025</w:t>
            </w:r>
          </w:p>
        </w:tc>
        <w:tc>
          <w:tcPr>
            <w:tcW w:type="dxa" w:w="3350"/>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Từ 294.024,5 (HALF_UP)</w:t>
            </w:r>
          </w:p>
        </w:tc>
      </w:tr>
    </w:tbl>
    <w:p>
      <w:pPr>
        <w:keepNext/>
        <w:spacing w:after="0" w:before="120" w:line="240"/>
        <w:jc w:val="center"/>
      </w:pPr>
      <w:r>
        <w:drawing>
          <wp:inline distT="0" distB="0" distL="0" distR="0">
            <wp:extent cx="5753100" cy="4057650"/>
            <wp:effectExtent t="0" r="0" b="0" l="0"/>
            <wp:docPr id="8" name="h-kb3-truoc.png" descr="Hình 5.5. KB3 trước khi cài đặt: 9 ca VIP báo đỏ" title="Hình 5.5. KB3 trước khi cài đặt: 9 ca VIP báo đ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4057650"/>
                    </a:xfrm>
                    <a:prstGeom prst="rect">
                      <a:avLst/>
                    </a:prstGeom>
                  </pic:spPr>
                </pic:pic>
              </a:graphicData>
            </a:graphic>
          </wp:inline>
        </w:drawing>
      </w:r>
    </w:p>
    <w:p>
      <w:pPr>
        <w:pStyle w:val="Hinh"/>
      </w:pPr>
      <w:bookmarkStart w:name="_Toc56" w:id="56"/>
      <w:r>
        <w:t xml:space="preserve">Hình 5.5. KB3 trước khi cài đặt: 9 ca VIP báo đỏ</w:t>
      </w:r>
      <w:bookmarkEnd w:id="56"/>
    </w:p>
    <w:p>
      <w:pPr>
        <w:jc w:val="both"/>
      </w:pPr>
      <w:r>
        <w:t xml:space="preserve">Sau khi cài đặt, các ca VIP đã xanh nhưng TC14 lại đỏ. TC14 kiểm tra rằng mã phải gọi </w:t>
      </w:r>
      <w:r>
        <w:rPr>
          <w:rFonts w:ascii="Courier New" w:cs="Courier New" w:eastAsia="Courier New" w:hAnsi="Courier New"/>
          <w:sz w:val="23"/>
          <w:szCs w:val="23"/>
        </w:rPr>
        <w:t xml:space="preserve">finalPrice(1000000)</w:t>
      </w:r>
      <w:r>
        <w:t xml:space="preserve">, trong khi mã mới gọi </w:t>
      </w:r>
      <w:r>
        <w:rPr>
          <w:rFonts w:ascii="Courier New" w:cs="Courier New" w:eastAsia="Courier New" w:hAnsi="Courier New"/>
          <w:sz w:val="23"/>
          <w:szCs w:val="23"/>
        </w:rPr>
        <w:t xml:space="preserve">finalPrice(1000000, false)</w:t>
      </w:r>
      <w:r>
        <w:t xml:space="preserve">; ca này viết quá chặt vào cách cài đặt bên trong. Nhóm sửa một dòng của TC14 và được 30/30 ca đạt ở mốc </w:t>
      </w:r>
      <w:r>
        <w:rPr>
          <w:rFonts w:ascii="Courier New" w:cs="Courier New" w:eastAsia="Courier New" w:hAnsi="Courier New"/>
          <w:sz w:val="23"/>
          <w:szCs w:val="23"/>
        </w:rPr>
        <w:t xml:space="preserve">kb3-sau</w:t>
      </w:r>
      <w:r>
        <w:t xml:space="preserve">. Bộ test TestNG và Spock cũ cũng vẫn đạt vì phương thức cũ được giữ nguyên. Từ đây nhóm thấy test kiểm tra kết quả bên ngoài thì bền, còn test kiểm tra lời gọi bên trong thì dễ gãy mỗi khi sửa mã.</w:t>
      </w:r>
    </w:p>
    <w:p>
      <w:pPr>
        <w:pStyle w:val="Heading3"/>
      </w:pPr>
      <w:bookmarkStart w:name="_Toc57" w:id="57"/>
      <w:r>
        <w:t xml:space="preserve">5.3.4. KB4 - Bảo trì hoàn thiện: tái cấu trúc</w:t>
      </w:r>
      <w:bookmarkEnd w:id="57"/>
    </w:p>
    <w:p>
      <w:pPr>
        <w:jc w:val="both"/>
      </w:pPr>
      <w:r>
        <w:t xml:space="preserve">Chuỗi </w:t>
      </w:r>
      <w:r>
        <w:rPr>
          <w:rFonts w:ascii="Courier New" w:cs="Courier New" w:eastAsia="Courier New" w:hAnsi="Courier New"/>
          <w:sz w:val="23"/>
          <w:szCs w:val="23"/>
        </w:rPr>
        <w:t xml:space="preserve">if/else if</w:t>
      </w:r>
      <w:r>
        <w:t xml:space="preserve"> theo ngưỡng khó mở rộng, nên nhóm đổi sang bảng tra </w:t>
      </w:r>
      <w:r>
        <w:rPr>
          <w:rFonts w:ascii="Courier New" w:cs="Courier New" w:eastAsia="Courier New" w:hAnsi="Courier New"/>
          <w:sz w:val="23"/>
          <w:szCs w:val="23"/>
        </w:rPr>
        <w:t xml:space="preserve">NavigableMap&lt;ngưỡng, tỉ lệ&gt;</w:t>
      </w:r>
      <w:r>
        <w:t xml:space="preserve"> để sau này thêm bậc giảm giá chỉ cần thêm một dòng. Trong lần sửa này (mốc </w:t>
      </w:r>
      <w:r>
        <w:rPr>
          <w:rFonts w:ascii="Courier New" w:cs="Courier New" w:eastAsia="Courier New" w:hAnsi="Courier New"/>
          <w:sz w:val="23"/>
          <w:szCs w:val="23"/>
        </w:rPr>
        <w:t xml:space="preserve">kb4-loi</w:t>
      </w:r>
      <w:r>
        <w:t xml:space="preserve">), nhóm cố ý dùng nhầm </w:t>
      </w:r>
      <w:r>
        <w:rPr>
          <w:rFonts w:ascii="Courier New" w:cs="Courier New" w:eastAsia="Courier New" w:hAnsi="Courier New"/>
          <w:sz w:val="23"/>
          <w:szCs w:val="23"/>
        </w:rPr>
        <w:t xml:space="preserve">lowerEntry</w:t>
      </w:r>
      <w:r>
        <w:t xml:space="preserve"> (lấy ngưỡng nhỏ hơn hẳn) thay cho </w:t>
      </w:r>
      <w:r>
        <w:rPr>
          <w:rFonts w:ascii="Courier New" w:cs="Courier New" w:eastAsia="Courier New" w:hAnsi="Courier New"/>
          <w:sz w:val="23"/>
          <w:szCs w:val="23"/>
        </w:rPr>
        <w:t xml:space="preserve">floorEntry</w:t>
      </w:r>
      <w:r>
        <w:t xml:space="preserve"> (lấy ngưỡng nhỏ hơn hoặc bằng). Bộ test giữ nguyên và báo 6 ca đỏ là TC07, TC10, TC14, TC20, TC22, TC27, tất cả đều có tổng tiền nằm đúng ngưỡng 500.000 đ hoặc 1.000.000 đ (Hình 5.6).</w:t>
      </w:r>
    </w:p>
    <w:p>
      <w:pPr>
        <w:keepNext/>
        <w:spacing w:after="0" w:before="120" w:line="240"/>
        <w:jc w:val="center"/>
      </w:pPr>
      <w:r>
        <w:drawing>
          <wp:inline distT="0" distB="0" distL="0" distR="0">
            <wp:extent cx="5753100" cy="5905500"/>
            <wp:effectExtent t="0" r="0" b="0" l="0"/>
            <wp:docPr id="9" name="h-kb4-chay.png" descr="Hình 5.6. KB4: 6 ca đỏ dù độ phủ vẫn 100%, sau đó sửa thành floorEntry" title="Hình 5.6. KB4: 6 ca đỏ dù độ phủ vẫn 100%, sau đó sửa thành floor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5905500"/>
                    </a:xfrm>
                    <a:prstGeom prst="rect">
                      <a:avLst/>
                    </a:prstGeom>
                  </pic:spPr>
                </pic:pic>
              </a:graphicData>
            </a:graphic>
          </wp:inline>
        </w:drawing>
      </w:r>
    </w:p>
    <w:p>
      <w:pPr>
        <w:pStyle w:val="Hinh"/>
      </w:pPr>
      <w:bookmarkStart w:name="_Toc58" w:id="58"/>
      <w:r>
        <w:t xml:space="preserve">Hình 5.6. KB4: 6 ca đỏ dù độ phủ vẫn 100%, sau đó sửa thành floorEntry</w:t>
      </w:r>
      <w:bookmarkEnd w:id="58"/>
    </w:p>
    <w:p>
      <w:pPr>
        <w:jc w:val="both"/>
      </w:pPr>
      <w:r>
        <w:t xml:space="preserve">Khi chạy lại với </w:t>
      </w:r>
      <w:r>
        <w:rPr>
          <w:rFonts w:ascii="Courier New" w:cs="Courier New" w:eastAsia="Courier New" w:hAnsi="Courier New"/>
          <w:sz w:val="23"/>
          <w:szCs w:val="23"/>
        </w:rPr>
        <w:t xml:space="preserve">-Dmaven.test.failure.ignore=true</w:t>
      </w:r>
      <w:r>
        <w:t xml:space="preserve">, độ phủ vẫn đạt 100% và luật JaCoCo vẫn cho qua dù mã sai. Sau khi sửa thành </w:t>
      </w:r>
      <w:r>
        <w:rPr>
          <w:rFonts w:ascii="Courier New" w:cs="Courier New" w:eastAsia="Courier New" w:hAnsi="Courier New"/>
          <w:sz w:val="23"/>
          <w:szCs w:val="23"/>
        </w:rPr>
        <w:t xml:space="preserve">floorEntry</w:t>
      </w:r>
      <w:r>
        <w:t xml:space="preserve"> (mốc </w:t>
      </w:r>
      <w:r>
        <w:rPr>
          <w:rFonts w:ascii="Courier New" w:cs="Courier New" w:eastAsia="Courier New" w:hAnsi="Courier New"/>
          <w:sz w:val="23"/>
          <w:szCs w:val="23"/>
        </w:rPr>
        <w:t xml:space="preserve">kb4-sau</w:t>
      </w:r>
      <w:r>
        <w:t xml:space="preserve">), cả 30 ca đều đạt, ca hiệu năng HN01 cũng đạt, và lệnh </w:t>
      </w:r>
      <w:r>
        <w:rPr>
          <w:rFonts w:ascii="Courier New" w:cs="Courier New" w:eastAsia="Courier New" w:hAnsi="Courier New"/>
          <w:sz w:val="23"/>
          <w:szCs w:val="23"/>
        </w:rPr>
        <w:t xml:space="preserve">git diff kb4-truoc kb4-sau -- src/test</w:t>
      </w:r>
      <w:r>
        <w:t xml:space="preserve"> không trả về gì, nghĩa là bộ test không phải sửa dòng nào. Qua kịch bản này nhóm rút ra rằng độ phủ không chứng minh được mã đúng; chính các ca giá trị biên thiết kế ở Chương 4 mới bắt được lỗi.</w:t>
      </w:r>
    </w:p>
    <w:p>
      <w:pPr>
        <w:pStyle w:val="Heading3"/>
      </w:pPr>
      <w:bookmarkStart w:name="_Toc59" w:id="59"/>
      <w:r>
        <w:t xml:space="preserve">5.3.5. KB5 - Bảo trì sửa lỗi</w:t>
      </w:r>
      <w:bookmarkEnd w:id="59"/>
    </w:p>
    <w:p>
      <w:pPr>
        <w:jc w:val="both"/>
      </w:pPr>
      <w:r>
        <w:t xml:space="preserve">Phiếu lỗi BUG-01 báo rằng bộ phận chăm sóc khách hàng tra mã ORD-003 nhưng không thấy đơn, vì mã được lưu kèm khoảng trắng ở hai đầu do nhân viên dán mã vào. Nhóm viết ca TC28 tái hiện lỗi trước khi sửa (mốc </w:t>
      </w:r>
      <w:r>
        <w:rPr>
          <w:rFonts w:ascii="Courier New" w:cs="Courier New" w:eastAsia="Courier New" w:hAnsi="Courier New"/>
          <w:sz w:val="23"/>
          <w:szCs w:val="23"/>
        </w:rPr>
        <w:t xml:space="preserve">kb5-truoc</w:t>
      </w:r>
      <w:r>
        <w:t xml:space="preserve">) và chạy riêng ca đó bằng </w:t>
      </w:r>
      <w:r>
        <w:rPr>
          <w:rFonts w:ascii="Courier New" w:cs="Courier New" w:eastAsia="Courier New" w:hAnsi="Courier New"/>
          <w:sz w:val="23"/>
          <w:szCs w:val="23"/>
        </w:rPr>
        <w:t xml:space="preserve">-Dtest</w:t>
      </w:r>
      <w:r>
        <w:t xml:space="preserve">. Mockito chỉ ra đúng chỗ khác nhau là tham số đầu tiên của hàm </w:t>
      </w:r>
      <w:r>
        <w:rPr>
          <w:rFonts w:ascii="Courier New" w:cs="Courier New" w:eastAsia="Courier New" w:hAnsi="Courier New"/>
          <w:sz w:val="23"/>
          <w:szCs w:val="23"/>
        </w:rPr>
        <w:t xml:space="preserve">save</w:t>
      </w:r>
      <w:r>
        <w:t xml:space="preserve"> (Hình 5.7).</w:t>
      </w:r>
    </w:p>
    <w:p>
      <w:pPr>
        <w:keepNext/>
        <w:spacing w:after="0" w:before="120" w:line="240"/>
        <w:jc w:val="center"/>
      </w:pPr>
      <w:r>
        <w:drawing>
          <wp:inline distT="0" distB="0" distL="0" distR="0">
            <wp:extent cx="5753100" cy="5762625"/>
            <wp:effectExtent t="0" r="0" b="0" l="0"/>
            <wp:docPr id="10" name="h-kb5.png" descr="Hình 5.7. Kết quả chạy KB5" title="Hình 5.7. Kết quả chạy K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5762625"/>
                    </a:xfrm>
                    <a:prstGeom prst="rect">
                      <a:avLst/>
                    </a:prstGeom>
                  </pic:spPr>
                </pic:pic>
              </a:graphicData>
            </a:graphic>
          </wp:inline>
        </w:drawing>
      </w:r>
    </w:p>
    <w:p>
      <w:pPr>
        <w:pStyle w:val="Hinh"/>
      </w:pPr>
      <w:bookmarkStart w:name="_Toc60" w:id="60"/>
      <w:r>
        <w:t xml:space="preserve">Hình 5.7. Kết quả chạy KB5</w:t>
      </w:r>
      <w:bookmarkEnd w:id="60"/>
    </w:p>
    <w:p>
      <w:pPr>
        <w:jc w:val="both"/>
      </w:pPr>
      <w:r>
        <w:t xml:space="preserve">Sau khi sửa một dòng thành </w:t>
      </w:r>
      <w:r>
        <w:rPr>
          <w:rFonts w:ascii="Courier New" w:cs="Courier New" w:eastAsia="Courier New" w:hAnsi="Courier New"/>
          <w:sz w:val="23"/>
          <w:szCs w:val="23"/>
        </w:rPr>
        <w:t xml:space="preserve">repository.save(orderId.strip(), finalPrice)</w:t>
      </w:r>
      <w:r>
        <w:t xml:space="preserve"> (mốc </w:t>
      </w:r>
      <w:r>
        <w:rPr>
          <w:rFonts w:ascii="Courier New" w:cs="Courier New" w:eastAsia="Courier New" w:hAnsi="Courier New"/>
          <w:sz w:val="23"/>
          <w:szCs w:val="23"/>
        </w:rPr>
        <w:t xml:space="preserve">kb5-sau</w:t>
      </w:r>
      <w:r>
        <w:t xml:space="preserve">), TC28 đạt; chạy lại toàn bộ được 31/31 ca, độ phủ vẫn 100%. Ca TC28 được giữ lại trong bộ test để lỗi này không thể quay lại mà không ai hay biết.</w:t>
      </w:r>
    </w:p>
    <w:p>
      <w:pPr>
        <w:pStyle w:val="Heading1"/>
        <w:pageBreakBefore/>
        <w:jc w:val="left"/>
      </w:pPr>
      <w:bookmarkStart w:name="_Toc61" w:id="61"/>
      <w:r>
        <w:t xml:space="preserve">CHƯƠNG 6. KẾT LUẬN</w:t>
      </w:r>
      <w:bookmarkEnd w:id="61"/>
    </w:p>
    <w:p>
      <w:pPr>
        <w:pStyle w:val="Heading2"/>
      </w:pPr>
      <w:bookmarkStart w:name="_Toc62" w:id="62"/>
      <w:r>
        <w:t xml:space="preserve">6.1. Kết quả đạt được</w:t>
      </w:r>
      <w:bookmarkEnd w:id="62"/>
    </w:p>
    <w:p>
      <w:pPr>
        <w:jc w:val="both"/>
      </w:pPr>
      <w:r>
        <w:t xml:space="preserve">Nhóm đã trả lời đủ bốn câu hỏi của đề bài. Ba công cụ JUnit, TestNG và Spock được cài đặt và chạy trên cùng một bộ 16 ca kiểm thử, số liệu đo lại được. Dựa trên kết quả đó, nhóm đề xuất JUnit kết hợp Mockito (90/100 điểm) và đã xử lý được hai điểm yếu của JUnit bằng cấu hình. Năm kịch bản ở Chương 5 phủ đủ bốn loại bảo trì, kịch bản nào cũng có mốc git và script để chạy lại. Bộ test cuối cùng có 31 ca, độ phủ dòng và nhánh đạt 100%, chạy trong khoảng 2 giây.</w:t>
      </w:r>
    </w:p>
    <w:p>
      <w:pPr>
        <w:jc w:val="both"/>
      </w:pPr>
      <w:r>
        <w:t xml:space="preserve">Điều nhóm thấy rõ nhất sau bài tập này là công cụ kiểm thử giúp được ở cả bốn loại bảo trì, nhưng hiệu quả phụ thuộc rất nhiều vào cách thiết kế ca kiểm thử. Ở KB4, nếu không có các ca nằm đúng ngưỡng giảm giá thì lỗi đã lọt qua dù độ phủ vẫn 100%.</w:t>
      </w:r>
    </w:p>
    <w:p>
      <w:pPr>
        <w:pStyle w:val="Heading2"/>
      </w:pPr>
      <w:bookmarkStart w:name="_Toc63" w:id="63"/>
      <w:r>
        <w:t xml:space="preserve">6.2. Hạn chế</w:t>
      </w:r>
      <w:bookmarkEnd w:id="63"/>
    </w:p>
    <w:p>
      <w:pPr>
        <w:pStyle w:val="ListParagraph"/>
        <w:numPr>
          <w:ilvl w:val="0"/>
          <w:numId w:val="2"/>
        </w:numPr>
        <w:spacing w:after="40"/>
        <w:jc w:val="both"/>
      </w:pPr>
      <w:r>
        <w:t xml:space="preserve">Hệ thống thử nghiệm nhỏ nên số liệu thời gian chạy không đại diện cho dự án lớn.</w:t>
      </w:r>
    </w:p>
    <w:p>
      <w:pPr>
        <w:pStyle w:val="ListParagraph"/>
        <w:numPr>
          <w:ilvl w:val="0"/>
          <w:numId w:val="2"/>
        </w:numPr>
        <w:spacing w:after="40"/>
        <w:jc w:val="both"/>
      </w:pPr>
      <w:r>
        <w:t xml:space="preserve">Mức độ phổ biến được đánh giá qua số liệu gián tiếp; khảo sát của JetBrains năm 2021 chỉ có kết quả định tính.</w:t>
      </w:r>
    </w:p>
    <w:p>
      <w:pPr>
        <w:pStyle w:val="ListParagraph"/>
        <w:numPr>
          <w:ilvl w:val="0"/>
          <w:numId w:val="2"/>
        </w:numPr>
        <w:spacing w:after="40"/>
        <w:jc w:val="both"/>
      </w:pPr>
      <w:r>
        <w:t xml:space="preserve">Trọng số trong bảng điểm có phần chủ quan, nhóm chưa hỏi ý kiến người làm bảo trì thực tế.</w:t>
      </w:r>
    </w:p>
    <w:p>
      <w:pPr>
        <w:pStyle w:val="ListParagraph"/>
        <w:numPr>
          <w:ilvl w:val="0"/>
          <w:numId w:val="2"/>
        </w:numPr>
        <w:spacing w:after="40"/>
        <w:jc w:val="both"/>
      </w:pPr>
      <w:r>
        <w:t xml:space="preserve">Nhóm chỉ đánh giá framework kiểm thử đơn vị, chưa đánh giá công cụ kiểm thử giao diện hay kiểm thử hiệu năng.</w:t>
      </w:r>
    </w:p>
    <w:p>
      <w:pPr>
        <w:pStyle w:val="ListParagraph"/>
        <w:numPr>
          <w:ilvl w:val="0"/>
          <w:numId w:val="2"/>
        </w:numPr>
        <w:spacing w:after="40"/>
        <w:jc w:val="both"/>
      </w:pPr>
      <w:r>
        <w:t xml:space="preserve">Chính sách cấm nạp agent động ở KB2 mới được giả lập bằng cờ của JVM.</w:t>
      </w:r>
    </w:p>
    <w:p>
      <w:pPr>
        <w:pStyle w:val="Heading2"/>
      </w:pPr>
      <w:bookmarkStart w:name="_Toc64" w:id="64"/>
      <w:r>
        <w:t xml:space="preserve">6.3. Hướng phát triển</w:t>
      </w:r>
      <w:bookmarkEnd w:id="64"/>
    </w:p>
    <w:p>
      <w:pPr>
        <w:jc w:val="both"/>
      </w:pPr>
      <w:r>
        <w:t xml:space="preserve">Nếu có thêm thời gian, nhóm muốn đưa bộ test lên GitHub Actions để chạy hồi quy tự động sau mỗi commit, và thử kiểm thử đột biến bằng PIT để đo chất lượng bộ test, vì KB4 đã cho thấy chỉ nhìn độ phủ là chưa đủ. Ngoài ra có thể mở rộng sang kiểm thử tích hợp với Testcontainers và lặp lại phần đánh giá trên một hệ thống lớn hơn để có số liệu hiệu năng đáng tin cậy hơn.</w:t>
      </w:r>
    </w:p>
    <w:p>
      <w:pPr>
        <w:pStyle w:val="Heading1"/>
        <w:pageBreakBefore/>
        <w:jc w:val="left"/>
      </w:pPr>
      <w:bookmarkStart w:name="_Toc65" w:id="65"/>
      <w:r>
        <w:t xml:space="preserve">TÀI LIỆU THAM KHẢO</w:t>
      </w:r>
      <w:bookmarkEnd w:id="65"/>
    </w:p>
    <w:p>
      <w:pPr>
        <w:ind w:left="567" w:hanging="567"/>
        <w:jc w:val="left"/>
      </w:pPr>
      <w:r>
        <w:t xml:space="preserve">[1] ISO/IEC/IEEE 14764:2022, </w:t>
      </w:r>
      <w:r>
        <w:rPr>
          <w:i/>
          <w:iCs/>
        </w:rPr>
        <w:t xml:space="preserve">Software engineering – Software life cycle processes – Maintenance</w:t>
      </w:r>
      <w:r>
        <w:t xml:space="preserve">, ISO, 2022.</w:t>
      </w:r>
    </w:p>
    <w:p>
      <w:pPr>
        <w:ind w:left="567" w:hanging="567"/>
        <w:jc w:val="left"/>
      </w:pPr>
      <w:r>
        <w:t xml:space="preserve">[2] P. Bourque, R. E. Fairley (chủ biên), </w:t>
      </w:r>
      <w:r>
        <w:rPr>
          <w:i/>
          <w:iCs/>
        </w:rPr>
        <w:t xml:space="preserve">Guide to the Software Engineering Body of Knowledge (SWEBOK), Version 3.0</w:t>
      </w:r>
      <w:r>
        <w:t xml:space="preserve">, IEEE Computer Society, 2014, Chương 5: Software Maintenance.</w:t>
      </w:r>
    </w:p>
    <w:p>
      <w:pPr>
        <w:ind w:left="567" w:hanging="567"/>
        <w:jc w:val="left"/>
      </w:pPr>
      <w:r>
        <w:t xml:space="preserve">[3] I. Sommerville, </w:t>
      </w:r>
      <w:r>
        <w:rPr>
          <w:i/>
          <w:iCs/>
        </w:rPr>
        <w:t xml:space="preserve">Software Engineering</w:t>
      </w:r>
      <w:r>
        <w:t xml:space="preserve">, 10th ed., Pearson, 2016, Chương 9: Software Evolution.</w:t>
      </w:r>
    </w:p>
    <w:p>
      <w:pPr>
        <w:ind w:left="567" w:hanging="567"/>
        <w:jc w:val="left"/>
      </w:pPr>
      <w:r>
        <w:t xml:space="preserve">[4] The JUnit Team, </w:t>
      </w:r>
      <w:r>
        <w:rPr>
          <w:i/>
          <w:iCs/>
        </w:rPr>
        <w:t xml:space="preserve">JUnit 6.1.3 User Guide</w:t>
      </w:r>
      <w:r>
        <w:t xml:space="preserve">, https://docs.junit.org/6.1.3/overview.html (truy cập 29/10/2026).</w:t>
      </w:r>
    </w:p>
    <w:p>
      <w:pPr>
        <w:ind w:left="567" w:hanging="567"/>
        <w:jc w:val="left"/>
      </w:pPr>
      <w:r>
        <w:t xml:space="preserve">[5] TestNG, </w:t>
      </w:r>
      <w:r>
        <w:rPr>
          <w:i/>
          <w:iCs/>
        </w:rPr>
        <w:t xml:space="preserve">TestNG Documentation</w:t>
      </w:r>
      <w:r>
        <w:t xml:space="preserve">, https://testng.org/ (truy cập 29/10/2026).</w:t>
      </w:r>
    </w:p>
    <w:p>
      <w:pPr>
        <w:ind w:left="567" w:hanging="567"/>
        <w:jc w:val="left"/>
      </w:pPr>
      <w:r>
        <w:t xml:space="preserve">[6] Spock Framework, </w:t>
      </w:r>
      <w:r>
        <w:rPr>
          <w:i/>
          <w:iCs/>
        </w:rPr>
        <w:t xml:space="preserve">Spock Framework Reference Documentation</w:t>
      </w:r>
      <w:r>
        <w:t xml:space="preserve">, https://spockframework.org/spock/docs/ (truy cập 29/10/2026).</w:t>
      </w:r>
    </w:p>
    <w:p>
      <w:pPr>
        <w:ind w:left="567" w:hanging="567"/>
        <w:jc w:val="left"/>
      </w:pPr>
      <w:r>
        <w:t xml:space="preserve">[7] JetBrains, </w:t>
      </w:r>
      <w:r>
        <w:rPr>
          <w:i/>
          <w:iCs/>
        </w:rPr>
        <w:t xml:space="preserve">The State of Developer Ecosystem 2021 – Java</w:t>
      </w:r>
      <w:r>
        <w:t xml:space="preserve">, https://www.jetbrains.com/lp/devecosystem-2021/java/ (truy cập 29/10/2026).</w:t>
      </w:r>
    </w:p>
    <w:p>
      <w:pPr>
        <w:ind w:left="567" w:hanging="567"/>
        <w:jc w:val="left"/>
      </w:pPr>
      <w:r>
        <w:t xml:space="preserve">[8] GitHub, kho mã nguồn junit-team/junit-framework, testng-team/testng, spockframework/spock, mockito/mockito (số liệu tra cứu ngày 26/10/2026).</w:t>
      </w:r>
    </w:p>
    <w:p>
      <w:pPr>
        <w:ind w:left="567" w:hanging="567"/>
        <w:jc w:val="left"/>
      </w:pPr>
      <w:r>
        <w:t xml:space="preserve">[9] D. Grabek, J. Gryta, M. Dzieńkowski, "Comparative analysis of Java unit and integration testing tools: JUnit, TestNG and Spock", </w:t>
      </w:r>
      <w:r>
        <w:rPr>
          <w:i/>
          <w:iCs/>
        </w:rPr>
        <w:t xml:space="preserve">Informatyka, Automatyka, Pomiary w Gospodarce i Ochronie Środowiska (IAPGOS)</w:t>
      </w:r>
      <w:r>
        <w:t xml:space="preserve">, vol. 16, no. 2, pp. 145–151, 2026, DOI: 10.35784/iapgos.8302.</w:t>
      </w:r>
    </w:p>
    <w:p>
      <w:pPr>
        <w:ind w:left="567" w:hanging="567"/>
        <w:jc w:val="left"/>
      </w:pPr>
      <w:r>
        <w:t xml:space="preserve">[10] Apache Maven Project, </w:t>
      </w:r>
      <w:r>
        <w:rPr>
          <w:i/>
          <w:iCs/>
        </w:rPr>
        <w:t xml:space="preserve">Maven Surefire Plugin</w:t>
      </w:r>
      <w:r>
        <w:t xml:space="preserve">, https://maven.apache.org/surefire/maven-surefire-plugin/ (truy cập 29/10/2026).</w:t>
      </w:r>
    </w:p>
    <w:p>
      <w:pPr>
        <w:ind w:left="567" w:hanging="567"/>
        <w:jc w:val="left"/>
      </w:pPr>
      <w:r>
        <w:t xml:space="preserve">[11] JaCoCo, </w:t>
      </w:r>
      <w:r>
        <w:rPr>
          <w:i/>
          <w:iCs/>
        </w:rPr>
        <w:t xml:space="preserve">JaCoCo – Java Code Coverage Library Documentation</w:t>
      </w:r>
      <w:r>
        <w:t xml:space="preserve">, https://www.jacoco.org/jacoco/trunk/doc/ (truy cập 29/10/2026).</w:t>
      </w:r>
    </w:p>
    <w:p>
      <w:pPr>
        <w:ind w:left="567" w:hanging="567"/>
        <w:jc w:val="left"/>
      </w:pPr>
      <w:r>
        <w:t xml:space="preserve">[12] Mockito, </w:t>
      </w:r>
      <w:r>
        <w:rPr>
          <w:i/>
          <w:iCs/>
        </w:rPr>
        <w:t xml:space="preserve">Mockito Javadoc</w:t>
      </w:r>
      <w:r>
        <w:t xml:space="preserve">, mục 0.3 về cấu hình Mockito làm Java agent, https://javadoc.io/doc/org.mockito/mockito-core/latest/org.mockito/org/mockito/Mockito.html (truy cập 29/10/2026).</w:t>
      </w:r>
    </w:p>
    <w:p>
      <w:pPr>
        <w:ind w:left="567" w:hanging="567"/>
        <w:jc w:val="left"/>
      </w:pPr>
      <w:r>
        <w:t xml:space="preserve">[13] OpenJDK, </w:t>
      </w:r>
      <w:r>
        <w:rPr>
          <w:i/>
          <w:iCs/>
        </w:rPr>
        <w:t xml:space="preserve">JEP 451: Prepare to Disallow the Dynamic Loading of Agents</w:t>
      </w:r>
      <w:r>
        <w:t xml:space="preserve">, https://openjdk.org/jeps/451 (truy cập 29/10/2026).</w:t>
      </w:r>
    </w:p>
    <w:p>
      <w:pPr>
        <w:pStyle w:val="Heading1"/>
        <w:pageBreakBefore/>
        <w:jc w:val="left"/>
      </w:pPr>
      <w:bookmarkStart w:name="_Toc66" w:id="66"/>
      <w:r>
        <w:t xml:space="preserve">PHỤ LỤC. HƯỚNG DẪN CHẠY LẠI</w:t>
      </w:r>
      <w:bookmarkEnd w:id="66"/>
    </w:p>
    <w:p>
      <w:pPr>
        <w:jc w:val="both"/>
      </w:pPr>
      <w:r>
        <w:t xml:space="preserve">Mọi kết quả trong báo cáo đều chạy lại được trên máy có JDK 21 và Maven. Mã nguồn nằm trong </w:t>
      </w:r>
      <w:r>
        <w:rPr>
          <w:rFonts w:ascii="Courier New" w:cs="Courier New" w:eastAsia="Courier New" w:hAnsi="Courier New"/>
          <w:sz w:val="23"/>
          <w:szCs w:val="23"/>
        </w:rPr>
        <w:t xml:space="preserve">src/main/java/btp/</w:t>
      </w:r>
      <w:r>
        <w:t xml:space="preserve">, test JUnit và TestNG trong </w:t>
      </w:r>
      <w:r>
        <w:rPr>
          <w:rFonts w:ascii="Courier New" w:cs="Courier New" w:eastAsia="Courier New" w:hAnsi="Courier New"/>
          <w:sz w:val="23"/>
          <w:szCs w:val="23"/>
        </w:rPr>
        <w:t xml:space="preserve">src/test/java/btp/</w:t>
      </w:r>
      <w:r>
        <w:t xml:space="preserve">, test Spock trong </w:t>
      </w:r>
      <w:r>
        <w:rPr>
          <w:rFonts w:ascii="Courier New" w:cs="Courier New" w:eastAsia="Courier New" w:hAnsi="Courier New"/>
          <w:sz w:val="23"/>
          <w:szCs w:val="23"/>
        </w:rPr>
        <w:t xml:space="preserve">src/test/groovy/btp/</w:t>
      </w:r>
      <w:r>
        <w:t xml:space="preserve">, các script trong </w:t>
      </w:r>
      <w:r>
        <w:rPr>
          <w:rFonts w:ascii="Courier New" w:cs="Courier New" w:eastAsia="Courier New" w:hAnsi="Courier New"/>
          <w:sz w:val="23"/>
          <w:szCs w:val="23"/>
        </w:rPr>
        <w:t xml:space="preserve">demo/</w:t>
      </w:r>
      <w:r>
        <w:t xml:space="preserve">, log gốc trong </w:t>
      </w:r>
      <w:r>
        <w:rPr>
          <w:rFonts w:ascii="Courier New" w:cs="Courier New" w:eastAsia="Courier New" w:hAnsi="Courier New"/>
          <w:sz w:val="23"/>
          <w:szCs w:val="23"/>
        </w:rPr>
        <w:t xml:space="preserve">demo-output/</w:t>
      </w:r>
      <w:r>
        <w:t xml:space="preserve"> và tài liệu chi tiết trong </w:t>
      </w:r>
      <w:r>
        <w:rPr>
          <w:rFonts w:ascii="Courier New" w:cs="Courier New" w:eastAsia="Courier New" w:hAnsi="Courier New"/>
          <w:sz w:val="23"/>
          <w:szCs w:val="23"/>
        </w:rPr>
        <w:t xml:space="preserve">docs/</w:t>
      </w:r>
      <w:r>
        <w:t xml:space="preserve">. Lần chạy đầu tiên cần có mạng để Maven tải thư viện, các lần sau có thể thêm </w:t>
      </w:r>
      <w:r>
        <w:rPr>
          <w:rFonts w:ascii="Courier New" w:cs="Courier New" w:eastAsia="Courier New" w:hAnsi="Courier New"/>
          <w:sz w:val="23"/>
          <w:szCs w:val="23"/>
        </w:rPr>
        <w:t xml:space="preserve">-o</w:t>
      </w:r>
      <w:r>
        <w:t xml:space="preserve"> để chạy không cần mạng.</w:t>
      </w:r>
    </w:p>
    <w:p>
      <w:pPr>
        <w:pStyle w:val="DoanMa"/>
      </w:pPr>
      <w:r>
        <w:t xml:space="preserve">Đoạn mã A.1. Các lệnh chạy lại</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Bộ test của từng công cụ</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mvn clean verify                    # JUnit + Mockito, kèm JaCoCo và luật độ phủ</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mvn -Ptestng clean test             # TestNG + Mockito</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mvn -Pspock clean test              # Spock</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So sánh trực tiếp 3 công cụ trên bộ ca chung (bảng kết quả từng ca)</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bash demo/so-sanh-truc-tiep.sh</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Số liệu so sánh của Chương 4</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git checkout gd1-comparison &amp;&amp; RUNS=5 bash demo/do-so-lieu.sh</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git checkout main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Tính năng và kịch bản của Chương 5</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bash demo/cay-ket-qua.sh            # kết quả dạng cây</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bash demo/kich-ban.sh               # KB1–KB5, hoặc: bash demo/kich-ban.sh kb4</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bash demo/video.sh                  # demo theo từng cảnh (dùng khi quay video)</w:t>
      </w:r>
    </w:p>
    <w:p>
      <w:pPr>
        <w:spacing w:after="120"/>
      </w:pPr>
    </w:p>
    <w:p>
      <w:pPr>
        <w:pStyle w:val="Bang"/>
      </w:pPr>
      <w:bookmarkStart w:name="_Toc67" w:id="67"/>
      <w:r>
        <w:t xml:space="preserve">Bảng A.1. Các mốc git</w:t>
      </w:r>
      <w:bookmarkEnd w:id="67"/>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2511"/>
        <w:gridCol w:w="6557"/>
      </w:tblGrid>
      <w:tr>
        <w:trPr>
          <w:cantSplit/>
          <w:tblHeader/>
        </w:trPr>
        <w:tc>
          <w:tcPr>
            <w:tcW w:type="dxa" w:w="2511"/>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Tag hoặc nhánh</w:t>
            </w:r>
          </w:p>
        </w:tc>
        <w:tc>
          <w:tcPr>
            <w:tcW w:type="dxa" w:w="655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Nội dung</w:t>
            </w:r>
          </w:p>
        </w:tc>
      </w:tr>
      <w:tr>
        <w:trPr>
          <w:cantSplit/>
          <w:tblHeader w:val="off"/>
        </w:trPr>
        <w:tc>
          <w:tcPr>
            <w:tcW w:type="dxa" w:w="2511"/>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gd0-baseline</w:t>
            </w:r>
          </w:p>
        </w:tc>
        <w:tc>
          <w:tcPr>
            <w:tcW w:type="dxa" w:w="6557"/>
            <w:tcMar>
              <w:top w:type="dxa" w:w="0"/>
              <w:left w:type="dxa" w:w="108"/>
              <w:bottom w:type="dxa" w:w="0"/>
              <w:right w:type="dxa" w:w="108"/>
            </w:tcMar>
            <w:vAlign w:val="top"/>
          </w:tcPr>
          <w:p>
            <w:pPr>
              <w:keepNext/>
              <w:spacing w:after="20" w:before="20" w:line="252"/>
              <w:jc w:val="left"/>
            </w:pPr>
            <w:r>
              <w:rPr>
                <w:b w:val="false"/>
                <w:bCs w:val="false"/>
                <w:sz w:val="24"/>
                <w:szCs w:val="24"/>
              </w:rPr>
              <w:t xml:space="preserve">Mã nguồn ban đầu (JUnit 5 + Mockito, TestNG)</w:t>
            </w:r>
          </w:p>
        </w:tc>
      </w:tr>
      <w:tr>
        <w:trPr>
          <w:cantSplit/>
          <w:tblHeader w:val="off"/>
        </w:trPr>
        <w:tc>
          <w:tcPr>
            <w:tcW w:type="dxa" w:w="2511"/>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gd1-comparison</w:t>
            </w:r>
          </w:p>
        </w:tc>
        <w:tc>
          <w:tcPr>
            <w:tcW w:type="dxa" w:w="6557"/>
            <w:tcMar>
              <w:top w:type="dxa" w:w="0"/>
              <w:left w:type="dxa" w:w="108"/>
              <w:bottom w:type="dxa" w:w="0"/>
              <w:right w:type="dxa" w:w="108"/>
            </w:tcMar>
            <w:vAlign w:val="top"/>
          </w:tcPr>
          <w:p>
            <w:pPr>
              <w:keepNext/>
              <w:spacing w:after="20" w:before="20" w:line="252"/>
              <w:jc w:val="left"/>
            </w:pPr>
            <w:r>
              <w:rPr>
                <w:b w:val="false"/>
                <w:bCs w:val="false"/>
                <w:sz w:val="24"/>
                <w:szCs w:val="24"/>
              </w:rPr>
              <w:t xml:space="preserve">Bộ 16 ca chung trên 3 công cụ, phiên bản mới nhất; mốc đo số liệu</w:t>
            </w:r>
          </w:p>
        </w:tc>
      </w:tr>
      <w:tr>
        <w:trPr>
          <w:cantSplit/>
          <w:tblHeader w:val="off"/>
        </w:trPr>
        <w:tc>
          <w:tcPr>
            <w:tcW w:type="dxa" w:w="2511"/>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gd2-features</w:t>
            </w:r>
          </w:p>
        </w:tc>
        <w:tc>
          <w:tcPr>
            <w:tcW w:type="dxa" w:w="6557"/>
            <w:tcMar>
              <w:top w:type="dxa" w:w="0"/>
              <w:left w:type="dxa" w:w="108"/>
              <w:bottom w:type="dxa" w:w="0"/>
              <w:right w:type="dxa" w:w="108"/>
            </w:tcMar>
            <w:vAlign w:val="top"/>
          </w:tcPr>
          <w:p>
            <w:pPr>
              <w:keepNext/>
              <w:spacing w:after="20" w:before="20" w:line="252"/>
              <w:jc w:val="left"/>
            </w:pPr>
            <w:r>
              <w:rPr>
                <w:b w:val="false"/>
                <w:bCs w:val="false"/>
                <w:sz w:val="24"/>
                <w:szCs w:val="24"/>
              </w:rPr>
              <w:t xml:space="preserve">Bộ JUnit dùng các tính năng sâu, JaCoCo, Mockito agent</w:t>
            </w:r>
          </w:p>
        </w:tc>
      </w:tr>
      <w:tr>
        <w:trPr>
          <w:cantSplit/>
          <w:tblHeader w:val="off"/>
        </w:trPr>
        <w:tc>
          <w:tcPr>
            <w:tcW w:type="dxa" w:w="2511"/>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kb1-truoc</w:t>
            </w:r>
            <w:r>
              <w:rPr>
                <w:b w:val="false"/>
                <w:bCs w:val="false"/>
                <w:sz w:val="24"/>
                <w:szCs w:val="24"/>
              </w:rPr>
              <w:t xml:space="preserve"> … </w:t>
            </w:r>
            <w:r>
              <w:rPr>
                <w:rFonts w:ascii="Courier New" w:cs="Courier New" w:eastAsia="Courier New" w:hAnsi="Courier New"/>
                <w:b w:val="false"/>
                <w:bCs w:val="false"/>
                <w:sz w:val="21"/>
                <w:szCs w:val="21"/>
              </w:rPr>
              <w:t xml:space="preserve">kb5-sau</w:t>
            </w:r>
            <w:r>
              <w:rPr>
                <w:b w:val="false"/>
                <w:bCs w:val="false"/>
                <w:sz w:val="24"/>
                <w:szCs w:val="24"/>
              </w:rPr>
              <w:t xml:space="preserve">, </w:t>
            </w:r>
            <w:r>
              <w:rPr>
                <w:rFonts w:ascii="Courier New" w:cs="Courier New" w:eastAsia="Courier New" w:hAnsi="Courier New"/>
                <w:b w:val="false"/>
                <w:bCs w:val="false"/>
                <w:sz w:val="21"/>
                <w:szCs w:val="21"/>
              </w:rPr>
              <w:t xml:space="preserve">kb4-loi</w:t>
            </w:r>
          </w:p>
        </w:tc>
        <w:tc>
          <w:tcPr>
            <w:tcW w:type="dxa" w:w="6557"/>
            <w:tcMar>
              <w:top w:type="dxa" w:w="0"/>
              <w:left w:type="dxa" w:w="108"/>
              <w:bottom w:type="dxa" w:w="0"/>
              <w:right w:type="dxa" w:w="108"/>
            </w:tcMar>
            <w:vAlign w:val="top"/>
          </w:tcPr>
          <w:p>
            <w:pPr>
              <w:keepNext/>
              <w:spacing w:after="20" w:before="20" w:line="252"/>
              <w:jc w:val="left"/>
            </w:pPr>
            <w:r>
              <w:rPr>
                <w:b w:val="false"/>
                <w:bCs w:val="false"/>
                <w:sz w:val="24"/>
                <w:szCs w:val="24"/>
              </w:rPr>
              <w:t xml:space="preserve">Trước và sau của từng kịch bản (</w:t>
            </w:r>
            <w:r>
              <w:rPr>
                <w:rFonts w:ascii="Courier New" w:cs="Courier New" w:eastAsia="Courier New" w:hAnsi="Courier New"/>
                <w:b w:val="false"/>
                <w:bCs w:val="false"/>
                <w:sz w:val="21"/>
                <w:szCs w:val="21"/>
              </w:rPr>
              <w:t xml:space="preserve">kb3-truoc</w:t>
            </w:r>
            <w:r>
              <w:rPr>
                <w:b w:val="false"/>
                <w:bCs w:val="false"/>
                <w:sz w:val="24"/>
                <w:szCs w:val="24"/>
              </w:rPr>
              <w:t xml:space="preserve">, </w:t>
            </w:r>
            <w:r>
              <w:rPr>
                <w:rFonts w:ascii="Courier New" w:cs="Courier New" w:eastAsia="Courier New" w:hAnsi="Courier New"/>
                <w:b w:val="false"/>
                <w:bCs w:val="false"/>
                <w:sz w:val="21"/>
                <w:szCs w:val="21"/>
              </w:rPr>
              <w:t xml:space="preserve">kb4-loi</w:t>
            </w:r>
            <w:r>
              <w:rPr>
                <w:b w:val="false"/>
                <w:bCs w:val="false"/>
                <w:sz w:val="24"/>
                <w:szCs w:val="24"/>
              </w:rPr>
              <w:t xml:space="preserve">, </w:t>
            </w:r>
            <w:r>
              <w:rPr>
                <w:rFonts w:ascii="Courier New" w:cs="Courier New" w:eastAsia="Courier New" w:hAnsi="Courier New"/>
                <w:b w:val="false"/>
                <w:bCs w:val="false"/>
                <w:sz w:val="21"/>
                <w:szCs w:val="21"/>
              </w:rPr>
              <w:t xml:space="preserve">kb5-truoc</w:t>
            </w:r>
            <w:r>
              <w:rPr>
                <w:b w:val="false"/>
                <w:bCs w:val="false"/>
                <w:sz w:val="24"/>
                <w:szCs w:val="24"/>
              </w:rPr>
              <w:t xml:space="preserve"> là các mốc cố ý có test đỏ)</w:t>
            </w:r>
          </w:p>
        </w:tc>
      </w:tr>
      <w:tr>
        <w:trPr>
          <w:cantSplit/>
          <w:tblHeader w:val="off"/>
        </w:trPr>
        <w:tc>
          <w:tcPr>
            <w:tcW w:type="dxa" w:w="2511"/>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gd4-demo</w:t>
            </w:r>
          </w:p>
        </w:tc>
        <w:tc>
          <w:tcPr>
            <w:tcW w:type="dxa" w:w="6557"/>
            <w:tcMar>
              <w:top w:type="dxa" w:w="0"/>
              <w:left w:type="dxa" w:w="108"/>
              <w:bottom w:type="dxa" w:w="0"/>
              <w:right w:type="dxa" w:w="108"/>
            </w:tcMar>
            <w:vAlign w:val="top"/>
          </w:tcPr>
          <w:p>
            <w:pPr>
              <w:keepNext/>
              <w:spacing w:after="20" w:before="20" w:line="252"/>
              <w:jc w:val="left"/>
            </w:pPr>
            <w:r>
              <w:rPr>
                <w:b w:val="false"/>
                <w:bCs w:val="false"/>
                <w:sz w:val="24"/>
                <w:szCs w:val="24"/>
              </w:rPr>
              <w:t xml:space="preserve">Bản đã tổng duyệt demo</w:t>
            </w:r>
          </w:p>
        </w:tc>
      </w:tr>
      <w:tr>
        <w:trPr>
          <w:cantSplit/>
          <w:tblHeader w:val="off"/>
        </w:trPr>
        <w:tc>
          <w:tcPr>
            <w:tcW w:type="dxa" w:w="2511"/>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Nhánh </w:t>
            </w:r>
            <w:r>
              <w:rPr>
                <w:rFonts w:ascii="Courier New" w:cs="Courier New" w:eastAsia="Courier New" w:hAnsi="Courier New"/>
                <w:b w:val="false"/>
                <w:bCs w:val="false"/>
                <w:sz w:val="21"/>
                <w:szCs w:val="21"/>
              </w:rPr>
              <w:t xml:space="preserve">loi-nguong-500k</w:t>
            </w:r>
          </w:p>
        </w:tc>
        <w:tc>
          <w:tcPr>
            <w:tcW w:type="dxa" w:w="6557"/>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Lỗi cố ý dùng để so sánh thông báo lỗi; không gộp vào </w:t>
            </w:r>
            <w:r>
              <w:rPr>
                <w:rFonts w:ascii="Courier New" w:cs="Courier New" w:eastAsia="Courier New" w:hAnsi="Courier New"/>
                <w:b w:val="false"/>
                <w:bCs w:val="false"/>
                <w:sz w:val="21"/>
                <w:szCs w:val="21"/>
              </w:rPr>
              <w:t xml:space="preserve">main</w:t>
            </w:r>
          </w:p>
        </w:tc>
      </w:tr>
    </w:tbl>
    <w:sectPr>
      <w:footerReference w:type="default" r:id="rId7"/>
      <w:pgSz w:w="11907" w:h="16840" w:orient="portrait"/>
      <w:pgMar w:top="1138" w:right="1138" w:bottom="1138" w:left="1701" w:header="720" w:footer="72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jc w:val="right"/>
    </w:pPr>
    <w:r>
      <w:rPr>
        <w:sz w:val="26"/>
        <w:szCs w:val="26"/>
      </w:rPr>
      <w:fldChar w:fldCharType="begin"/>
    </w:r>
    <w:r>
      <w:rPr>
        <w:sz w:val="26"/>
        <w:szCs w:val="26"/>
      </w:rPr>
      <w:instrText xml:space="preserve">PAGE</w:instrText>
    </w:r>
    <w:r>
      <w:rPr>
        <w:sz w:val="26"/>
        <w:szCs w:val="26"/>
      </w:rPr>
      <w:fldChar w:fldCharType="separate"/>
    </w:r>
    <w:r>
      <w:rPr>
        <w:sz w:val="26"/>
        <w:szCs w:val="2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jc w:val="right"/>
    </w:pPr>
    <w:r>
      <w:rPr>
        <w:sz w:val="26"/>
        <w:szCs w:val="26"/>
      </w:rPr>
      <w:fldChar w:fldCharType="begin"/>
    </w:r>
    <w:r>
      <w:rPr>
        <w:sz w:val="26"/>
        <w:szCs w:val="26"/>
      </w:rPr>
      <w:instrText xml:space="preserve">PAGE</w:instrText>
    </w:r>
    <w:r>
      <w:rPr>
        <w:sz w:val="26"/>
        <w:szCs w:val="26"/>
      </w:rPr>
      <w:fldChar w:fldCharType="separate"/>
    </w:r>
    <w:r>
      <w:rPr>
        <w:sz w:val="26"/>
        <w:szCs w:val="2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84" w:hanging="284"/>
      </w:pPr>
    </w:lvl>
    <w:lvl w:ilvl="1"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34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after="12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keepLines/>
      <w:spacing w:after="80" w:before="36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keepLines/>
      <w:spacing w:after="80" w:before="1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keepLines/>
      <w:spacing w:after="80" w:before="160"/>
      <w:outlineLvl w:val="2"/>
    </w:pPr>
    <w:rPr>
      <w:rFonts w:ascii="Times New Roman" w:cs="Times New Roman" w:eastAsia="Times New Roman" w:hAnsi="Times New Roman"/>
      <w:b/>
      <w:bCs/>
      <w:i/>
      <w:iCs/>
      <w:color w:val="000000"/>
      <w:sz w:val="26"/>
      <w:szCs w:val="26"/>
    </w:rPr>
  </w:style>
  <w:style w:type="paragraph" w:styleId="Bang">
    <w:name w:val="Bang"/>
    <w:basedOn w:val="Normal"/>
    <w:next w:val="Normal"/>
    <w:qFormat/>
    <w:pPr>
      <w:keepNext/>
      <w:spacing w:after="60" w:before="240"/>
      <w:jc w:val="center"/>
    </w:pPr>
    <w:rPr>
      <w:rFonts w:ascii="Times New Roman" w:cs="Times New Roman" w:eastAsia="Times New Roman" w:hAnsi="Times New Roman"/>
      <w:b/>
      <w:bCs/>
      <w:i/>
      <w:iCs/>
      <w:sz w:val="24"/>
      <w:szCs w:val="24"/>
    </w:rPr>
  </w:style>
  <w:style w:type="paragraph" w:styleId="Hinh">
    <w:name w:val="Hinh"/>
    <w:basedOn w:val="Normal"/>
    <w:next w:val="Normal"/>
    <w:qFormat/>
    <w:pPr>
      <w:spacing w:after="240" w:before="40"/>
      <w:jc w:val="center"/>
    </w:pPr>
    <w:rPr>
      <w:rFonts w:ascii="Times New Roman" w:cs="Times New Roman" w:eastAsia="Times New Roman" w:hAnsi="Times New Roman"/>
      <w:b/>
      <w:bCs/>
      <w:sz w:val="24"/>
      <w:szCs w:val="24"/>
    </w:rPr>
  </w:style>
  <w:style w:type="paragraph" w:styleId="DoanMa">
    <w:name w:val="Doan ma"/>
    <w:basedOn w:val="Normal"/>
    <w:next w:val="Normal"/>
    <w:qFormat/>
    <w:pPr>
      <w:keepNext/>
      <w:spacing w:after="60" w:before="200"/>
      <w:jc w:val="center"/>
    </w:pPr>
    <w:rPr>
      <w:rFonts w:ascii="Times New Roman" w:cs="Times New Roman" w:eastAsia="Times New Roman" w:hAnsi="Times New Roman"/>
      <w:b/>
      <w:bCs/>
      <w:i/>
      <w:iCs/>
      <w:sz w:val="24"/>
      <w:szCs w:val="24"/>
    </w:rPr>
  </w:style>
  <w:style w:type="paragraph" w:styleId="TOC1">
    <w:name w:val="toc 1"/>
    <w:basedOn w:val="Normal"/>
    <w:next w:val="Normal"/>
    <w:qFormat w:val="false"/>
    <w:pPr>
      <w:spacing w:after="40" w:line="288"/>
    </w:pPr>
    <w:rPr>
      <w:sz w:val="26"/>
      <w:szCs w:val="26"/>
    </w:rPr>
  </w:style>
  <w:style w:type="paragraph" w:styleId="TOC2">
    <w:name w:val="toc 2"/>
    <w:basedOn w:val="Normal"/>
    <w:next w:val="Normal"/>
    <w:qFormat w:val="false"/>
    <w:pPr>
      <w:spacing w:after="40" w:line="288"/>
      <w:ind w:left="220"/>
    </w:pPr>
    <w:rPr>
      <w:sz w:val="26"/>
      <w:szCs w:val="26"/>
    </w:rPr>
  </w:style>
  <w:style w:type="paragraph" w:styleId="TOC3">
    <w:name w:val="toc 3"/>
    <w:basedOn w:val="Normal"/>
    <w:next w:val="Normal"/>
    <w:qFormat w:val="false"/>
    <w:pPr>
      <w:spacing w:after="40" w:line="288"/>
      <w:ind w:left="440"/>
    </w:pPr>
    <w:rPr>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11f9672309a55d1fbfb789a41e2cc6b7a66abd0.png"/><Relationship Id="rId10" Type="http://schemas.openxmlformats.org/officeDocument/2006/relationships/image" Target="media/98ea657af7f3123fc13bcbc484290bdbe9bbbf8a.png"/><Relationship Id="rId11" Type="http://schemas.openxmlformats.org/officeDocument/2006/relationships/image" Target="media/e0f58c8b821cf37c429861c8b00a7c30c1f34ec3.png"/><Relationship Id="rId12" Type="http://schemas.openxmlformats.org/officeDocument/2006/relationships/image" Target="media/f6f12f6455da2e773d095b561d7fe9034292609a.png"/><Relationship Id="rId13" Type="http://schemas.openxmlformats.org/officeDocument/2006/relationships/image" Target="media/0fedbc1369d4c74da7da7068e5ca518f6f948632.png"/><Relationship Id="rId14" Type="http://schemas.openxmlformats.org/officeDocument/2006/relationships/image" Target="media/9980618aa523d3844df6911c956e00e683bb22b1.png"/><Relationship Id="rId15" Type="http://schemas.openxmlformats.org/officeDocument/2006/relationships/image" Target="media/0065ceef497669501a83fab2aeb6b2ef1b22ad2a.png"/><Relationship Id="rId16" Type="http://schemas.openxmlformats.org/officeDocument/2006/relationships/image" Target="media/fc9895ba4fb46642eaf6f325af6666d18d8c382e.png"/><Relationship Id="rId17" Type="http://schemas.openxmlformats.org/officeDocument/2006/relationships/image" Target="media/7f6b075759d8135cc7eede9795412148502af61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nhóm số 1 – Công cụ hỗ trợ kiểm thử</dc:title>
  <dc:creator>Nhóm bài tập 1</dc:creator>
  <dc:description>So sánh JUnit, TestNG, Spock trong bảo trì phần mềm và đề xuất JUnit</dc:description>
  <cp:lastModifiedBy>Un-named</cp:lastModifiedBy>
  <cp:revision>1</cp:revision>
  <dcterms:created xsi:type="dcterms:W3CDTF">2026-10-30T18:20:13.656Z</dcterms:created>
  <dcterms:modified xsi:type="dcterms:W3CDTF">2026-10-30T18:20:13.661Z</dcterms:modified>
</cp:coreProperties>
</file>

<file path=docProps/custom.xml><?xml version="1.0" encoding="utf-8"?>
<Properties xmlns="http://schemas.openxmlformats.org/officeDocument/2006/custom-properties" xmlns:vt="http://schemas.openxmlformats.org/officeDocument/2006/docPropsVTypes"/>
</file>