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Phan Đoàn Thành Tài</w:t>
      </w:r>
      <w:r w:rsidR="00CE36B5">
        <w:rPr>
          <w:lang w:val="de-DE"/>
        </w:rPr>
        <w:tab/>
      </w:r>
      <w:r w:rsidR="00CE36B5">
        <w:rPr>
          <w:lang w:val="de-DE"/>
        </w:rPr>
        <w:tab/>
      </w:r>
      <w:r w:rsidR="00CE36B5">
        <w:rPr>
          <w:lang w:val="de-DE"/>
        </w:rPr>
        <w:tab/>
      </w:r>
      <w:r w:rsidR="00CE36B5">
        <w:rPr>
          <w:lang w:val="de-DE"/>
        </w:rPr>
        <w:tab/>
      </w:r>
      <w:r w:rsidRPr="00F86614">
        <w:rPr>
          <w:lang w:val="de-DE"/>
        </w:rPr>
        <w:t>Ngày sinh: 21/03/2007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N25DECE065</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17.5</w:t>
            </w:r>
          </w:p>
        </w:tc>
        <w:tc>
          <w:tcPr>
            <w:tcW w:w="847" w:type="dxa"/>
            <w:tcBorders>
              <w:top w:val="nil"/>
              <w:left w:val="nil"/>
              <w:bottom w:val="single" w:sz="4" w:space="0" w:color="auto"/>
              <w:right w:val="single" w:sz="4" w:space="0" w:color="auto"/>
            </w:tcBorders>
            <w:noWrap/>
            <w:vAlign w:val="center"/>
          </w:tcPr>
          <w:p>
            <w:pPr>
              <w:jc w:val="center"/>
            </w:pPr>
            <w:r>
              <w:t>17.5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t>0</w:t>
            </w:r>
          </w:p>
        </w:tc>
        <w:tc>
          <w:tcPr>
            <w:tcW w:w="847" w:type="dxa"/>
            <w:tcBorders>
              <w:top w:val="single" w:sz="4" w:space="0" w:color="auto"/>
              <w:left w:val="nil"/>
              <w:bottom w:val="single" w:sz="4" w:space="0" w:color="auto"/>
              <w:right w:val="single" w:sz="4" w:space="0" w:color="auto"/>
            </w:tcBorders>
            <w:vAlign w:val="center"/>
          </w:tcPr>
          <w:p>
            <w:pPr>
              <w:jc w:val="center"/>
            </w:pPr>
            <w:r>
              <w:t>0</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75.5</w:t>
            </w:r>
          </w:p>
        </w:tc>
        <w:tc>
          <w:tcPr>
            <w:tcW w:w="853" w:type="dxa"/>
            <w:gridSpan w:val="2"/>
            <w:tcBorders>
              <w:top w:val="nil"/>
              <w:left w:val="nil"/>
              <w:bottom w:val="single" w:sz="4" w:space="0" w:color="auto"/>
              <w:right w:val="single" w:sz="4" w:space="0" w:color="auto"/>
            </w:tcBorders>
            <w:noWrap/>
          </w:tcPr>
          <w:p>
            <w:pPr>
              <w:jc w:val="center"/>
            </w:pPr>
            <w:r>
              <w:t>75.5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Phan Đoàn</w:t>
                            </w:r>
                          </w:p>
                          <w:p w14:paraId="01D0BB72" w14:textId="2CD25DD5" w:rsidR="00D9539E" w:rsidRDefault="00D9539E" w:rsidP="00D9539E">
                            <w:pPr>
                              <w:jc w:val="center"/>
                              <w:rPr>
                                <w:sz w:val="26"/>
                              </w:rPr>
                            </w:pPr>
                            <w:r>
                              <w:rPr>
                                <w:sz w:val="26"/>
                              </w:rPr>
                              <w:t>Thành Tài</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Phan Đoàn</w:t>
                      </w:r>
                    </w:p>
                    <w:p w14:paraId="01D0BB72" w14:textId="2CD25DD5" w:rsidR="00D9539E" w:rsidRDefault="00D9539E" w:rsidP="00D9539E">
                      <w:pPr>
                        <w:jc w:val="center"/>
                        <w:rPr>
                          <w:sz w:val="26"/>
                        </w:rPr>
                      </w:pPr>
                      <w:r>
                        <w:rPr>
                          <w:sz w:val="26"/>
                        </w:rPr>
                        <w:t>Thành Tài</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