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Phạm Thị Quỳnh Như</w:t>
            </w:r>
          </w:p>
        </w:tc>
        <w:tc>
          <w:tcPr>
            <w:tcW w:type="dxa" w:w="3118"/>
            <w:tcBorders>
              <w:top w:val="none"/>
              <w:left w:val="none"/>
              <w:bottom w:val="none"/>
              <w:right w:val="none"/>
              <w:insideH w:val="none"/>
              <w:insideV w:val="none"/>
            </w:tcBorders>
          </w:tcPr>
          <w:p>
            <w:pPr>
              <w:jc w:val="right"/>
            </w:pPr>
            <w:r>
              <w:t>Ngày sinh: 10/02/2007</w:t>
            </w:r>
          </w:p>
        </w:tc>
      </w:tr>
      <w:tr>
        <w:tc>
          <w:tcPr>
            <w:tcW w:type="dxa" w:w="6236"/>
            <w:tcBorders>
              <w:top w:val="none"/>
              <w:left w:val="none"/>
              <w:bottom w:val="none"/>
              <w:right w:val="none"/>
              <w:insideH w:val="none"/>
              <w:insideV w:val="none"/>
            </w:tcBorders>
          </w:tcPr>
          <w:p>
            <w:r>
              <w:t>Mã số sinh viên: N25DECE061</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t>6</w:t>
            </w:r>
          </w:p>
        </w:tc>
        <w:tc>
          <w:tcPr>
            <w:tcW w:w="906" w:type="dxa"/>
            <w:gridSpan w:val="3"/>
            <w:tcBorders>
              <w:top w:val="nil"/>
              <w:left w:val="nil"/>
              <w:bottom w:val="single" w:color="auto" w:sz="4" w:space="0"/>
              <w:right w:val="single" w:color="auto" w:sz="4" w:space="0"/>
            </w:tcBorders>
            <w:noWrap/>
            <w:vAlign w:val="center"/>
          </w:tcPr>
          <w:p>
            <w:pPr>
              <w:jc w:val="center"/>
            </w:pPr>
            <w:r>
              <w:t>6</w:t>
            </w:r>
          </w:p>
        </w:tc>
        <w:tc>
          <w:tcPr>
            <w:tcW w:w="847" w:type="dxa"/>
            <w:tcBorders>
              <w:top w:val="nil"/>
              <w:left w:val="nil"/>
              <w:bottom w:val="single" w:color="auto" w:sz="4" w:space="0"/>
              <w:right w:val="single" w:color="auto" w:sz="4" w:space="0"/>
            </w:tcBorders>
            <w:noWrap/>
            <w:vAlign w:val="center"/>
          </w:tcPr>
          <w:p>
            <w:pPr>
              <w:jc w:val="center"/>
            </w:pPr>
            <w:r>
              <w:t>6</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0</w:t>
            </w:r>
          </w:p>
        </w:tc>
        <w:tc>
          <w:tcPr>
            <w:tcW w:w="847" w:type="dxa"/>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t>1</w:t>
            </w:r>
          </w:p>
        </w:tc>
        <w:tc>
          <w:tcPr>
            <w:tcW w:w="847" w:type="dxa"/>
            <w:tcBorders>
              <w:top w:val="nil"/>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14</w:t>
            </w:r>
          </w:p>
        </w:tc>
        <w:tc>
          <w:tcPr>
            <w:tcW w:w="906" w:type="dxa"/>
            <w:gridSpan w:val="3"/>
            <w:tcBorders>
              <w:top w:val="nil"/>
              <w:left w:val="nil"/>
              <w:bottom w:val="single" w:color="auto" w:sz="4" w:space="0"/>
              <w:right w:val="single" w:color="auto" w:sz="4" w:space="0"/>
            </w:tcBorders>
            <w:noWrap/>
            <w:vAlign w:val="center"/>
          </w:tcPr>
          <w:p>
            <w:pPr>
              <w:jc w:val="center"/>
            </w:pPr>
            <w:r>
              <w:t>14</w:t>
            </w:r>
          </w:p>
        </w:tc>
        <w:tc>
          <w:tcPr>
            <w:tcW w:w="847" w:type="dxa"/>
            <w:tcBorders>
              <w:top w:val="nil"/>
              <w:left w:val="nil"/>
              <w:bottom w:val="single" w:color="auto" w:sz="4" w:space="0"/>
              <w:right w:val="single" w:color="auto" w:sz="4" w:space="0"/>
            </w:tcBorders>
            <w:noWrap/>
            <w:vAlign w:val="center"/>
          </w:tcPr>
          <w:p>
            <w:pPr>
              <w:jc w:val="center"/>
            </w:pPr>
            <w:r>
              <w:t>14</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t>0</w:t>
            </w:r>
          </w:p>
        </w:tc>
        <w:tc>
          <w:tcPr>
            <w:tcW w:w="847" w:type="dxa"/>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t>0</w:t>
            </w:r>
          </w:p>
        </w:tc>
        <w:tc>
          <w:tcPr>
            <w:tcW w:w="847" w:type="dxa"/>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t>0</w:t>
            </w:r>
          </w:p>
        </w:tc>
        <w:tc>
          <w:tcPr>
            <w:tcW w:w="847" w:type="dxa"/>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20</w:t>
            </w:r>
          </w:p>
        </w:tc>
        <w:tc>
          <w:tcPr>
            <w:tcW w:w="906" w:type="dxa"/>
            <w:gridSpan w:val="3"/>
            <w:tcBorders>
              <w:top w:val="nil"/>
              <w:left w:val="nil"/>
              <w:bottom w:val="single" w:color="auto" w:sz="4" w:space="0"/>
              <w:right w:val="single" w:color="auto" w:sz="4" w:space="0"/>
            </w:tcBorders>
            <w:noWrap/>
            <w:vAlign w:val="center"/>
          </w:tcPr>
          <w:p>
            <w:pPr>
              <w:jc w:val="center"/>
            </w:pPr>
            <w:r>
              <w:t>20</w:t>
            </w:r>
          </w:p>
        </w:tc>
        <w:tc>
          <w:tcPr>
            <w:tcW w:w="847" w:type="dxa"/>
            <w:tcBorders>
              <w:top w:val="nil"/>
              <w:left w:val="nil"/>
              <w:bottom w:val="single" w:color="auto" w:sz="4" w:space="0"/>
              <w:right w:val="single" w:color="auto" w:sz="4" w:space="0"/>
            </w:tcBorders>
            <w:noWrap/>
            <w:vAlign w:val="center"/>
          </w:tcPr>
          <w:p>
            <w:pPr>
              <w:jc w:val="center"/>
            </w:pPr>
            <w:r>
              <w:t>20</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0" w:type="dxa"/>
            <w:gridSpan w:val="2"/>
            <w:tcBorders>
              <w:top w:val="nil"/>
              <w:left w:val="nil"/>
              <w:bottom w:val="single" w:color="auto" w:sz="4" w:space="0"/>
              <w:right w:val="single" w:color="auto" w:sz="4" w:space="0"/>
            </w:tcBorders>
            <w:noWrap w:val="0"/>
            <w:vAlign w:val="center"/>
          </w:tcPr>
          <w:p>
            <w:pPr>
              <w:jc w:val="center"/>
            </w:pPr>
            <w:r>
              <w:t>0</w:t>
            </w:r>
          </w:p>
        </w:tc>
        <w:tc>
          <w:tcPr>
            <w:tcW w:w="853" w:type="dxa"/>
            <w:gridSpan w:val="2"/>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0" w:type="dxa"/>
            <w:gridSpan w:val="2"/>
            <w:tcBorders>
              <w:top w:val="nil"/>
              <w:left w:val="nil"/>
              <w:bottom w:val="single" w:color="auto" w:sz="4" w:space="0"/>
              <w:right w:val="single" w:color="auto" w:sz="4" w:space="0"/>
            </w:tcBorders>
            <w:noWrap w:val="0"/>
            <w:vAlign w:val="center"/>
          </w:tcPr>
          <w:p>
            <w:pPr>
              <w:jc w:val="center"/>
            </w:pPr>
            <w:r>
              <w:t>0</w:t>
            </w:r>
          </w:p>
        </w:tc>
        <w:tc>
          <w:tcPr>
            <w:tcW w:w="853" w:type="dxa"/>
            <w:gridSpan w:val="2"/>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0" w:type="dxa"/>
            <w:gridSpan w:val="2"/>
            <w:tcBorders>
              <w:top w:val="nil"/>
              <w:left w:val="nil"/>
              <w:bottom w:val="single" w:color="auto" w:sz="4" w:space="0"/>
              <w:right w:val="single" w:color="auto" w:sz="4" w:space="0"/>
            </w:tcBorders>
            <w:noWrap/>
            <w:vAlign w:val="center"/>
          </w:tcPr>
          <w:p>
            <w:pPr>
              <w:jc w:val="center"/>
            </w:pPr>
            <w:r>
              <w:t>3</w:t>
            </w:r>
          </w:p>
        </w:tc>
        <w:tc>
          <w:tcPr>
            <w:tcW w:w="853" w:type="dxa"/>
            <w:gridSpan w:val="2"/>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60</w:t>
            </w:r>
          </w:p>
        </w:tc>
        <w:tc>
          <w:tcPr>
            <w:tcW w:w="900" w:type="dxa"/>
            <w:gridSpan w:val="2"/>
            <w:tcBorders>
              <w:top w:val="nil"/>
              <w:left w:val="nil"/>
              <w:bottom w:val="single" w:color="auto" w:sz="4" w:space="0"/>
              <w:right w:val="single" w:color="auto" w:sz="4" w:space="0"/>
            </w:tcBorders>
            <w:noWrap/>
            <w:vAlign w:val="top"/>
          </w:tcPr>
          <w:p>
            <w:pPr>
              <w:jc w:val="center"/>
            </w:pPr>
            <w:r>
              <w:t>60</w:t>
            </w:r>
          </w:p>
        </w:tc>
        <w:tc>
          <w:tcPr>
            <w:tcW w:w="853" w:type="dxa"/>
            <w:gridSpan w:val="2"/>
            <w:tcBorders>
              <w:top w:val="nil"/>
              <w:left w:val="nil"/>
              <w:bottom w:val="single" w:color="auto" w:sz="4" w:space="0"/>
              <w:right w:val="single" w:color="auto" w:sz="4" w:space="0"/>
            </w:tcBorders>
            <w:noWrap/>
            <w:vAlign w:val="top"/>
          </w:tcPr>
          <w:p>
            <w:pPr>
              <w:jc w:val="center"/>
            </w:pPr>
            <w:r>
              <w:t>60</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tbl>
      <w:tblPr>
        <w:tblStyle w:val="17"/>
        <w:tblW w:type="auto" w:w="0"/>
        <w:tblLook w:firstColumn="1" w:firstRow="1" w:lastColumn="0" w:lastRow="0" w:noHBand="0" w:noVBand="1" w:val="04A0"/>
      </w:tblPr>
      <w:tblGrid>
        <w:gridCol w:w="2317"/>
        <w:gridCol w:w="2317"/>
        <w:gridCol w:w="2317"/>
        <w:gridCol w:w="2317"/>
      </w:tblGrid>
      <w:tr>
        <w:trPr>
          <w:trHeight w:val="720" w:hRule="exact"/>
          <w:trHeight w:val="720" w:hRule="exact"/>
          <w:trHeight w:val="720" w:hRule="exact"/>
          <w:trHeight w:val="720" w:hRule="exact"/>
        </w:trPr>
        <w:tc>
          <w:tcPr>
            <w:tcW w:type="dxa" w:w="2324"/>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324"/>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324"/>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324"/>
            <w:tcBorders>
              <w:top w:val="none"/>
              <w:left w:val="none"/>
              <w:bottom w:val="none"/>
              <w:right w:val="none"/>
              <w:insideH w:val="none"/>
              <w:insideV w:val="none"/>
            </w:tcBorders>
          </w:tcPr>
          <w:p>
            <w:pPr>
              <w:jc w:val="center"/>
            </w:pPr>
            <w:r/>
            <w:r>
              <w:rPr>
                <w:rFonts w:ascii="Times New Roman" w:hAnsi="Times New Roman"/>
                <w:b w:val="0"/>
                <w:sz w:val="26"/>
              </w:rPr>
            </w:r>
          </w:p>
        </w:tc>
      </w:tr>
      <w:tr>
        <w:tc>
          <w:tcPr>
            <w:tcW w:type="dxa" w:w="2324"/>
            <w:tcBorders>
              <w:top w:val="none"/>
              <w:left w:val="none"/>
              <w:bottom w:val="none"/>
              <w:right w:val="none"/>
              <w:insideH w:val="none"/>
              <w:insideV w:val="none"/>
            </w:tcBorders>
          </w:tcPr>
          <w:p>
            <w:pPr>
              <w:jc w:val="center"/>
            </w:pPr>
            <w:r>
              <w:t>Nguyễn Trung Hiếu</w:t>
            </w:r>
          </w:p>
        </w:tc>
        <w:tc>
          <w:tcPr>
            <w:tcW w:type="dxa" w:w="2324"/>
            <w:tcBorders>
              <w:top w:val="none"/>
              <w:left w:val="none"/>
              <w:bottom w:val="none"/>
              <w:right w:val="none"/>
              <w:insideH w:val="none"/>
              <w:insideV w:val="none"/>
            </w:tcBorders>
          </w:tcPr>
          <w:p>
            <w:pPr>
              <w:jc w:val="center"/>
            </w:pPr>
            <w:r/>
            <w:r>
              <w:rPr>
                <w:rFonts w:ascii="Times New Roman" w:hAnsi="Times New Roman"/>
                <w:b w:val="0"/>
                <w:sz w:val="26"/>
              </w:rPr>
              <w:t>Ngô Trí Long</w:t>
            </w:r>
          </w:p>
        </w:tc>
        <w:tc>
          <w:tcPr>
            <w:tcW w:type="dxa" w:w="2324"/>
            <w:tcBorders>
              <w:top w:val="none"/>
              <w:left w:val="none"/>
              <w:bottom w:val="none"/>
              <w:right w:val="none"/>
              <w:insideH w:val="none"/>
              <w:insideV w:val="none"/>
            </w:tcBorders>
          </w:tcPr>
          <w:p>
            <w:pPr>
              <w:jc w:val="center"/>
            </w:pPr>
            <w:r/>
            <w:r>
              <w:rPr>
                <w:rFonts w:ascii="Times New Roman" w:hAnsi="Times New Roman"/>
                <w:b w:val="0"/>
                <w:sz w:val="26"/>
              </w:rPr>
              <w:t>Nguyễn Phương Quốc Vương</w:t>
            </w:r>
          </w:p>
        </w:tc>
        <w:tc>
          <w:tcPr>
            <w:tcW w:type="dxa" w:w="2324"/>
            <w:tcBorders>
              <w:top w:val="none"/>
              <w:left w:val="none"/>
              <w:bottom w:val="none"/>
              <w:right w:val="none"/>
              <w:insideH w:val="none"/>
              <w:insideV w:val="none"/>
            </w:tcBorders>
          </w:tcPr>
          <w:p>
            <w:pPr>
              <w:jc w:val="center"/>
            </w:pPr>
            <w:r>
              <w:t>Phạm Thị Quỳnh Như</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