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Phạm Thành Trung</w:t>
      </w:r>
      <w:r w:rsidR="00CE36B5">
        <w:rPr>
          <w:lang w:val="de-DE"/>
        </w:rPr>
        <w:tab/>
      </w:r>
      <w:r w:rsidR="00CE36B5">
        <w:rPr>
          <w:lang w:val="de-DE"/>
        </w:rPr>
        <w:tab/>
      </w:r>
      <w:r w:rsidR="00CE36B5">
        <w:rPr>
          <w:lang w:val="de-DE"/>
        </w:rPr>
        <w:tab/>
      </w:r>
      <w:r w:rsidR="00CE36B5">
        <w:rPr>
          <w:lang w:val="de-DE"/>
        </w:rPr>
        <w:tab/>
      </w:r>
      <w:r w:rsidRPr="00F86614">
        <w:rPr>
          <w:lang w:val="de-DE"/>
        </w:rPr>
        <w:t>Ngày sinh: 05/01/2007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91</w:t>
            </w:r>
          </w:p>
        </w:tc>
        <w:tc>
          <w:tcPr>
            <w:tcW w:w="900" w:type="dxa"/>
            <w:gridSpan w:val="2"/>
            <w:tcBorders>
              <w:top w:val="nil"/>
              <w:left w:val="nil"/>
              <w:bottom w:val="single" w:sz="4" w:space="0" w:color="auto"/>
              <w:right w:val="single" w:sz="4" w:space="0" w:color="auto"/>
            </w:tcBorders>
            <w:noWrap/>
          </w:tcPr>
          <w:p>
            <w:pPr>
              <w:jc w:val="center"/>
            </w:pPr>
            <w:r>
              <w:t>91</w:t>
            </w:r>
          </w:p>
        </w:tc>
        <w:tc>
          <w:tcPr>
            <w:tcW w:w="853" w:type="dxa"/>
            <w:gridSpan w:val="2"/>
            <w:tcBorders>
              <w:top w:val="nil"/>
              <w:left w:val="nil"/>
              <w:bottom w:val="single" w:sz="4" w:space="0" w:color="auto"/>
              <w:right w:val="single" w:sz="4" w:space="0" w:color="auto"/>
            </w:tcBorders>
            <w:noWrap/>
          </w:tcPr>
          <w:p>
            <w:pPr>
              <w:jc w:val="center"/>
            </w:pPr>
            <w:r>
              <w:t>91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