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Vũ Lê Thành Phát</w:t>
      </w:r>
      <w:r w:rsidR="00CE36B5">
        <w:rPr>
          <w:lang w:val="de-DE"/>
        </w:rPr>
        <w:tab/>
      </w:r>
      <w:r w:rsidR="00CE36B5">
        <w:rPr>
          <w:lang w:val="de-DE"/>
        </w:rPr>
        <w:tab/>
      </w:r>
      <w:r w:rsidR="00CE36B5">
        <w:rPr>
          <w:lang w:val="de-DE"/>
        </w:rPr>
        <w:tab/>
      </w:r>
      <w:r w:rsidR="00CE36B5">
        <w:rPr>
          <w:lang w:val="de-DE"/>
        </w:rPr>
        <w:tab/>
      </w:r>
      <w:r w:rsidRPr="00F86614">
        <w:rPr>
          <w:lang w:val="de-DE"/>
        </w:rPr>
        <w:t>Ngày sinh: 06/04/2007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N25DECE062</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1</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6" w:type="dxa"/>
            <w:gridSpan w:val="3"/>
            <w:tcBorders>
              <w:top w:val="nil"/>
              <w:left w:val="nil"/>
              <w:bottom w:val="single" w:sz="4" w:space="0" w:color="auto"/>
              <w:right w:val="single" w:sz="4" w:space="0" w:color="auto"/>
            </w:tcBorders>
            <w:noWrap/>
            <w:vAlign w:val="center"/>
          </w:tcPr>
          <w:p>
            <w:pPr>
              <w:jc w:val="center"/>
            </w:pPr>
            <w:r>
              <w:t>17</w:t>
            </w:r>
          </w:p>
        </w:tc>
        <w:tc>
          <w:tcPr>
            <w:tcW w:w="847" w:type="dxa"/>
            <w:tcBorders>
              <w:top w:val="nil"/>
              <w:left w:val="nil"/>
              <w:bottom w:val="single" w:sz="4" w:space="0" w:color="auto"/>
              <w:right w:val="single" w:sz="4" w:space="0" w:color="auto"/>
            </w:tcBorders>
            <w:noWrap/>
            <w:vAlign w:val="center"/>
          </w:tcPr>
          <w:p>
            <w:pPr>
              <w:jc w:val="center"/>
            </w:pPr>
            <w:r>
              <w:t>17</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1</w:t>
            </w:r>
          </w:p>
        </w:tc>
        <w:tc>
          <w:tcPr>
            <w:tcW w:w="906" w:type="dxa"/>
            <w:gridSpan w:val="3"/>
            <w:tcBorders>
              <w:top w:val="nil"/>
              <w:left w:val="nil"/>
              <w:bottom w:val="single" w:sz="4" w:space="0" w:color="auto"/>
              <w:right w:val="single" w:sz="4" w:space="0" w:color="auto"/>
            </w:tcBorders>
            <w:vAlign w:val="center"/>
          </w:tcPr>
          <w:p>
            <w:pPr>
              <w:jc w:val="center"/>
            </w:pPr>
            <w:r>
              <w:t>1</w:t>
            </w:r>
          </w:p>
        </w:tc>
        <w:tc>
          <w:tcPr>
            <w:tcW w:w="847" w:type="dxa"/>
            <w:tcBorders>
              <w:top w:val="nil"/>
              <w:left w:val="nil"/>
              <w:bottom w:val="single" w:sz="4" w:space="0" w:color="auto"/>
              <w:right w:val="single" w:sz="4" w:space="0" w:color="auto"/>
            </w:tcBorders>
            <w:vAlign w:val="center"/>
          </w:tcPr>
          <w:p>
            <w:pPr>
              <w:jc w:val="center"/>
            </w:pPr>
            <w:r>
              <w:t>1</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21</w:t>
            </w:r>
          </w:p>
        </w:tc>
        <w:tc>
          <w:tcPr>
            <w:tcW w:w="906" w:type="dxa"/>
            <w:gridSpan w:val="3"/>
            <w:tcBorders>
              <w:top w:val="nil"/>
              <w:left w:val="nil"/>
              <w:bottom w:val="single" w:sz="4" w:space="0" w:color="auto"/>
              <w:right w:val="single" w:sz="4" w:space="0" w:color="auto"/>
            </w:tcBorders>
            <w:noWrap/>
            <w:vAlign w:val="center"/>
          </w:tcPr>
          <w:p>
            <w:pPr>
              <w:jc w:val="center"/>
            </w:pPr>
            <w:r>
              <w:t>21</w:t>
            </w:r>
          </w:p>
        </w:tc>
        <w:tc>
          <w:tcPr>
            <w:tcW w:w="847" w:type="dxa"/>
            <w:tcBorders>
              <w:top w:val="nil"/>
              <w:left w:val="nil"/>
              <w:bottom w:val="single" w:sz="4" w:space="0" w:color="auto"/>
              <w:right w:val="single" w:sz="4" w:space="0" w:color="auto"/>
            </w:tcBorders>
            <w:noWrap/>
            <w:vAlign w:val="center"/>
          </w:tcPr>
          <w:p>
            <w:pPr>
              <w:jc w:val="center"/>
            </w:pPr>
            <w:r>
              <w:t>21</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6</w:t>
            </w:r>
          </w:p>
        </w:tc>
        <w:tc>
          <w:tcPr>
            <w:tcW w:w="853" w:type="dxa"/>
            <w:gridSpan w:val="2"/>
            <w:tcBorders>
              <w:top w:val="nil"/>
              <w:left w:val="nil"/>
              <w:bottom w:val="single" w:sz="4" w:space="0" w:color="auto"/>
              <w:right w:val="single" w:sz="4" w:space="0" w:color="auto"/>
            </w:tcBorders>
            <w:vAlign w:val="center"/>
          </w:tcPr>
          <w:p>
            <w:pPr>
              <w:jc w:val="center"/>
            </w:pPr>
            <w:r>
              <w:t>6</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0" w:type="dxa"/>
            <w:gridSpan w:val="2"/>
            <w:tcBorders>
              <w:top w:val="nil"/>
              <w:left w:val="nil"/>
              <w:bottom w:val="single" w:sz="4" w:space="0" w:color="auto"/>
              <w:right w:val="single" w:sz="4" w:space="0" w:color="auto"/>
            </w:tcBorders>
            <w:noWrap/>
            <w:vAlign w:val="center"/>
          </w:tcPr>
          <w:p>
            <w:pPr>
              <w:jc w:val="center"/>
            </w:pPr>
            <w:r>
              <w:t>12</w:t>
            </w:r>
          </w:p>
        </w:tc>
        <w:tc>
          <w:tcPr>
            <w:tcW w:w="853" w:type="dxa"/>
            <w:gridSpan w:val="2"/>
            <w:tcBorders>
              <w:top w:val="nil"/>
              <w:left w:val="nil"/>
              <w:bottom w:val="single" w:sz="4" w:space="0" w:color="auto"/>
              <w:right w:val="single" w:sz="4" w:space="0" w:color="auto"/>
            </w:tcBorders>
            <w:noWrap/>
            <w:vAlign w:val="center"/>
          </w:tcPr>
          <w:p>
            <w:pPr>
              <w:jc w:val="center"/>
            </w:pPr>
            <w:r>
              <w:t>12</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77</w:t>
            </w:r>
          </w:p>
        </w:tc>
        <w:tc>
          <w:tcPr>
            <w:tcW w:w="900" w:type="dxa"/>
            <w:gridSpan w:val="2"/>
            <w:tcBorders>
              <w:top w:val="nil"/>
              <w:left w:val="nil"/>
              <w:bottom w:val="single" w:sz="4" w:space="0" w:color="auto"/>
              <w:right w:val="single" w:sz="4" w:space="0" w:color="auto"/>
            </w:tcBorders>
            <w:noWrap/>
          </w:tcPr>
          <w:p>
            <w:pPr>
              <w:jc w:val="center"/>
            </w:pPr>
            <w:r>
              <w:t>73</w:t>
            </w:r>
          </w:p>
        </w:tc>
        <w:tc>
          <w:tcPr>
            <w:tcW w:w="853" w:type="dxa"/>
            <w:gridSpan w:val="2"/>
            <w:tcBorders>
              <w:top w:val="nil"/>
              <w:left w:val="nil"/>
              <w:bottom w:val="single" w:sz="4" w:space="0" w:color="auto"/>
              <w:right w:val="single" w:sz="4" w:space="0" w:color="auto"/>
            </w:tcBorders>
            <w:noWrap/>
          </w:tcPr>
          <w:p>
            <w:pPr>
              <w:jc w:val="center"/>
            </w:pPr>
            <w:r>
              <w:t>73</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Vũ Lê</w:t>
                            </w:r>
                          </w:p>
                          <w:p w14:paraId="01D0BB72" w14:textId="2CD25DD5" w:rsidR="00D9539E" w:rsidRDefault="00D9539E" w:rsidP="00D9539E">
                            <w:pPr>
                              <w:jc w:val="center"/>
                              <w:rPr>
                                <w:sz w:val="26"/>
                              </w:rPr>
                            </w:pPr>
                            <w:r>
                              <w:rPr>
                                <w:sz w:val="26"/>
                              </w:rPr>
                              <w:t>Thành Phát</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Vũ Lê</w:t>
                      </w:r>
                    </w:p>
                    <w:p w14:paraId="01D0BB72" w14:textId="2CD25DD5" w:rsidR="00D9539E" w:rsidRDefault="00D9539E" w:rsidP="00D9539E">
                      <w:pPr>
                        <w:jc w:val="center"/>
                        <w:rPr>
                          <w:sz w:val="26"/>
                        </w:rPr>
                      </w:pPr>
                      <w:r>
                        <w:rPr>
                          <w:sz w:val="26"/>
                        </w:rPr>
                        <w:t>Thành Phát</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