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Phan Đoàn Thành Tài</w:t>
      </w:r>
      <w:r>
        <w:tab/>
      </w:r>
      <w:r>
        <w:rPr>
          <w:rFonts w:ascii="Times New Roman" w:hAnsi="Times New Roman"/>
          <w:sz w:val="26"/>
        </w:rPr>
        <w:t xml:space="preserve">Ngày sinh: </w:t>
      </w:r>
      <w:r>
        <w:rPr>
          <w:rFonts w:ascii="Times New Roman" w:hAnsi="Times New Roman"/>
          <w:sz w:val="26"/>
        </w:rPr>
        <w:t>21/03/2007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