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Anh Đức</w:t>
      </w:r>
      <w:r w:rsidR="00CE36B5">
        <w:rPr>
          <w:lang w:val="de-DE"/>
        </w:rPr>
        <w:tab/>
      </w:r>
      <w:r w:rsidR="00CE36B5">
        <w:rPr>
          <w:lang w:val="de-DE"/>
        </w:rPr>
        <w:tab/>
      </w:r>
      <w:r w:rsidR="00CE36B5">
        <w:rPr>
          <w:lang w:val="de-DE"/>
        </w:rPr>
        <w:tab/>
      </w:r>
      <w:r w:rsidR="00CE36B5">
        <w:rPr>
          <w:lang w:val="de-DE"/>
        </w:rPr>
        <w:tab/>
      </w:r>
      <w:r w:rsidRPr="00F86614">
        <w:rPr>
          <w:lang w:val="de-DE"/>
        </w:rPr>
        <w:t>Ngày sinh: 12/06/2007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N25DECE079</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2</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87</w:t>
            </w:r>
          </w:p>
        </w:tc>
        <w:tc>
          <w:tcPr>
            <w:tcW w:w="900" w:type="dxa"/>
            <w:gridSpan w:val="2"/>
            <w:tcBorders>
              <w:top w:val="nil"/>
              <w:left w:val="nil"/>
              <w:bottom w:val="single" w:sz="4" w:space="0" w:color="auto"/>
              <w:right w:val="single" w:sz="4" w:space="0" w:color="auto"/>
            </w:tcBorders>
            <w:noWrap/>
          </w:tcPr>
          <w:p>
            <w:pPr>
              <w:jc w:val="center"/>
            </w:pPr>
            <w:r>
              <w:t>82</w:t>
            </w:r>
          </w:p>
        </w:tc>
        <w:tc>
          <w:tcPr>
            <w:tcW w:w="853" w:type="dxa"/>
            <w:gridSpan w:val="2"/>
            <w:tcBorders>
              <w:top w:val="nil"/>
              <w:left w:val="nil"/>
              <w:bottom w:val="single" w:sz="4" w:space="0" w:color="auto"/>
              <w:right w:val="single" w:sz="4" w:space="0" w:color="auto"/>
            </w:tcBorders>
            <w:noWrap/>
          </w:tcPr>
          <w:p>
            <w:pPr>
              <w:jc w:val="center"/>
            </w:pPr>
            <w:r>
              <w:t>82</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Đức</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