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Phan Quang Đức</w:t>
            </w:r>
          </w:p>
        </w:tc>
        <w:tc>
          <w:tcPr>
            <w:tcW w:type="dxa" w:w="3118"/>
            <w:tcBorders>
              <w:top w:val="none"/>
              <w:left w:val="none"/>
              <w:bottom w:val="none"/>
              <w:right w:val="none"/>
              <w:insideH w:val="none"/>
              <w:insideV w:val="none"/>
            </w:tcBorders>
          </w:tcPr>
          <w:p>
            <w:pPr>
              <w:jc w:val="right"/>
            </w:pPr>
            <w:r>
              <w:t>Ngày sinh: 22/06/2007</w:t>
            </w:r>
          </w:p>
        </w:tc>
      </w:tr>
      <w:tr>
        <w:tc>
          <w:tcPr>
            <w:tcW w:type="dxa" w:w="6236"/>
            <w:tcBorders>
              <w:top w:val="none"/>
              <w:left w:val="none"/>
              <w:bottom w:val="none"/>
              <w:right w:val="none"/>
              <w:insideH w:val="none"/>
              <w:insideV w:val="none"/>
            </w:tcBorders>
          </w:tcPr>
          <w:p>
            <w:r>
              <w:t>Mã số sinh viên: N25DECE047</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2</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w:t>
            </w:r>
          </w:p>
        </w:tc>
        <w:tc>
          <w:tcPr>
            <w:tcW w:w="847" w:type="dxa"/>
            <w:tcBorders>
              <w:top w:val="single" w:color="auto" w:sz="4" w:space="0"/>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17</w:t>
            </w:r>
          </w:p>
        </w:tc>
        <w:tc>
          <w:tcPr>
            <w:tcW w:w="906" w:type="dxa"/>
            <w:gridSpan w:val="3"/>
            <w:tcBorders>
              <w:top w:val="nil"/>
              <w:left w:val="nil"/>
              <w:bottom w:val="single" w:color="auto" w:sz="4" w:space="0"/>
              <w:right w:val="single" w:color="auto" w:sz="4" w:space="0"/>
            </w:tcBorders>
            <w:noWrap/>
            <w:vAlign w:val="center"/>
          </w:tcPr>
          <w:p>
            <w:pPr>
              <w:jc w:val="center"/>
            </w:pPr>
            <w:r>
              <w:t>16</w:t>
            </w:r>
          </w:p>
        </w:tc>
        <w:tc>
          <w:tcPr>
            <w:tcW w:w="847" w:type="dxa"/>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20</w:t>
            </w:r>
          </w:p>
        </w:tc>
        <w:tc>
          <w:tcPr>
            <w:tcW w:w="906" w:type="dxa"/>
            <w:gridSpan w:val="3"/>
            <w:tcBorders>
              <w:top w:val="nil"/>
              <w:left w:val="nil"/>
              <w:bottom w:val="single" w:color="auto" w:sz="4" w:space="0"/>
              <w:right w:val="single" w:color="auto" w:sz="4" w:space="0"/>
            </w:tcBorders>
            <w:noWrap/>
            <w:vAlign w:val="center"/>
          </w:tcPr>
          <w:p>
            <w:pPr>
              <w:jc w:val="center"/>
            </w:pPr>
            <w:r>
              <w:t>19</w:t>
            </w:r>
          </w:p>
        </w:tc>
        <w:tc>
          <w:tcPr>
            <w:tcW w:w="847" w:type="dxa"/>
            <w:tcBorders>
              <w:top w:val="nil"/>
              <w:left w:val="nil"/>
              <w:bottom w:val="single" w:color="auto" w:sz="4" w:space="0"/>
              <w:right w:val="single" w:color="auto" w:sz="4" w:space="0"/>
            </w:tcBorders>
            <w:noWrap/>
            <w:vAlign w:val="center"/>
          </w:tcPr>
          <w:p>
            <w:pPr>
              <w:jc w:val="center"/>
            </w:pPr>
            <w:r>
              <w:t>19</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10</w:t>
            </w:r>
          </w:p>
        </w:tc>
        <w:tc>
          <w:tcPr>
            <w:tcW w:w="900" w:type="dxa"/>
            <w:gridSpan w:val="2"/>
            <w:tcBorders>
              <w:top w:val="nil"/>
              <w:left w:val="nil"/>
              <w:bottom w:val="single" w:color="auto" w:sz="4" w:space="0"/>
              <w:right w:val="single" w:color="auto" w:sz="4" w:space="0"/>
            </w:tcBorders>
            <w:noWrap w:val="0"/>
            <w:vAlign w:val="center"/>
          </w:tcPr>
          <w:p>
            <w:pPr>
              <w:jc w:val="center"/>
            </w:pPr>
            <w:r>
              <w:t>8</w:t>
            </w:r>
          </w:p>
        </w:tc>
        <w:tc>
          <w:tcPr>
            <w:tcW w:w="853" w:type="dxa"/>
            <w:gridSpan w:val="2"/>
            <w:tcBorders>
              <w:top w:val="nil"/>
              <w:left w:val="nil"/>
              <w:bottom w:val="single" w:color="auto" w:sz="4" w:space="0"/>
              <w:right w:val="single" w:color="auto" w:sz="4" w:space="0"/>
            </w:tcBorders>
            <w:noWrap w:val="0"/>
            <w:vAlign w:val="center"/>
          </w:tcPr>
          <w:p>
            <w:pPr>
              <w:jc w:val="center"/>
            </w:pPr>
            <w:r>
              <w:t>8</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1</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17</w:t>
            </w:r>
          </w:p>
        </w:tc>
        <w:tc>
          <w:tcPr>
            <w:tcW w:w="900" w:type="dxa"/>
            <w:gridSpan w:val="2"/>
            <w:tcBorders>
              <w:top w:val="nil"/>
              <w:left w:val="nil"/>
              <w:bottom w:val="single" w:color="auto" w:sz="4" w:space="0"/>
              <w:right w:val="single" w:color="auto" w:sz="4" w:space="0"/>
            </w:tcBorders>
            <w:noWrap/>
            <w:vAlign w:val="center"/>
          </w:tcPr>
          <w:p>
            <w:pPr>
              <w:jc w:val="center"/>
            </w:pPr>
            <w:r>
              <w:t>11</w:t>
            </w:r>
          </w:p>
        </w:tc>
        <w:tc>
          <w:tcPr>
            <w:tcW w:w="853" w:type="dxa"/>
            <w:gridSpan w:val="2"/>
            <w:tcBorders>
              <w:top w:val="nil"/>
              <w:left w:val="nil"/>
              <w:bottom w:val="single" w:color="auto" w:sz="4" w:space="0"/>
              <w:right w:val="single" w:color="auto" w:sz="4" w:space="0"/>
            </w:tcBorders>
            <w:noWrap/>
            <w:vAlign w:val="center"/>
          </w:tcPr>
          <w:p>
            <w:pPr>
              <w:jc w:val="center"/>
            </w:pPr>
            <w:r>
              <w:t>11</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80</w:t>
            </w:r>
          </w:p>
        </w:tc>
        <w:tc>
          <w:tcPr>
            <w:tcW w:w="900" w:type="dxa"/>
            <w:gridSpan w:val="2"/>
            <w:tcBorders>
              <w:top w:val="nil"/>
              <w:left w:val="nil"/>
              <w:bottom w:val="single" w:color="auto" w:sz="4" w:space="0"/>
              <w:right w:val="single" w:color="auto" w:sz="4" w:space="0"/>
            </w:tcBorders>
            <w:noWrap/>
            <w:vAlign w:val="top"/>
          </w:tcPr>
          <w:p>
            <w:pPr>
              <w:jc w:val="center"/>
            </w:pPr>
            <w:r>
              <w:t>69</w:t>
            </w:r>
          </w:p>
        </w:tc>
        <w:tc>
          <w:tcPr>
            <w:tcW w:w="853" w:type="dxa"/>
            <w:gridSpan w:val="2"/>
            <w:tcBorders>
              <w:top w:val="nil"/>
              <w:left w:val="nil"/>
              <w:bottom w:val="single" w:color="auto" w:sz="4" w:space="0"/>
              <w:right w:val="single" w:color="auto" w:sz="4" w:space="0"/>
            </w:tcBorders>
            <w:noWrap/>
            <w:vAlign w:val="top"/>
          </w:tcPr>
          <w:p>
            <w:pPr>
              <w:jc w:val="center"/>
            </w:pPr>
            <w:r>
              <w:t>69</w:t>
            </w:r>
          </w:p>
        </w:tc>
      </w:tr>
    </w:tbl>
    <w:p>
      <w:pPr>
        <w:spacing w:before="0" w:after="0"/>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r>
        <w:trPr>
          <w:trHeight w:val="720" w:hRule="atLeast"/>
        </w:trP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pPr>
            <w:r/>
          </w:p>
        </w:tc>
      </w:tr>
      <w:tr>
        <w:tc>
          <w:tcPr>
            <w:tcW w:type="dxa" w:w="2726"/>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296000" cy="223200"/>
                  <wp:docPr id="5" name="Picture 5"/>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296000" cy="223200"/>
                          </a:xfrm>
                          <a:prstGeom prst="rect"/>
                        </pic:spPr>
                      </pic:pic>
                    </a:graphicData>
                  </a:graphic>
                </wp:inline>
              </w:drawing>
            </w:r>
          </w:p>
        </w:tc>
        <w:tc>
          <w:tcPr>
            <w:tcW w:type="dxa" w:w="2693"/>
            <w:gridSpan w:val="2"/>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Ngô Trí Long</w:t>
            </w:r>
          </w:p>
        </w:tc>
        <w:tc>
          <w:tcPr>
            <w:tcW w:type="dxa" w:w="2835"/>
            <w:gridSpan w:val="4"/>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drawing>
                <wp:inline xmlns:a="http://schemas.openxmlformats.org/drawingml/2006/main" xmlns:pic="http://schemas.openxmlformats.org/drawingml/2006/picture">
                  <wp:extent cx="1007999" cy="417600"/>
                  <wp:docPr id="6" name="Picture 6"/>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007999" cy="417600"/>
                          </a:xfrm>
                          <a:prstGeom prst="rect"/>
                        </pic:spPr>
                      </pic:pic>
                    </a:graphicData>
                  </a:graphic>
                </wp:inline>
              </w:drawing>
            </w:r>
          </w:p>
        </w:tc>
        <w:tc>
          <w:tcPr>
            <w:tcW w:type="dxa" w:w="2268"/>
            <w:gridSpan w:val="5"/>
            <w:tcBorders>
              <w:top w:val="none"/>
              <w:left w:val="none"/>
              <w:bottom w:val="none"/>
              <w:right w:val="none"/>
              <w:insideH w:val="none"/>
              <w:insideV w:val="none"/>
            </w:tcBorders>
            <w:tcMar>
              <w:top w:w="0" w:type="dxa"/>
              <w:left w:w="0" w:type="dxa"/>
              <w:bottom w:w="0" w:type="dxa"/>
              <w:right w:w="0" w:type="dxa"/>
            </w:tcMar>
          </w:tcPr>
          <w:p>
            <w:pPr>
              <w:spacing w:before="0" w:after="0" w:line="240" w:lineRule="auto"/>
              <w:jc w:val="center"/>
            </w:pPr>
            <w:r/>
            <w:r>
              <w:rPr>
                <w:rFonts w:ascii="Times New Roman" w:hAnsi="Times New Roman"/>
                <w:sz w:val="26"/>
              </w:rPr>
              <w:t>Phan Quang</w:t>
              <w:br/>
              <w:t>Đức</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