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Gia Khang</w:t>
      </w:r>
      <w:r>
        <w:tab/>
      </w:r>
      <w:r>
        <w:rPr>
          <w:rFonts w:ascii="Times New Roman" w:hAnsi="Times New Roman"/>
          <w:sz w:val="26"/>
        </w:rPr>
        <w:t xml:space="preserve">Ngày sinh: </w:t>
      </w:r>
      <w:r>
        <w:rPr>
          <w:rFonts w:ascii="Times New Roman" w:hAnsi="Times New Roman"/>
          <w:sz w:val="26"/>
        </w:rPr>
        <w:t>16/09/2007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N25DECE053</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1</w:t>
            </w:r>
          </w:p>
        </w:tc>
        <w:tc>
          <w:tcPr>
            <w:tcW w:w="847" w:type="dxa"/>
            <w:tcBorders>
              <w:top w:val="nil"/>
              <w:left w:val="nil"/>
              <w:bottom w:val="single" w:sz="4" w:space="0" w:color="auto"/>
              <w:right w:val="single" w:sz="4" w:space="0" w:color="auto"/>
            </w:tcBorders>
            <w:vAlign w:val="center"/>
          </w:tcPr>
          <w:p>
            <w:pPr>
              <w:jc w:val="center"/>
            </w:pPr>
            <w:r>
              <w:t>1</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8</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74</w:t>
            </w:r>
          </w:p>
        </w:tc>
        <w:tc>
          <w:tcPr>
            <w:tcW w:w="900" w:type="dxa"/>
            <w:gridSpan w:val="2"/>
            <w:tcBorders>
              <w:top w:val="nil"/>
              <w:left w:val="nil"/>
              <w:bottom w:val="single" w:sz="4" w:space="0" w:color="auto"/>
              <w:right w:val="single" w:sz="4" w:space="0" w:color="auto"/>
            </w:tcBorders>
            <w:noWrap/>
          </w:tcPr>
          <w:p>
            <w:pPr>
              <w:jc w:val="center"/>
            </w:pPr>
            <w:r>
              <w:t>67</w:t>
            </w:r>
          </w:p>
        </w:tc>
        <w:tc>
          <w:tcPr>
            <w:tcW w:w="853" w:type="dxa"/>
            <w:gridSpan w:val="2"/>
            <w:tcBorders>
              <w:top w:val="nil"/>
              <w:left w:val="nil"/>
              <w:bottom w:val="single" w:sz="4" w:space="0" w:color="auto"/>
              <w:right w:val="single" w:sz="4" w:space="0" w:color="auto"/>
            </w:tcBorders>
            <w:noWrap/>
          </w:tcPr>
          <w:p>
            <w:pPr>
              <w:jc w:val="center"/>
            </w:pPr>
            <w:r>
              <w:t>67</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Gia Khang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Gia Khang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