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6DFD0" w14:textId="6ADAE0D5" w:rsidR="001E18D3" w:rsidRDefault="001E18D3" w:rsidP="00E53AC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Lab4A</w:t>
      </w:r>
    </w:p>
    <w:p w14:paraId="7B4DB4CC" w14:textId="3044BA96" w:rsidR="00E53AC3" w:rsidRPr="00E53AC3" w:rsidRDefault="00E53AC3" w:rsidP="00E53AC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Download the lab file </w:t>
      </w:r>
      <w:hyperlink r:id="rId5" w:history="1">
        <w:r w:rsidRPr="00E53AC3">
          <w:rPr>
            <w:rFonts w:ascii="Helvetica" w:eastAsia="Times New Roman" w:hAnsi="Helvetica" w:cs="Helvetica"/>
            <w:color w:val="0075B4"/>
            <w:sz w:val="24"/>
            <w:szCs w:val="24"/>
            <w:lang w:eastAsia="en-CA"/>
          </w:rPr>
          <w:t>Lab4AStart v5.xlsx</w:t>
        </w:r>
      </w:hyperlink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to answer the questions below.</w:t>
      </w:r>
    </w:p>
    <w:p w14:paraId="6F1DEEAB" w14:textId="77777777" w:rsidR="00E53AC3" w:rsidRPr="00E53AC3" w:rsidRDefault="00E53AC3" w:rsidP="00E53A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Start by adding a new sheet named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Dashboard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 Then move (Cut and Paste) the four charts that you have to that sheet. Arrange the charts as appropriate.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br/>
        <w:t>Hint: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Snap to Grid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option located at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Align Object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on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Page Layout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tab might be useful.</w:t>
      </w:r>
    </w:p>
    <w:p w14:paraId="6A59FA00" w14:textId="77777777" w:rsidR="00E53AC3" w:rsidRPr="00E53AC3" w:rsidRDefault="00E53AC3" w:rsidP="00E53A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For easy reference, </w:t>
      </w:r>
      <w:proofErr w:type="gramStart"/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let's</w:t>
      </w:r>
      <w:proofErr w:type="gramEnd"/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give the charts titles if they don't have any, or rename them as appropriate. Name the four charts as follows:</w:t>
      </w:r>
    </w:p>
    <w:p w14:paraId="18D8B0C9" w14:textId="77777777" w:rsidR="00E53AC3" w:rsidRPr="00E53AC3" w:rsidRDefault="00E53AC3" w:rsidP="00E53AC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Yearly Sales by Country</w:t>
      </w:r>
    </w:p>
    <w:p w14:paraId="4C02E03E" w14:textId="77777777" w:rsidR="00E53AC3" w:rsidRPr="00E53AC3" w:rsidRDefault="00E53AC3" w:rsidP="00E53AC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Yearly Sales by Category</w:t>
      </w:r>
    </w:p>
    <w:p w14:paraId="25618078" w14:textId="77777777" w:rsidR="00E53AC3" w:rsidRPr="00E53AC3" w:rsidRDefault="00E53AC3" w:rsidP="00E53AC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Sales by Frame Size</w:t>
      </w:r>
    </w:p>
    <w:p w14:paraId="288A3C2F" w14:textId="77777777" w:rsidR="00E53AC3" w:rsidRPr="00E53AC3" w:rsidRDefault="00E53AC3" w:rsidP="00E53AC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Sales by Age Group</w:t>
      </w:r>
    </w:p>
    <w:p w14:paraId="5A33A094" w14:textId="77777777" w:rsidR="00E53AC3" w:rsidRPr="00E53AC3" w:rsidRDefault="00E53AC3" w:rsidP="00E53A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  <w:t>Hint: To add a chart title, select the chart, then on the </w:t>
      </w:r>
      <w:r w:rsidRPr="00E53AC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CA"/>
        </w:rPr>
        <w:t>Design</w:t>
      </w:r>
      <w:r w:rsidRPr="00E53AC3"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  <w:t> tab, select </w:t>
      </w:r>
      <w:r w:rsidRPr="00E53AC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CA"/>
        </w:rPr>
        <w:t>Add Chart Element</w:t>
      </w:r>
      <w:r w:rsidRPr="00E53AC3"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  <w:t>.</w:t>
      </w:r>
    </w:p>
    <w:p w14:paraId="09A42EE0" w14:textId="77777777" w:rsidR="00E53AC3" w:rsidRPr="00E53AC3" w:rsidRDefault="00E53AC3" w:rsidP="00E53AC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You can now add slicers to the sheet. Select the Yearly Sales by Country chart, and add seven slicers corresponding to Year, Country, Customer Gender, Age Group, Product Category, </w:t>
      </w:r>
      <w:proofErr w:type="gramStart"/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Sub Category</w:t>
      </w:r>
      <w:proofErr w:type="gramEnd"/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and Frame Size. Arrange the slicers as appropriate.</w:t>
      </w:r>
    </w:p>
    <w:p w14:paraId="7AA70A6F" w14:textId="77777777" w:rsidR="00E53AC3" w:rsidRPr="00E53AC3" w:rsidRDefault="00E53AC3" w:rsidP="00E53A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The next thing you need to do is to connect these slicers to the charts. </w:t>
      </w:r>
      <w:proofErr w:type="gramStart"/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Let's</w:t>
      </w:r>
      <w:proofErr w:type="gramEnd"/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do this chart by chart.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br/>
        <w:t>Hint: The Filter Connections option is available on the chart Analyze tab.</w:t>
      </w:r>
    </w:p>
    <w:p w14:paraId="754833F7" w14:textId="77777777" w:rsidR="00E53AC3" w:rsidRPr="00E53AC3" w:rsidRDefault="00E53AC3" w:rsidP="00E53AC3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Connect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Yearly Sales by Country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chart to all slicers, except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Year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slicer. In another words, disconnect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Year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slicer from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Yearly Sales by Country</w:t>
      </w:r>
    </w:p>
    <w:p w14:paraId="6DFE7D71" w14:textId="77777777" w:rsidR="00E53AC3" w:rsidRPr="00E53AC3" w:rsidRDefault="00E53AC3" w:rsidP="00E53AC3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Connect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Yearly Sales by Category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chart to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Age Group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Country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Customer Gender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, and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Frame Size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slicers.</w:t>
      </w:r>
    </w:p>
    <w:p w14:paraId="571F5BD9" w14:textId="77777777" w:rsidR="00E53AC3" w:rsidRPr="00E53AC3" w:rsidRDefault="00E53AC3" w:rsidP="00E53AC3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Connect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Sales by Frame Size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chart to all slicers, except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Frame Size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slicer.</w:t>
      </w:r>
    </w:p>
    <w:p w14:paraId="69138126" w14:textId="77777777" w:rsidR="00E53AC3" w:rsidRPr="00E53AC3" w:rsidRDefault="00E53AC3" w:rsidP="00E53AC3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Connect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Sales by Age Group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chart to all slicers, except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Age Group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</w:t>
      </w:r>
    </w:p>
    <w:p w14:paraId="2C4E8F88" w14:textId="77777777" w:rsidR="00E53AC3" w:rsidRPr="00E53AC3" w:rsidRDefault="00E53AC3" w:rsidP="00E53A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For niceties, you can clear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Gridlines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on the Dashboard,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br/>
        <w:t>Hint: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Gridlines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option is available on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View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tab.</w:t>
      </w:r>
    </w:p>
    <w:p w14:paraId="5CE5307E" w14:textId="77777777" w:rsidR="00E53AC3" w:rsidRPr="00E53AC3" w:rsidRDefault="00E53AC3" w:rsidP="00E53A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Once </w:t>
      </w:r>
      <w:proofErr w:type="gramStart"/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you've</w:t>
      </w:r>
      <w:proofErr w:type="gramEnd"/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 xml:space="preserve"> done the above, you're ready to present the dashboard to Lucy.</w:t>
      </w:r>
    </w:p>
    <w:p w14:paraId="27A6C0EA" w14:textId="141E0CAA" w:rsidR="00E53AC3" w:rsidRPr="00E53AC3" w:rsidRDefault="00E53AC3" w:rsidP="00E53AC3">
      <w:pPr>
        <w:shd w:val="clear" w:color="auto" w:fill="FFFFFF"/>
        <w:spacing w:after="150" w:line="288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en-CA"/>
        </w:rPr>
        <w:lastRenderedPageBreak/>
        <w:t> </w:t>
      </w:r>
    </w:p>
    <w:p w14:paraId="4343A634" w14:textId="77777777" w:rsidR="00E53AC3" w:rsidRPr="00E53AC3" w:rsidRDefault="00E53AC3" w:rsidP="00E53AC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Create an additional pivot chart to show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Sales by Country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using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Pie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chart. Show percentages for each slice of the pie and connect the chart to all the slicers, except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Country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slicer. Overall, Australia commands 25% of the company's total sales. But in some of the years, this proportion changes.</w:t>
      </w:r>
    </w:p>
    <w:p w14:paraId="154BE086" w14:textId="77777777" w:rsidR="00E53AC3" w:rsidRPr="00E53AC3" w:rsidRDefault="00E53AC3" w:rsidP="00E53A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Hint: Create your new Pie chart based on a new pivot table that you will create on the Pivot worksheet.</w:t>
      </w:r>
    </w:p>
    <w:p w14:paraId="48FBEFFB" w14:textId="31E4D794" w:rsidR="00E53AC3" w:rsidRPr="00E53AC3" w:rsidRDefault="00E53AC3" w:rsidP="00E53AC3">
      <w:pPr>
        <w:shd w:val="clear" w:color="auto" w:fill="FFFFFF"/>
        <w:spacing w:after="150" w:line="288" w:lineRule="atLeast"/>
        <w:outlineLvl w:val="2"/>
        <w:rPr>
          <w:rFonts w:ascii="Helvetica" w:eastAsia="Times New Roman" w:hAnsi="Helvetica" w:cs="Helvetica"/>
          <w:color w:val="222222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en-CA"/>
        </w:rPr>
        <w:t> </w:t>
      </w:r>
    </w:p>
    <w:p w14:paraId="043247B4" w14:textId="77777777" w:rsidR="00E53AC3" w:rsidRPr="00E53AC3" w:rsidRDefault="00E53AC3" w:rsidP="00E53AC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Based on the previous answer, create an additional pivot chart to show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Sales by Category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using a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Pie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chart. Show percentages for each slice of the pie and connect the chart to all the slicers, except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Category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slicer.</w:t>
      </w:r>
    </w:p>
    <w:p w14:paraId="17F57DDD" w14:textId="77777777" w:rsidR="00E53AC3" w:rsidRPr="00E53AC3" w:rsidRDefault="00E53AC3" w:rsidP="00E53A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For the next two questions, filter the charts by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Australia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using the country slicer and play around with the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Year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filter. Notice for different years, the changes in composition of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Australia's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 sales by </w:t>
      </w:r>
      <w:r w:rsidRPr="00E53AC3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en-CA"/>
        </w:rPr>
        <w:t>Category</w:t>
      </w: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.</w:t>
      </w:r>
    </w:p>
    <w:p w14:paraId="3FEA46F9" w14:textId="77777777" w:rsidR="00E53AC3" w:rsidRPr="00E53AC3" w:rsidRDefault="00E53AC3" w:rsidP="00E53AC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</w:pPr>
      <w:r w:rsidRPr="00E53AC3">
        <w:rPr>
          <w:rFonts w:ascii="Helvetica" w:eastAsia="Times New Roman" w:hAnsi="Helvetica" w:cs="Helvetica"/>
          <w:color w:val="313131"/>
          <w:sz w:val="24"/>
          <w:szCs w:val="24"/>
          <w:lang w:eastAsia="en-CA"/>
        </w:rPr>
        <w:t>Hint: Create your new Pie chart based on another new pivot table that you will create on the Pivot worksheet.</w:t>
      </w:r>
    </w:p>
    <w:p w14:paraId="74EC84AE" w14:textId="77777777" w:rsidR="001E18D3" w:rsidRDefault="001E18D3" w:rsidP="001E18D3">
      <w:pPr>
        <w:pStyle w:val="Heading2"/>
        <w:shd w:val="clear" w:color="auto" w:fill="FFFFFF"/>
        <w:spacing w:before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Lab 4B</w:t>
      </w:r>
    </w:p>
    <w:p w14:paraId="5AACBFBE" w14:textId="77777777" w:rsidR="001E18D3" w:rsidRDefault="001E18D3" w:rsidP="001E18D3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</w:p>
    <w:p w14:paraId="2BBE4577" w14:textId="02B451A4" w:rsidR="001E18D3" w:rsidRDefault="001E18D3" w:rsidP="001E18D3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Create an additional pivot chart to show </w:t>
      </w:r>
      <w:r>
        <w:rPr>
          <w:rFonts w:ascii="Helvetica" w:hAnsi="Helvetica" w:cs="Helvetica"/>
          <w:b/>
          <w:bCs/>
          <w:color w:val="313131"/>
        </w:rPr>
        <w:t>Sales by Customer Gender</w:t>
      </w:r>
      <w:r>
        <w:rPr>
          <w:rFonts w:ascii="Helvetica" w:hAnsi="Helvetica" w:cs="Helvetica"/>
          <w:color w:val="313131"/>
        </w:rPr>
        <w:t> using </w:t>
      </w:r>
      <w:r>
        <w:rPr>
          <w:rFonts w:ascii="Helvetica" w:hAnsi="Helvetica" w:cs="Helvetica"/>
          <w:b/>
          <w:bCs/>
          <w:color w:val="313131"/>
        </w:rPr>
        <w:t>Pie</w:t>
      </w:r>
      <w:r>
        <w:rPr>
          <w:rFonts w:ascii="Helvetica" w:hAnsi="Helvetica" w:cs="Helvetica"/>
          <w:color w:val="313131"/>
        </w:rPr>
        <w:t> chart. Show percentages for each slice of the pie and connect the chart to all the slicers, except the </w:t>
      </w:r>
      <w:r>
        <w:rPr>
          <w:rFonts w:ascii="Helvetica" w:hAnsi="Helvetica" w:cs="Helvetica"/>
          <w:b/>
          <w:bCs/>
          <w:color w:val="313131"/>
        </w:rPr>
        <w:t>Customer Gender</w:t>
      </w:r>
      <w:r>
        <w:rPr>
          <w:rFonts w:ascii="Helvetica" w:hAnsi="Helvetica" w:cs="Helvetica"/>
          <w:color w:val="313131"/>
        </w:rPr>
        <w:t> slicer.</w:t>
      </w:r>
    </w:p>
    <w:p w14:paraId="4BA490D4" w14:textId="18831159" w:rsidR="001E18D3" w:rsidRDefault="001E18D3" w:rsidP="001E18D3">
      <w:pPr>
        <w:pStyle w:val="Heading3"/>
        <w:shd w:val="clear" w:color="auto" w:fill="FFFFFF"/>
        <w:spacing w:before="0" w:beforeAutospacing="0" w:after="150" w:afterAutospacing="0" w:line="288" w:lineRule="atLeast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313131"/>
          <w:sz w:val="29"/>
          <w:szCs w:val="29"/>
        </w:rPr>
        <w:t> </w:t>
      </w:r>
    </w:p>
    <w:p w14:paraId="0354F0BB" w14:textId="773D38AE" w:rsidR="001E18D3" w:rsidRDefault="001E18D3" w:rsidP="001E18D3">
      <w:pPr>
        <w:shd w:val="clear" w:color="auto" w:fill="FFFFFF"/>
        <w:rPr>
          <w:rFonts w:ascii="Helvetica" w:hAnsi="Helvetica" w:cs="Helvetica"/>
          <w:color w:val="222222"/>
        </w:rPr>
      </w:pPr>
    </w:p>
    <w:p w14:paraId="6CA3F5FF" w14:textId="77777777" w:rsidR="001E18D3" w:rsidRDefault="001E18D3" w:rsidP="001E18D3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What about Customer Gender vs age group? Right </w:t>
      </w:r>
      <w:proofErr w:type="gramStart"/>
      <w:r>
        <w:rPr>
          <w:rFonts w:ascii="Helvetica" w:hAnsi="Helvetica" w:cs="Helvetica"/>
          <w:color w:val="313131"/>
        </w:rPr>
        <w:t>now</w:t>
      </w:r>
      <w:proofErr w:type="gramEnd"/>
      <w:r>
        <w:rPr>
          <w:rFonts w:ascii="Helvetica" w:hAnsi="Helvetica" w:cs="Helvetica"/>
          <w:color w:val="313131"/>
        </w:rPr>
        <w:t xml:space="preserve"> the </w:t>
      </w:r>
      <w:r>
        <w:rPr>
          <w:rFonts w:ascii="Helvetica" w:hAnsi="Helvetica" w:cs="Helvetica"/>
          <w:b/>
          <w:bCs/>
          <w:color w:val="313131"/>
        </w:rPr>
        <w:t>Sales by Age Group</w:t>
      </w:r>
      <w:r>
        <w:rPr>
          <w:rFonts w:ascii="Helvetica" w:hAnsi="Helvetica" w:cs="Helvetica"/>
          <w:color w:val="313131"/>
        </w:rPr>
        <w:t> chart does not differentiate by </w:t>
      </w:r>
      <w:r>
        <w:rPr>
          <w:rFonts w:ascii="Helvetica" w:hAnsi="Helvetica" w:cs="Helvetica"/>
          <w:b/>
          <w:bCs/>
          <w:color w:val="313131"/>
        </w:rPr>
        <w:t>Gender</w:t>
      </w:r>
      <w:r>
        <w:rPr>
          <w:rFonts w:ascii="Helvetica" w:hAnsi="Helvetica" w:cs="Helvetica"/>
          <w:color w:val="313131"/>
        </w:rPr>
        <w:t>. Modify this chart to be a </w:t>
      </w:r>
      <w:r>
        <w:rPr>
          <w:rFonts w:ascii="Helvetica" w:hAnsi="Helvetica" w:cs="Helvetica"/>
          <w:b/>
          <w:bCs/>
          <w:color w:val="313131"/>
        </w:rPr>
        <w:t>Column</w:t>
      </w:r>
      <w:r>
        <w:rPr>
          <w:rFonts w:ascii="Helvetica" w:hAnsi="Helvetica" w:cs="Helvetica"/>
          <w:color w:val="313131"/>
        </w:rPr>
        <w:t> chart. Show the </w:t>
      </w:r>
      <w:r>
        <w:rPr>
          <w:rFonts w:ascii="Helvetica" w:hAnsi="Helvetica" w:cs="Helvetica"/>
          <w:b/>
          <w:bCs/>
          <w:color w:val="313131"/>
        </w:rPr>
        <w:t>Customer Gender</w:t>
      </w:r>
      <w:r>
        <w:rPr>
          <w:rFonts w:ascii="Helvetica" w:hAnsi="Helvetica" w:cs="Helvetica"/>
          <w:color w:val="313131"/>
        </w:rPr>
        <w:t xml:space="preserve"> side-by-side for each age group. Ensure that the chart is connected to all slicers. </w:t>
      </w:r>
      <w:proofErr w:type="gramStart"/>
      <w:r>
        <w:rPr>
          <w:rFonts w:ascii="Helvetica" w:hAnsi="Helvetica" w:cs="Helvetica"/>
          <w:color w:val="313131"/>
        </w:rPr>
        <w:t>Last but not least</w:t>
      </w:r>
      <w:proofErr w:type="gramEnd"/>
      <w:r>
        <w:rPr>
          <w:rFonts w:ascii="Helvetica" w:hAnsi="Helvetica" w:cs="Helvetica"/>
          <w:color w:val="313131"/>
        </w:rPr>
        <w:t>, sort the </w:t>
      </w:r>
      <w:r>
        <w:rPr>
          <w:rFonts w:ascii="Helvetica" w:hAnsi="Helvetica" w:cs="Helvetica"/>
          <w:b/>
          <w:bCs/>
          <w:color w:val="313131"/>
        </w:rPr>
        <w:t>Age Group</w:t>
      </w:r>
      <w:r>
        <w:rPr>
          <w:rFonts w:ascii="Helvetica" w:hAnsi="Helvetica" w:cs="Helvetica"/>
          <w:color w:val="313131"/>
        </w:rPr>
        <w:t> appropriately.</w:t>
      </w:r>
      <w:r>
        <w:rPr>
          <w:rFonts w:ascii="Helvetica" w:hAnsi="Helvetica" w:cs="Helvetica"/>
          <w:color w:val="313131"/>
        </w:rPr>
        <w:br/>
        <w:t>Hint: Clear any existing filter, place </w:t>
      </w:r>
      <w:r>
        <w:rPr>
          <w:rFonts w:ascii="Helvetica" w:hAnsi="Helvetica" w:cs="Helvetica"/>
          <w:b/>
          <w:bCs/>
          <w:color w:val="313131"/>
        </w:rPr>
        <w:t>Customer Gender</w:t>
      </w:r>
      <w:r>
        <w:rPr>
          <w:rFonts w:ascii="Helvetica" w:hAnsi="Helvetica" w:cs="Helvetica"/>
          <w:color w:val="313131"/>
        </w:rPr>
        <w:t> as </w:t>
      </w:r>
      <w:r>
        <w:rPr>
          <w:rFonts w:ascii="Helvetica" w:hAnsi="Helvetica" w:cs="Helvetica"/>
          <w:b/>
          <w:bCs/>
          <w:color w:val="313131"/>
        </w:rPr>
        <w:t>Legend</w:t>
      </w:r>
      <w:r>
        <w:rPr>
          <w:rFonts w:ascii="Helvetica" w:hAnsi="Helvetica" w:cs="Helvetica"/>
          <w:color w:val="313131"/>
        </w:rPr>
        <w:t> and create </w:t>
      </w:r>
      <w:r>
        <w:rPr>
          <w:rFonts w:ascii="Helvetica" w:hAnsi="Helvetica" w:cs="Helvetica"/>
          <w:b/>
          <w:bCs/>
          <w:color w:val="313131"/>
        </w:rPr>
        <w:t>Custom List</w:t>
      </w:r>
      <w:r>
        <w:rPr>
          <w:rFonts w:ascii="Helvetica" w:hAnsi="Helvetica" w:cs="Helvetica"/>
          <w:color w:val="313131"/>
        </w:rPr>
        <w:t> to sort the </w:t>
      </w:r>
      <w:r>
        <w:rPr>
          <w:rFonts w:ascii="Helvetica" w:hAnsi="Helvetica" w:cs="Helvetica"/>
          <w:b/>
          <w:bCs/>
          <w:color w:val="313131"/>
        </w:rPr>
        <w:t>Age Group</w:t>
      </w:r>
      <w:r>
        <w:rPr>
          <w:rFonts w:ascii="Helvetica" w:hAnsi="Helvetica" w:cs="Helvetica"/>
          <w:color w:val="313131"/>
        </w:rPr>
        <w:t>.</w:t>
      </w:r>
    </w:p>
    <w:p w14:paraId="6B16626E" w14:textId="77777777" w:rsidR="002E550D" w:rsidRDefault="002E550D"/>
    <w:sectPr w:rsidR="002E5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441F"/>
    <w:multiLevelType w:val="multilevel"/>
    <w:tmpl w:val="5DC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63DD6"/>
    <w:multiLevelType w:val="multilevel"/>
    <w:tmpl w:val="0C0A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C3"/>
    <w:rsid w:val="001E18D3"/>
    <w:rsid w:val="002E550D"/>
    <w:rsid w:val="00E5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13A2"/>
  <w15:chartTrackingRefBased/>
  <w15:docId w15:val="{1DED94C2-566D-4CBC-84D3-3C0DFD8C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3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3AC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5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53AC3"/>
    <w:rPr>
      <w:color w:val="0000FF"/>
      <w:u w:val="single"/>
    </w:rPr>
  </w:style>
  <w:style w:type="character" w:customStyle="1" w:styleId="certspan1">
    <w:name w:val="certspan_1"/>
    <w:basedOn w:val="DefaultParagraphFont"/>
    <w:rsid w:val="00E53AC3"/>
  </w:style>
  <w:style w:type="character" w:customStyle="1" w:styleId="certdiv1">
    <w:name w:val="certdiv_1"/>
    <w:basedOn w:val="DefaultParagraphFont"/>
    <w:rsid w:val="00E53AC3"/>
  </w:style>
  <w:style w:type="character" w:customStyle="1" w:styleId="sr">
    <w:name w:val="sr"/>
    <w:basedOn w:val="DefaultParagraphFont"/>
    <w:rsid w:val="00E53AC3"/>
  </w:style>
  <w:style w:type="character" w:customStyle="1" w:styleId="price">
    <w:name w:val="price"/>
    <w:basedOn w:val="DefaultParagraphFont"/>
    <w:rsid w:val="00E53AC3"/>
  </w:style>
  <w:style w:type="character" w:customStyle="1" w:styleId="Heading2Char">
    <w:name w:val="Heading 2 Char"/>
    <w:basedOn w:val="DefaultParagraphFont"/>
    <w:link w:val="Heading2"/>
    <w:uiPriority w:val="9"/>
    <w:semiHidden/>
    <w:rsid w:val="001E1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okmark-text">
    <w:name w:val="bookmark-text"/>
    <w:basedOn w:val="DefaultParagraphFont"/>
    <w:rsid w:val="001E1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3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4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19803630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21232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99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14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2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21018900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4820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664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76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8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9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49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4289192">
              <w:marLeft w:val="0"/>
              <w:marRight w:val="0"/>
              <w:marTop w:val="150"/>
              <w:marBottom w:val="0"/>
              <w:divBdr>
                <w:top w:val="single" w:sz="6" w:space="11" w:color="D3D3D3"/>
                <w:left w:val="single" w:sz="6" w:space="15" w:color="D3D3D3"/>
                <w:bottom w:val="single" w:sz="6" w:space="11" w:color="D3D3D3"/>
                <w:right w:val="single" w:sz="6" w:space="15" w:color="D3D3D3"/>
              </w:divBdr>
              <w:divsChild>
                <w:div w:id="3585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56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25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Learning/Introduction-to-Data-Analysis-using-Excel/raw/master/Module4/Lab4AStart%20v5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kiranmayee tadepalli</dc:creator>
  <cp:keywords/>
  <dc:description/>
  <cp:lastModifiedBy>kiranmayee tadepalli</cp:lastModifiedBy>
  <cp:revision>2</cp:revision>
  <dcterms:created xsi:type="dcterms:W3CDTF">2020-05-07T23:22:00Z</dcterms:created>
  <dcterms:modified xsi:type="dcterms:W3CDTF">2020-05-07T23:24:00Z</dcterms:modified>
</cp:coreProperties>
</file>