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44968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SLEEPGENIC — BUILD STATUS BRIEF</w:t>
      </w:r>
      <w:r w:rsidRPr="00113DA3">
        <w:rPr>
          <w:rFonts w:ascii="Times New Roman" w:eastAsia="Times New Roman" w:hAnsi="Times New Roman" w:cs="Times New Roman"/>
          <w:kern w:val="0"/>
          <w14:ligatures w14:val="none"/>
        </w:rPr>
        <w:t xml:space="preserve"> Last updated: Session 3 | April 7, 2026</w:t>
      </w:r>
    </w:p>
    <w:p w14:paraId="05D0F526" w14:textId="77777777" w:rsidR="00113DA3" w:rsidRPr="00113DA3" w:rsidRDefault="00113DA3" w:rsidP="00113D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pict w14:anchorId="0F887A36">
          <v:rect id="_x0000_i1082" style="width:0;height:1.5pt" o:hralign="center" o:hrstd="t" o:hr="t" fillcolor="#a0a0a0" stroked="f"/>
        </w:pict>
      </w:r>
    </w:p>
    <w:p w14:paraId="3C596887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URLS</w:t>
      </w:r>
    </w:p>
    <w:p w14:paraId="4D0BE5F3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Marketing site: sleepgenic-web.vercel.app Intake form: sleepgenic-web.vercel.app/intake/1 Checkout: sleepgenic-web.vercel.app/checkout Repo: github.com/Trailgenic/sleepgenic-web</w:t>
      </w:r>
    </w:p>
    <w:p w14:paraId="5C816C20" w14:textId="77777777" w:rsidR="00113DA3" w:rsidRPr="00113DA3" w:rsidRDefault="00113DA3" w:rsidP="00113D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pict w14:anchorId="01C52FFB">
          <v:rect id="_x0000_i1083" style="width:0;height:1.5pt" o:hralign="center" o:hrstd="t" o:hr="t" fillcolor="#a0a0a0" stroked="f"/>
        </w:pict>
      </w:r>
    </w:p>
    <w:p w14:paraId="6C1DE116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TEAM</w:t>
      </w:r>
    </w:p>
    <w:p w14:paraId="5151048C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Mike Ye — product, brand, content decisions Claude — architecture, prompts, QA Codex — code execution</w:t>
      </w:r>
    </w:p>
    <w:p w14:paraId="2C285CEE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Workflow: Claude writes prompts → Codex pushes to GitHub → Vercel auto-deploys → Claude QAs Merge directly to main — no branch drift</w:t>
      </w:r>
    </w:p>
    <w:p w14:paraId="2381E9C9" w14:textId="77777777" w:rsidR="00113DA3" w:rsidRPr="00113DA3" w:rsidRDefault="00113DA3" w:rsidP="00113D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pict w14:anchorId="04CE52CE">
          <v:rect id="_x0000_i1084" style="width:0;height:1.5pt" o:hralign="center" o:hrstd="t" o:hr="t" fillcolor="#a0a0a0" stroked="f"/>
        </w:pict>
      </w:r>
    </w:p>
    <w:p w14:paraId="49F276E5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1 — MARKETING WEBSITE</w:t>
      </w:r>
      <w:r w:rsidRPr="00113DA3">
        <w:rPr>
          <w:rFonts w:ascii="Times New Roman" w:eastAsia="Times New Roman" w:hAnsi="Times New Roman" w:cs="Times New Roman"/>
          <w:kern w:val="0"/>
          <w14:ligatures w14:val="none"/>
        </w:rPr>
        <w:t xml:space="preserve"> Status: COMPLETE</w:t>
      </w:r>
    </w:p>
    <w:p w14:paraId="75C815D7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6 pages live: Home, How It Works, Pricing, About, FAQ, Start Stack: Next.js 14 App Router, Tailwind, TypeScript, Vercel Design system: EB Garamond / Syne / DM Mono, dark clinical aesthetic, color tokens locked Messaging: pure access platform framing, provider-owns-decision language, CBT-I assigned by provider not delivered by Sleepgenic, clinical disclaimer on every page, $149/month cash-pay HSA/FSA eligible</w:t>
      </w:r>
    </w:p>
    <w:p w14:paraId="17FAD377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items before production launch:</w:t>
      </w:r>
    </w:p>
    <w:p w14:paraId="0C8F4789" w14:textId="77777777" w:rsidR="00113DA3" w:rsidRPr="00113DA3" w:rsidRDefault="00113DA3" w:rsidP="00113D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Terms of Service and Privacy Policy — placeholder links in footer, real legal content needed (OpenLoop will have telehealth templates to customize)</w:t>
      </w:r>
    </w:p>
    <w:p w14:paraId="6FB81B4C" w14:textId="77777777" w:rsidR="00113DA3" w:rsidRPr="00113DA3" w:rsidRDefault="00113DA3" w:rsidP="00113D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Mobile responsiveness — desktop-first build, responsive breakpoints needed</w:t>
      </w:r>
    </w:p>
    <w:p w14:paraId="04FC2C39" w14:textId="77777777" w:rsidR="00113DA3" w:rsidRPr="00113DA3" w:rsidRDefault="00113DA3" w:rsidP="00113D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Meta/SEO — only home page has metadata, 5 remaining pages need titles and descriptions</w:t>
      </w:r>
    </w:p>
    <w:p w14:paraId="593932B0" w14:textId="77777777" w:rsidR="00113DA3" w:rsidRPr="00113DA3" w:rsidRDefault="00113DA3" w:rsidP="00113D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Domain — sleepgenic.ai not yet connected to Vercel, live only at vercel subdomain</w:t>
      </w:r>
    </w:p>
    <w:p w14:paraId="025A7BAF" w14:textId="77777777" w:rsidR="00113DA3" w:rsidRPr="00113DA3" w:rsidRDefault="00113DA3" w:rsidP="00113D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Analytics — no tracking installed, recommend Plausible or Fathom (not Google Analytics given clinical context)</w:t>
      </w:r>
    </w:p>
    <w:p w14:paraId="644791B5" w14:textId="77777777" w:rsidR="00113DA3" w:rsidRPr="00113DA3" w:rsidRDefault="00113DA3" w:rsidP="00113D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CTA buttons — Start Assessment nav link and hero button need to point to /intake/1</w:t>
      </w:r>
    </w:p>
    <w:p w14:paraId="28ADC23F" w14:textId="77777777" w:rsidR="00113DA3" w:rsidRPr="00113DA3" w:rsidRDefault="00113DA3" w:rsidP="00113D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pict w14:anchorId="7A4B592A">
          <v:rect id="_x0000_i1085" style="width:0;height:1.5pt" o:hralign="center" o:hrstd="t" o:hr="t" fillcolor="#a0a0a0" stroked="f"/>
        </w:pict>
      </w:r>
    </w:p>
    <w:p w14:paraId="2D01AE2C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2 — PATIENT INTAKE FORM</w:t>
      </w:r>
      <w:r w:rsidRPr="00113DA3">
        <w:rPr>
          <w:rFonts w:ascii="Times New Roman" w:eastAsia="Times New Roman" w:hAnsi="Times New Roman" w:cs="Times New Roman"/>
          <w:kern w:val="0"/>
          <w14:ligatures w14:val="none"/>
        </w:rPr>
        <w:t xml:space="preserve"> Status: COMPLETE</w:t>
      </w:r>
    </w:p>
    <w:p w14:paraId="3483AC2C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10-question clinical intake live at /intake/1 Question order optimized for commitment before friction: Q1: Sleep difficulty type (multiple select) Q2: Duration (single select) Q3: Frequency (single select) Q4: Daytime impact (single select) Q5: Previous treatments (multiple select) Q6: Current medications (free text) Q7: Medical history (multiple select) Q8: Pregnancy/nursing (single select) Q9: Primary goal (single select) Q10: Wearable data (expanding conditional — 10a device yes/no, 10b avg hours, 10c sleep need gap, 10d sleep score optional, 10e non-device hours)</w:t>
      </w:r>
    </w:p>
    <w:p w14:paraId="3A70D3D3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UX: manual Next click on all questions, back button preserves state, review screen at /intake/review with per-question Edit, confirmation at /intake/submitted, checkout placeholder at /checkout-soon</w:t>
      </w:r>
    </w:p>
    <w:p w14:paraId="157B1634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Technical: React context state at app/intake/layout.tsx, mock API route at /api/intake, red-flag routing config scaffolded at lib/intakeConfig.ts (rules empty pending Charles), JSON payload structured to map directly to future OpenLoop API</w:t>
      </w:r>
    </w:p>
    <w:p w14:paraId="2E0F867C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items before production launch:</w:t>
      </w:r>
    </w:p>
    <w:p w14:paraId="24A7025D" w14:textId="77777777" w:rsidR="00113DA3" w:rsidRPr="00113DA3" w:rsidRDefault="00113DA3" w:rsidP="00113D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Charles Hsu MD clinical review — questions are validated placeholders, Charles may reword, reorder, or modify answer options</w:t>
      </w:r>
    </w:p>
    <w:p w14:paraId="36126FEB" w14:textId="77777777" w:rsidR="00113DA3" w:rsidRPr="00113DA3" w:rsidRDefault="00113DA3" w:rsidP="00113D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Red-flag routing rules — config file built and ready, rules empty, Charles to define</w:t>
      </w:r>
    </w:p>
    <w:p w14:paraId="7C5C64CE" w14:textId="77777777" w:rsidR="00113DA3" w:rsidRPr="00113DA3" w:rsidRDefault="00113DA3" w:rsidP="00113D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Q10 wearable question — discussed in Session 3, may need restructuring based on device-by-device metric availability (daily vs average data). Key finding: only 4 metrics are truly universal across all devices as multi-week averages: total sleep duration, sleep need gap, overall sleep score (not available on Apple Watch), resting heart rate. Stage data (Deep, REM, Awake) is daily-only on Garmin and most devices, not averageable. Charles to make final call on whether wearable section needs restructuring.</w:t>
      </w:r>
    </w:p>
    <w:p w14:paraId="7F943C40" w14:textId="77777777" w:rsidR="00113DA3" w:rsidRPr="00113DA3" w:rsidRDefault="00113DA3" w:rsidP="00113D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OpenLoop API endpoint swap — one line change in /api/intake when ready</w:t>
      </w:r>
    </w:p>
    <w:p w14:paraId="74D8688B" w14:textId="77777777" w:rsidR="00113DA3" w:rsidRPr="00113DA3" w:rsidRDefault="00113DA3" w:rsidP="00113D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Email confirmation to patient — confirmation screen says email is coming but nothing is sent yet, requires Module 5</w:t>
      </w:r>
    </w:p>
    <w:p w14:paraId="2D2FA218" w14:textId="77777777" w:rsidR="00113DA3" w:rsidRPr="00113DA3" w:rsidRDefault="00113DA3" w:rsidP="00113D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pict w14:anchorId="37A89729">
          <v:rect id="_x0000_i1086" style="width:0;height:1.5pt" o:hralign="center" o:hrstd="t" o:hr="t" fillcolor="#a0a0a0" stroked="f"/>
        </w:pict>
      </w:r>
    </w:p>
    <w:p w14:paraId="176A4777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3 — STRIPE CHECKOUT</w:t>
      </w:r>
      <w:r w:rsidRPr="00113DA3">
        <w:rPr>
          <w:rFonts w:ascii="Times New Roman" w:eastAsia="Times New Roman" w:hAnsi="Times New Roman" w:cs="Times New Roman"/>
          <w:kern w:val="0"/>
          <w14:ligatures w14:val="none"/>
        </w:rPr>
        <w:t xml:space="preserve"> Status: COMPLETE</w:t>
      </w:r>
    </w:p>
    <w:p w14:paraId="6344646A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gramStart"/>
      <w:r w:rsidRPr="00113DA3">
        <w:rPr>
          <w:rFonts w:ascii="Times New Roman" w:eastAsia="Times New Roman" w:hAnsi="Times New Roman" w:cs="Times New Roman"/>
          <w:kern w:val="0"/>
          <w14:ligatures w14:val="none"/>
        </w:rPr>
        <w:t>checkout</w:t>
      </w:r>
      <w:proofErr w:type="gramEnd"/>
      <w:r w:rsidRPr="00113DA3">
        <w:rPr>
          <w:rFonts w:ascii="Times New Roman" w:eastAsia="Times New Roman" w:hAnsi="Times New Roman" w:cs="Times New Roman"/>
          <w:kern w:val="0"/>
          <w14:ligatures w14:val="none"/>
        </w:rPr>
        <w:t xml:space="preserve"> live with Stripe Payment Elements Card-only payment — bank, Cash App, Amazon Pay removed Email capture at checkout Stripe customer and subscription created with intake submission ID in metadata Payment confirmed end-to-end — $149.00 test payment succeeded /checkout/success confirmation page live Webhook handler scaffolded at /api/webhooks/stripe MRR tracking live in Stripe dashboard</w:t>
      </w:r>
    </w:p>
    <w:p w14:paraId="51CD1B96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items before production launch:</w:t>
      </w:r>
    </w:p>
    <w:p w14:paraId="44A8249B" w14:textId="77777777" w:rsidR="00113DA3" w:rsidRPr="00113DA3" w:rsidRDefault="00113DA3" w:rsidP="00113D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Live mode activation — currently test mode only, requires bank account details and business verification in Stripe</w:t>
      </w:r>
    </w:p>
    <w:p w14:paraId="0191235B" w14:textId="77777777" w:rsidR="00113DA3" w:rsidRPr="00113DA3" w:rsidRDefault="00113DA3" w:rsidP="00113D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Stripe BAA — needs to be executed before real PHI flows through (available on demand from Stripe)</w:t>
      </w:r>
    </w:p>
    <w:p w14:paraId="380613C1" w14:textId="77777777" w:rsidR="00113DA3" w:rsidRPr="00113DA3" w:rsidRDefault="00113DA3" w:rsidP="00113D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 xml:space="preserve">Email confirmation — success page tells </w:t>
      </w:r>
      <w:proofErr w:type="gramStart"/>
      <w:r w:rsidRPr="00113DA3">
        <w:rPr>
          <w:rFonts w:ascii="Times New Roman" w:eastAsia="Times New Roman" w:hAnsi="Times New Roman" w:cs="Times New Roman"/>
          <w:kern w:val="0"/>
          <w14:ligatures w14:val="none"/>
        </w:rPr>
        <w:t>patient</w:t>
      </w:r>
      <w:proofErr w:type="gramEnd"/>
      <w:r w:rsidRPr="00113DA3">
        <w:rPr>
          <w:rFonts w:ascii="Times New Roman" w:eastAsia="Times New Roman" w:hAnsi="Times New Roman" w:cs="Times New Roman"/>
          <w:kern w:val="0"/>
          <w14:ligatures w14:val="none"/>
        </w:rPr>
        <w:t xml:space="preserve"> to check </w:t>
      </w:r>
      <w:proofErr w:type="gramStart"/>
      <w:r w:rsidRPr="00113DA3">
        <w:rPr>
          <w:rFonts w:ascii="Times New Roman" w:eastAsia="Times New Roman" w:hAnsi="Times New Roman" w:cs="Times New Roman"/>
          <w:kern w:val="0"/>
          <w14:ligatures w14:val="none"/>
        </w:rPr>
        <w:t>email</w:t>
      </w:r>
      <w:proofErr w:type="gramEnd"/>
      <w:r w:rsidRPr="00113DA3">
        <w:rPr>
          <w:rFonts w:ascii="Times New Roman" w:eastAsia="Times New Roman" w:hAnsi="Times New Roman" w:cs="Times New Roman"/>
          <w:kern w:val="0"/>
          <w14:ligatures w14:val="none"/>
        </w:rPr>
        <w:t xml:space="preserve"> but nothing </w:t>
      </w:r>
      <w:proofErr w:type="gramStart"/>
      <w:r w:rsidRPr="00113DA3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gramEnd"/>
      <w:r w:rsidRPr="00113DA3">
        <w:rPr>
          <w:rFonts w:ascii="Times New Roman" w:eastAsia="Times New Roman" w:hAnsi="Times New Roman" w:cs="Times New Roman"/>
          <w:kern w:val="0"/>
          <w14:ligatures w14:val="none"/>
        </w:rPr>
        <w:t xml:space="preserve"> sent yet, requires Module 5</w:t>
      </w:r>
    </w:p>
    <w:p w14:paraId="5C30A7B5" w14:textId="77777777" w:rsidR="00113DA3" w:rsidRPr="00113DA3" w:rsidRDefault="00113DA3" w:rsidP="00113D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Account creation — currently no account is created at checkout, patient has no login yet, requires Module 6</w:t>
      </w:r>
    </w:p>
    <w:p w14:paraId="519EB2D4" w14:textId="77777777" w:rsidR="00113DA3" w:rsidRPr="00113DA3" w:rsidRDefault="00113DA3" w:rsidP="00113D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pict w14:anchorId="59BBD4A3">
          <v:rect id="_x0000_i1087" style="width:0;height:1.5pt" o:hralign="center" o:hrstd="t" o:hr="t" fillcolor="#a0a0a0" stroked="f"/>
        </w:pict>
      </w:r>
    </w:p>
    <w:p w14:paraId="503F5451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4 — MOCK CLINICAL BACKEND / PROVIDER DASHBOARD</w:t>
      </w:r>
      <w:r w:rsidRPr="00113DA3">
        <w:rPr>
          <w:rFonts w:ascii="Times New Roman" w:eastAsia="Times New Roman" w:hAnsi="Times New Roman" w:cs="Times New Roman"/>
          <w:kern w:val="0"/>
          <w14:ligatures w14:val="none"/>
        </w:rPr>
        <w:t xml:space="preserve"> Status: NOT STARTED</w:t>
      </w:r>
    </w:p>
    <w:p w14:paraId="28929772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What it will be: password-protected admin interface where submitted intakes queue for review, reviewer selects an outcome (CBT-I protocol / prescription recommended / follow-up required / not a candidate), outcome fires webhook that triggers Module 5 email flow. This replaces OpenLoop entirely during the demo phase.</w:t>
      </w:r>
    </w:p>
    <w:p w14:paraId="1AC8B919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Stack planned: Next.js admin route, Supabase Pro (HIPAA-eligible), NextAuth authentication, webhook trigger on outcome selection</w:t>
      </w:r>
    </w:p>
    <w:p w14:paraId="2171AEE7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 xml:space="preserve">Why it matters: transforms the demo from a prototype into a working product. Walk into OpenLoop call with real intakes being reviewed by a real physician through a real system. Completely different </w:t>
      </w:r>
      <w:proofErr w:type="gramStart"/>
      <w:r w:rsidRPr="00113DA3">
        <w:rPr>
          <w:rFonts w:ascii="Times New Roman" w:eastAsia="Times New Roman" w:hAnsi="Times New Roman" w:cs="Times New Roman"/>
          <w:kern w:val="0"/>
          <w14:ligatures w14:val="none"/>
        </w:rPr>
        <w:t>negotiation</w:t>
      </w:r>
      <w:proofErr w:type="gramEnd"/>
      <w:r w:rsidRPr="00113D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4F9DF3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 xml:space="preserve">Charles note: this dashboard is built for Charles as the primary reviewer during demo phase. His input </w:t>
      </w:r>
      <w:proofErr w:type="gramStart"/>
      <w:r w:rsidRPr="00113DA3">
        <w:rPr>
          <w:rFonts w:ascii="Times New Roman" w:eastAsia="Times New Roman" w:hAnsi="Times New Roman" w:cs="Times New Roman"/>
          <w:kern w:val="0"/>
          <w14:ligatures w14:val="none"/>
        </w:rPr>
        <w:t>needed</w:t>
      </w:r>
      <w:proofErr w:type="gramEnd"/>
      <w:r w:rsidRPr="00113DA3">
        <w:rPr>
          <w:rFonts w:ascii="Times New Roman" w:eastAsia="Times New Roman" w:hAnsi="Times New Roman" w:cs="Times New Roman"/>
          <w:kern w:val="0"/>
          <w14:ligatures w14:val="none"/>
        </w:rPr>
        <w:t xml:space="preserve"> on reviewer workflow before build starts.</w:t>
      </w:r>
    </w:p>
    <w:p w14:paraId="066B3871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Time to build: </w:t>
      </w:r>
      <w:proofErr w:type="gramStart"/>
      <w:r w:rsidRPr="00113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week</w:t>
      </w:r>
      <w:proofErr w:type="gramEnd"/>
      <w:r w:rsidRPr="00113D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13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 cost: Supabase Pro $25/month</w:t>
      </w:r>
    </w:p>
    <w:p w14:paraId="5A60ED43" w14:textId="77777777" w:rsidR="00113DA3" w:rsidRPr="00113DA3" w:rsidRDefault="00113DA3" w:rsidP="00113D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pict w14:anchorId="15D95BC4">
          <v:rect id="_x0000_i1088" style="width:0;height:1.5pt" o:hralign="center" o:hrstd="t" o:hr="t" fillcolor="#a0a0a0" stroked="f"/>
        </w:pict>
      </w:r>
    </w:p>
    <w:p w14:paraId="537B159B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5 — PATIENT COMMUNICATION FLOWS</w:t>
      </w:r>
      <w:r w:rsidRPr="00113DA3">
        <w:rPr>
          <w:rFonts w:ascii="Times New Roman" w:eastAsia="Times New Roman" w:hAnsi="Times New Roman" w:cs="Times New Roman"/>
          <w:kern w:val="0"/>
          <w14:ligatures w14:val="none"/>
        </w:rPr>
        <w:t xml:space="preserve"> Status: NOT STARTED</w:t>
      </w:r>
    </w:p>
    <w:p w14:paraId="33F8B539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What it will be: three triggered transactional emails — intake confirmed, provider review complete, outcome delivered. Triggered by Stripe webhooks (payment confirmed) and Module 4 outcome events (review complete).</w:t>
      </w:r>
    </w:p>
    <w:p w14:paraId="674D2458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Stack planned: Resend, React Email templates, no PHI in email body, secure link to portal instead</w:t>
      </w:r>
    </w:p>
    <w:p w14:paraId="15783F9A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Note: both Module 3 and Module 2 currently stub email sends. Both will be completed once Resend is wired in here.</w:t>
      </w:r>
    </w:p>
    <w:p w14:paraId="412CC58C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to build: 3–5 days</w:t>
      </w:r>
      <w:r w:rsidRPr="00113D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13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 cost: ~$0–20/month at launch scale</w:t>
      </w:r>
    </w:p>
    <w:p w14:paraId="6DA35416" w14:textId="77777777" w:rsidR="00113DA3" w:rsidRPr="00113DA3" w:rsidRDefault="00113DA3" w:rsidP="00113D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pict w14:anchorId="4EA22CEB">
          <v:rect id="_x0000_i1089" style="width:0;height:1.5pt" o:hralign="center" o:hrstd="t" o:hr="t" fillcolor="#a0a0a0" stroked="f"/>
        </w:pict>
      </w:r>
    </w:p>
    <w:p w14:paraId="2DDDD418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MODULE 6 — PATIENT PORTAL</w:t>
      </w:r>
      <w:r w:rsidRPr="00113DA3">
        <w:rPr>
          <w:rFonts w:ascii="Times New Roman" w:eastAsia="Times New Roman" w:hAnsi="Times New Roman" w:cs="Times New Roman"/>
          <w:kern w:val="0"/>
          <w14:ligatures w14:val="none"/>
        </w:rPr>
        <w:t xml:space="preserve"> Status: NOT STARTED</w:t>
      </w:r>
    </w:p>
    <w:p w14:paraId="321E5930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 xml:space="preserve">What it will be: authenticated patient area — subscription status, cancel/manage, secure view of provider outcome. V1 </w:t>
      </w:r>
      <w:proofErr w:type="gramStart"/>
      <w:r w:rsidRPr="00113DA3">
        <w:rPr>
          <w:rFonts w:ascii="Times New Roman" w:eastAsia="Times New Roman" w:hAnsi="Times New Roman" w:cs="Times New Roman"/>
          <w:kern w:val="0"/>
          <w14:ligatures w14:val="none"/>
        </w:rPr>
        <w:t>deliberately</w:t>
      </w:r>
      <w:proofErr w:type="gramEnd"/>
      <w:r w:rsidRPr="00113DA3">
        <w:rPr>
          <w:rFonts w:ascii="Times New Roman" w:eastAsia="Times New Roman" w:hAnsi="Times New Roman" w:cs="Times New Roman"/>
          <w:kern w:val="0"/>
          <w14:ligatures w14:val="none"/>
        </w:rPr>
        <w:t xml:space="preserve"> minimal. Full features are post-OpenLoop V2.</w:t>
      </w:r>
    </w:p>
    <w:p w14:paraId="51505051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Stack planned: Next.js, NextAuth, Supabase (shared with Module 4 instance), Tailwind</w:t>
      </w:r>
    </w:p>
    <w:p w14:paraId="11261104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to build: 2 weeks for V1 minimal</w:t>
      </w:r>
      <w:r w:rsidRPr="00113D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13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 cost: shared with Module 4 Supabase — no additional cost</w:t>
      </w:r>
    </w:p>
    <w:p w14:paraId="7C6774E8" w14:textId="77777777" w:rsidR="00113DA3" w:rsidRPr="00113DA3" w:rsidRDefault="00113DA3" w:rsidP="00113D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pict w14:anchorId="3EA20E7C">
          <v:rect id="_x0000_i1090" style="width:0;height:1.5pt" o:hralign="center" o:hrstd="t" o:hr="t" fillcolor="#a0a0a0" stroked="f"/>
        </w:pict>
      </w:r>
    </w:p>
    <w:p w14:paraId="27FCD9CD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INFRASTRUCTURE</w:t>
      </w:r>
      <w:r w:rsidRPr="00113DA3">
        <w:rPr>
          <w:rFonts w:ascii="Times New Roman" w:eastAsia="Times New Roman" w:hAnsi="Times New Roman" w:cs="Times New Roman"/>
          <w:kern w:val="0"/>
          <w14:ligatures w14:val="none"/>
        </w:rPr>
        <w:t xml:space="preserve"> Status: PENDING</w:t>
      </w:r>
    </w:p>
    <w:p w14:paraId="2A3C4825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Backend partner selected: OpenLoop Health — not yet contacted, waiting for working product to negotiate from strength Physician collaborator: Charles Hsu MD — engaged, questions under review, not yet formally contracted Current state: full mock pipeline, zero real PHI collected anywhere</w:t>
      </w:r>
    </w:p>
    <w:p w14:paraId="65A86F88" w14:textId="77777777" w:rsidR="00113DA3" w:rsidRPr="00113DA3" w:rsidRDefault="00113DA3" w:rsidP="00113D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pict w14:anchorId="6A128017">
          <v:rect id="_x0000_i1091" style="width:0;height:1.5pt" o:hralign="center" o:hrstd="t" o:hr="t" fillcolor="#a0a0a0" stroked="f"/>
        </w:pict>
      </w:r>
    </w:p>
    <w:p w14:paraId="09CBA82D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STATUS</w:t>
      </w:r>
      <w:r w:rsidRPr="00113DA3">
        <w:rPr>
          <w:rFonts w:ascii="Times New Roman" w:eastAsia="Times New Roman" w:hAnsi="Times New Roman" w:cs="Times New Roman"/>
          <w:kern w:val="0"/>
          <w14:ligatures w14:val="none"/>
        </w:rPr>
        <w:t xml:space="preserve"> Status: PARALLEL TRACK — not yet engaged, not yet blocking</w:t>
      </w:r>
    </w:p>
    <w:p w14:paraId="64FF6BCF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Cousin being briefed on legal needs — referral to telehealth specialist attorney in progress</w:t>
      </w:r>
    </w:p>
    <w:p w14:paraId="35D7DD82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Documents needed before first real patient:</w:t>
      </w:r>
    </w:p>
    <w:p w14:paraId="3559A0FD" w14:textId="77777777" w:rsidR="00113DA3" w:rsidRPr="00113DA3" w:rsidRDefault="00113DA3" w:rsidP="00113D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Physician Advisor Agreement with Charles — cousin can draft, needed before Charles reviews any real intake</w:t>
      </w:r>
    </w:p>
    <w:p w14:paraId="4A81DECE" w14:textId="77777777" w:rsidR="00113DA3" w:rsidRPr="00113DA3" w:rsidRDefault="00113DA3" w:rsidP="00113D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Patient-facing Terms of Service and Privacy Policy — telehealth specialist attorney, $1,500–2,500</w:t>
      </w:r>
    </w:p>
    <w:p w14:paraId="734D56F4" w14:textId="77777777" w:rsidR="00113DA3" w:rsidRPr="00113DA3" w:rsidRDefault="00113DA3" w:rsidP="00113D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HIPAA Vendor BAA Stack — Supabase, Stripe, Resend — all available on demand from vendors, $0</w:t>
      </w:r>
    </w:p>
    <w:p w14:paraId="790DD1D6" w14:textId="77777777" w:rsidR="00113DA3" w:rsidRPr="00113DA3" w:rsidRDefault="00113DA3" w:rsidP="00113D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OpenLoop MSA and BAA — after working product is demonstrated, $2,000–4,000</w:t>
      </w:r>
    </w:p>
    <w:p w14:paraId="2238010B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Total estimated legal spend: $3,500–6,500</w:t>
      </w:r>
    </w:p>
    <w:p w14:paraId="598CD80A" w14:textId="77777777" w:rsidR="00113DA3" w:rsidRPr="00113DA3" w:rsidRDefault="00113DA3" w:rsidP="00113D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pict w14:anchorId="62C8D269">
          <v:rect id="_x0000_i1092" style="width:0;height:1.5pt" o:hralign="center" o:hrstd="t" o:hr="t" fillcolor="#a0a0a0" stroked="f"/>
        </w:pict>
      </w:r>
    </w:p>
    <w:p w14:paraId="0B48D7B2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INFRASTRUCTURE COSTS — CURRENT</w:t>
      </w:r>
    </w:p>
    <w:p w14:paraId="048775E6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Vercel Pro: $20/month Supabase Pro (needed for Module 4): $25/month — not yet incurred Resend: $0–20/month — not yet incurred Domain sleepgenic.ai: ~$1/month amortized — not yet connected Total current burn: ~$20/month Total at full build: ~$66/month</w:t>
      </w:r>
    </w:p>
    <w:p w14:paraId="5BC2AECD" w14:textId="77777777" w:rsidR="00113DA3" w:rsidRPr="00113DA3" w:rsidRDefault="00113DA3" w:rsidP="00113D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pict w14:anchorId="4D3D011A">
          <v:rect id="_x0000_i1093" style="width:0;height:1.5pt" o:hralign="center" o:hrstd="t" o:hr="t" fillcolor="#a0a0a0" stroked="f"/>
        </w:pict>
      </w:r>
    </w:p>
    <w:p w14:paraId="56B8DBCB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WHAT'S NEXT — PRIORITY ORDER</w:t>
      </w:r>
    </w:p>
    <w:p w14:paraId="0CD4D51D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 — this week:</w:t>
      </w:r>
      <w:r w:rsidRPr="00113DA3">
        <w:rPr>
          <w:rFonts w:ascii="Times New Roman" w:eastAsia="Times New Roman" w:hAnsi="Times New Roman" w:cs="Times New Roman"/>
          <w:kern w:val="0"/>
          <w14:ligatures w14:val="none"/>
        </w:rPr>
        <w:t xml:space="preserve"> Module 4 build session. This is the critical path item. Everything else is either done or waiting on legal. Module 4 transforms the demo from a checkout flow into a working clinical product.</w:t>
      </w:r>
    </w:p>
    <w:p w14:paraId="5C006F42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Before starting Module 4: get Charles's input on reviewer workflow — how he wants intakes presented, what outcome options make clinical sense.</w:t>
      </w:r>
    </w:p>
    <w:p w14:paraId="17B919E2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this week:</w:t>
      </w:r>
      <w:r w:rsidRPr="00113DA3">
        <w:rPr>
          <w:rFonts w:ascii="Times New Roman" w:eastAsia="Times New Roman" w:hAnsi="Times New Roman" w:cs="Times New Roman"/>
          <w:kern w:val="0"/>
          <w14:ligatures w14:val="none"/>
        </w:rPr>
        <w:t xml:space="preserve"> Reach out to OpenLoop (Harish Panchal, CCO) and Bask Health (Zachary Dorf, CEO) via LinkedIn. Drafted messages are ready in </w:t>
      </w:r>
      <w:proofErr w:type="gramStart"/>
      <w:r w:rsidRPr="00113DA3">
        <w:rPr>
          <w:rFonts w:ascii="Times New Roman" w:eastAsia="Times New Roman" w:hAnsi="Times New Roman" w:cs="Times New Roman"/>
          <w:kern w:val="0"/>
          <w14:ligatures w14:val="none"/>
        </w:rPr>
        <w:t>the Google</w:t>
      </w:r>
      <w:proofErr w:type="gramEnd"/>
      <w:r w:rsidRPr="00113DA3">
        <w:rPr>
          <w:rFonts w:ascii="Times New Roman" w:eastAsia="Times New Roman" w:hAnsi="Times New Roman" w:cs="Times New Roman"/>
          <w:kern w:val="0"/>
          <w14:ligatures w14:val="none"/>
        </w:rPr>
        <w:t xml:space="preserve"> Drive. Brief cousin on legal needs — updated note is in </w:t>
      </w:r>
      <w:proofErr w:type="gramStart"/>
      <w:r w:rsidRPr="00113DA3">
        <w:rPr>
          <w:rFonts w:ascii="Times New Roman" w:eastAsia="Times New Roman" w:hAnsi="Times New Roman" w:cs="Times New Roman"/>
          <w:kern w:val="0"/>
          <w14:ligatures w14:val="none"/>
        </w:rPr>
        <w:t>the Google</w:t>
      </w:r>
      <w:proofErr w:type="gramEnd"/>
      <w:r w:rsidRPr="00113DA3">
        <w:rPr>
          <w:rFonts w:ascii="Times New Roman" w:eastAsia="Times New Roman" w:hAnsi="Times New Roman" w:cs="Times New Roman"/>
          <w:kern w:val="0"/>
          <w14:ligatures w14:val="none"/>
        </w:rPr>
        <w:t xml:space="preserve"> Drive.</w:t>
      </w:r>
    </w:p>
    <w:p w14:paraId="3322C3F3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production launch:</w:t>
      </w:r>
      <w:r w:rsidRPr="00113DA3">
        <w:rPr>
          <w:rFonts w:ascii="Times New Roman" w:eastAsia="Times New Roman" w:hAnsi="Times New Roman" w:cs="Times New Roman"/>
          <w:kern w:val="0"/>
          <w14:ligatures w14:val="none"/>
        </w:rPr>
        <w:t xml:space="preserve"> Module 5 (email flows) — after Module 4 Module 6 (patient portal) — after Module 5 Domain connection — sleepgenic.ai → Vercel Mobile responsiveness pass on Module 1 Legal documents executed Stripe live mode activation OpenLoop MSA and BAA signed</w:t>
      </w:r>
    </w:p>
    <w:p w14:paraId="57C41ABE" w14:textId="77777777" w:rsidR="00113DA3" w:rsidRPr="00113DA3" w:rsidRDefault="00113DA3" w:rsidP="00113D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pict w14:anchorId="38601F0F">
          <v:rect id="_x0000_i1094" style="width:0;height:1.5pt" o:hralign="center" o:hrstd="t" o:hr="t" fillcolor="#a0a0a0" stroked="f"/>
        </w:pict>
      </w:r>
    </w:p>
    <w:p w14:paraId="1942C038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ONE-LINE STATUS</w:t>
      </w:r>
    </w:p>
    <w:p w14:paraId="30D4EBFA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Modules 1, 2, and 3 are live and working. The patient can find Sleepgenic, complete a clinical intake, and pay $149/month. What doesn't exist yet is anyone to review that intake and a way to deliver the outcome. That's Module 4. Build that next.</w:t>
      </w:r>
    </w:p>
    <w:p w14:paraId="736DA22B" w14:textId="77777777" w:rsidR="00113DA3" w:rsidRPr="00113DA3" w:rsidRDefault="00113DA3" w:rsidP="0011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A3">
        <w:rPr>
          <w:rFonts w:ascii="Times New Roman" w:eastAsia="Times New Roman" w:hAnsi="Times New Roman" w:cs="Times New Roman"/>
          <w:kern w:val="0"/>
          <w14:ligatures w14:val="none"/>
        </w:rPr>
        <w:t>sleepgenic.ai | Mike Ye, Founder | April 2026</w:t>
      </w:r>
    </w:p>
    <w:p w14:paraId="55C72BD4" w14:textId="77777777" w:rsidR="00587840" w:rsidRPr="00113DA3" w:rsidRDefault="00587840" w:rsidP="00113DA3"/>
    <w:sectPr w:rsidR="00587840" w:rsidRPr="00113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108B"/>
    <w:multiLevelType w:val="multilevel"/>
    <w:tmpl w:val="922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A5B10"/>
    <w:multiLevelType w:val="multilevel"/>
    <w:tmpl w:val="866A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B2405"/>
    <w:multiLevelType w:val="multilevel"/>
    <w:tmpl w:val="3930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62D86"/>
    <w:multiLevelType w:val="multilevel"/>
    <w:tmpl w:val="7222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D6395"/>
    <w:multiLevelType w:val="multilevel"/>
    <w:tmpl w:val="4990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A0DC0"/>
    <w:multiLevelType w:val="multilevel"/>
    <w:tmpl w:val="4A341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B93BF2"/>
    <w:multiLevelType w:val="multilevel"/>
    <w:tmpl w:val="D75C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17A0E"/>
    <w:multiLevelType w:val="multilevel"/>
    <w:tmpl w:val="666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114C7"/>
    <w:multiLevelType w:val="multilevel"/>
    <w:tmpl w:val="A73E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45D68"/>
    <w:multiLevelType w:val="multilevel"/>
    <w:tmpl w:val="7460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C306B"/>
    <w:multiLevelType w:val="multilevel"/>
    <w:tmpl w:val="90F0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B15AF"/>
    <w:multiLevelType w:val="multilevel"/>
    <w:tmpl w:val="FFFC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2B1265"/>
    <w:multiLevelType w:val="multilevel"/>
    <w:tmpl w:val="C1E8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117F9"/>
    <w:multiLevelType w:val="multilevel"/>
    <w:tmpl w:val="AB521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E95C59"/>
    <w:multiLevelType w:val="multilevel"/>
    <w:tmpl w:val="1FC0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72F92"/>
    <w:multiLevelType w:val="multilevel"/>
    <w:tmpl w:val="435E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546E2"/>
    <w:multiLevelType w:val="multilevel"/>
    <w:tmpl w:val="4534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953C1C"/>
    <w:multiLevelType w:val="multilevel"/>
    <w:tmpl w:val="58AE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66043E"/>
    <w:multiLevelType w:val="multilevel"/>
    <w:tmpl w:val="B716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BE5816"/>
    <w:multiLevelType w:val="multilevel"/>
    <w:tmpl w:val="0646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DB2DA1"/>
    <w:multiLevelType w:val="multilevel"/>
    <w:tmpl w:val="8D8E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955862">
    <w:abstractNumId w:val="18"/>
  </w:num>
  <w:num w:numId="2" w16cid:durableId="409738298">
    <w:abstractNumId w:val="4"/>
  </w:num>
  <w:num w:numId="3" w16cid:durableId="1073430867">
    <w:abstractNumId w:val="5"/>
  </w:num>
  <w:num w:numId="4" w16cid:durableId="962736591">
    <w:abstractNumId w:val="1"/>
  </w:num>
  <w:num w:numId="5" w16cid:durableId="1723599989">
    <w:abstractNumId w:val="2"/>
  </w:num>
  <w:num w:numId="6" w16cid:durableId="373121689">
    <w:abstractNumId w:val="8"/>
  </w:num>
  <w:num w:numId="7" w16cid:durableId="1510485343">
    <w:abstractNumId w:val="15"/>
  </w:num>
  <w:num w:numId="8" w16cid:durableId="1311446678">
    <w:abstractNumId w:val="16"/>
  </w:num>
  <w:num w:numId="9" w16cid:durableId="125314124">
    <w:abstractNumId w:val="10"/>
  </w:num>
  <w:num w:numId="10" w16cid:durableId="1895265291">
    <w:abstractNumId w:val="6"/>
  </w:num>
  <w:num w:numId="11" w16cid:durableId="721901172">
    <w:abstractNumId w:val="7"/>
  </w:num>
  <w:num w:numId="12" w16cid:durableId="627708922">
    <w:abstractNumId w:val="17"/>
  </w:num>
  <w:num w:numId="13" w16cid:durableId="565997942">
    <w:abstractNumId w:val="0"/>
  </w:num>
  <w:num w:numId="14" w16cid:durableId="790126492">
    <w:abstractNumId w:val="3"/>
  </w:num>
  <w:num w:numId="15" w16cid:durableId="335883972">
    <w:abstractNumId w:val="9"/>
  </w:num>
  <w:num w:numId="16" w16cid:durableId="351882699">
    <w:abstractNumId w:val="12"/>
  </w:num>
  <w:num w:numId="17" w16cid:durableId="1019816996">
    <w:abstractNumId w:val="20"/>
  </w:num>
  <w:num w:numId="18" w16cid:durableId="295917491">
    <w:abstractNumId w:val="19"/>
  </w:num>
  <w:num w:numId="19" w16cid:durableId="1282956402">
    <w:abstractNumId w:val="11"/>
  </w:num>
  <w:num w:numId="20" w16cid:durableId="2118671117">
    <w:abstractNumId w:val="14"/>
  </w:num>
  <w:num w:numId="21" w16cid:durableId="20923166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B68"/>
    <w:rsid w:val="00113DA3"/>
    <w:rsid w:val="00572136"/>
    <w:rsid w:val="00587840"/>
    <w:rsid w:val="005C49FE"/>
    <w:rsid w:val="006029F9"/>
    <w:rsid w:val="007346F3"/>
    <w:rsid w:val="00735569"/>
    <w:rsid w:val="009B2CB3"/>
    <w:rsid w:val="00A67EC6"/>
    <w:rsid w:val="00B9053C"/>
    <w:rsid w:val="00D342E7"/>
    <w:rsid w:val="00D4678B"/>
    <w:rsid w:val="00E01B6A"/>
    <w:rsid w:val="00FB6356"/>
    <w:rsid w:val="00FD0B68"/>
    <w:rsid w:val="00FE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35DF2"/>
  <w15:chartTrackingRefBased/>
  <w15:docId w15:val="{9B13E6CE-A70C-4DDB-B063-561855BFB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B68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5C4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49FE"/>
    <w:rPr>
      <w:b/>
      <w:bCs/>
    </w:rPr>
  </w:style>
  <w:style w:type="paragraph" w:customStyle="1" w:styleId="whitespace-normal">
    <w:name w:val="whitespace-normal"/>
    <w:basedOn w:val="Normal"/>
    <w:rsid w:val="005C4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C49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5</Pages>
  <Words>1322</Words>
  <Characters>7538</Characters>
  <Application>Microsoft Office Word</Application>
  <DocSecurity>0</DocSecurity>
  <Lines>62</Lines>
  <Paragraphs>17</Paragraphs>
  <ScaleCrop>false</ScaleCrop>
  <Company/>
  <LinksUpToDate>false</LinksUpToDate>
  <CharactersWithSpaces>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Ye</dc:creator>
  <cp:keywords/>
  <dc:description/>
  <cp:lastModifiedBy>Michael Ye</cp:lastModifiedBy>
  <cp:revision>16</cp:revision>
  <dcterms:created xsi:type="dcterms:W3CDTF">2026-04-07T16:03:00Z</dcterms:created>
  <dcterms:modified xsi:type="dcterms:W3CDTF">2026-04-08T03:14:00Z</dcterms:modified>
</cp:coreProperties>
</file>