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8273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Durante el siglo XVII, las disposiciones hostiles entre </w:t>
      </w:r>
      <w:r w:rsidRPr="000A75A9">
        <w:rPr>
          <w:rFonts w:ascii="Garamond" w:hAnsi="Garamond"/>
          <w:b/>
          <w:bCs/>
        </w:rPr>
        <w:t>Holanda</w:t>
      </w:r>
      <w:r w:rsidRPr="000A75A9">
        <w:rPr>
          <w:rFonts w:ascii="Garamond" w:hAnsi="Garamond"/>
        </w:rPr>
        <w:t> (las Provincias Unidas) y </w:t>
      </w:r>
      <w:r w:rsidRPr="000A75A9">
        <w:rPr>
          <w:rFonts w:ascii="Garamond" w:hAnsi="Garamond"/>
          <w:b/>
          <w:bCs/>
        </w:rPr>
        <w:t>España</w:t>
      </w:r>
      <w:r w:rsidRPr="000A75A9">
        <w:rPr>
          <w:rFonts w:ascii="Garamond" w:hAnsi="Garamond"/>
        </w:rPr>
        <w:t> se enmarcaron principalmente en la fase final de la </w:t>
      </w:r>
      <w:r w:rsidRPr="000A75A9">
        <w:rPr>
          <w:rFonts w:ascii="Garamond" w:hAnsi="Garamond"/>
          <w:b/>
          <w:bCs/>
        </w:rPr>
        <w:t>Guerra de los Ochenta Años</w:t>
      </w:r>
      <w:r w:rsidRPr="000A75A9">
        <w:rPr>
          <w:rFonts w:ascii="Garamond" w:hAnsi="Garamond"/>
        </w:rPr>
        <w:t> (1568-1648), un conflicto que mezcló luchas de independencia, religión y supremacía económica global. </w:t>
      </w:r>
    </w:p>
    <w:p w14:paraId="6EA76831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  <w:b/>
          <w:bCs/>
        </w:rPr>
      </w:pPr>
      <w:r w:rsidRPr="000A75A9">
        <w:rPr>
          <w:rFonts w:ascii="Garamond" w:hAnsi="Garamond"/>
          <w:b/>
          <w:bCs/>
        </w:rPr>
        <w:t>Principales Hostilidades y Disposiciones</w:t>
      </w:r>
    </w:p>
    <w:p w14:paraId="275507A7" w14:textId="77777777" w:rsidR="00027B45" w:rsidRPr="000A75A9" w:rsidRDefault="00027B45" w:rsidP="000A75A9">
      <w:pPr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Guerra Económica y Bloqueos:</w:t>
      </w:r>
      <w:r w:rsidRPr="000A75A9">
        <w:rPr>
          <w:rFonts w:ascii="Garamond" w:hAnsi="Garamond"/>
        </w:rPr>
        <w:t> Holanda utilizó su poder naval para bloquear los puertos de los Países Bajos leales a España (como Amberes) y atacar las rutas comerciales españolas. España respondió con embargos comerciales y el fomento de la </w:t>
      </w:r>
      <w:r w:rsidRPr="000A75A9">
        <w:rPr>
          <w:rFonts w:ascii="Garamond" w:hAnsi="Garamond"/>
          <w:b/>
          <w:bCs/>
        </w:rPr>
        <w:t>guerra de corso</w:t>
      </w:r>
      <w:r w:rsidRPr="000A75A9">
        <w:rPr>
          <w:rFonts w:ascii="Garamond" w:hAnsi="Garamond"/>
        </w:rPr>
        <w:t> desde Dunkerque para interceptar el comercio holandés.</w:t>
      </w:r>
    </w:p>
    <w:p w14:paraId="04136238" w14:textId="77777777" w:rsidR="00027B45" w:rsidRPr="000A75A9" w:rsidRDefault="00027B45" w:rsidP="000A75A9">
      <w:pPr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Conflictos Navales Globales:</w:t>
      </w:r>
      <w:r w:rsidRPr="000A75A9">
        <w:rPr>
          <w:rFonts w:ascii="Garamond" w:hAnsi="Garamond"/>
        </w:rPr>
        <w:t> Las hostilidades se extendieron a las colonias en lo que se conoce como la </w:t>
      </w:r>
      <w:r w:rsidRPr="000A75A9">
        <w:rPr>
          <w:rFonts w:ascii="Garamond" w:hAnsi="Garamond"/>
          <w:b/>
          <w:bCs/>
        </w:rPr>
        <w:t>primera guerra de alcance mundial</w:t>
      </w:r>
      <w:r w:rsidRPr="000A75A9">
        <w:rPr>
          <w:rFonts w:ascii="Garamond" w:hAnsi="Garamond"/>
        </w:rPr>
        <w:t>.</w:t>
      </w:r>
    </w:p>
    <w:p w14:paraId="76ABBBEF" w14:textId="77777777" w:rsidR="00027B45" w:rsidRPr="000A75A9" w:rsidRDefault="00027B45" w:rsidP="000A75A9">
      <w:pPr>
        <w:numPr>
          <w:ilvl w:val="1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Caribe:</w:t>
      </w:r>
      <w:r w:rsidRPr="000A75A9">
        <w:rPr>
          <w:rFonts w:ascii="Garamond" w:hAnsi="Garamond"/>
        </w:rPr>
        <w:t> Destaca la </w:t>
      </w:r>
      <w:r w:rsidRPr="000A75A9">
        <w:rPr>
          <w:rFonts w:ascii="Garamond" w:hAnsi="Garamond"/>
          <w:b/>
          <w:bCs/>
        </w:rPr>
        <w:t>Batalla de Cabañas (1638)</w:t>
      </w:r>
      <w:r w:rsidRPr="000A75A9">
        <w:rPr>
          <w:rFonts w:ascii="Garamond" w:hAnsi="Garamond"/>
        </w:rPr>
        <w:t>, donde la flota española de Carlos de Ibarra derrotó a los corsarios holandeses de Cornelius Jol que buscaban capturar la Flota de Indias.</w:t>
      </w:r>
    </w:p>
    <w:p w14:paraId="3555A581" w14:textId="77777777" w:rsidR="00027B45" w:rsidRPr="000A75A9" w:rsidRDefault="00027B45" w:rsidP="000A75A9">
      <w:pPr>
        <w:numPr>
          <w:ilvl w:val="1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Filipinas:</w:t>
      </w:r>
      <w:r w:rsidRPr="000A75A9">
        <w:rPr>
          <w:rFonts w:ascii="Garamond" w:hAnsi="Garamond"/>
        </w:rPr>
        <w:t> En las </w:t>
      </w:r>
      <w:r w:rsidRPr="000A75A9">
        <w:rPr>
          <w:rFonts w:ascii="Garamond" w:hAnsi="Garamond"/>
          <w:b/>
          <w:bCs/>
        </w:rPr>
        <w:t>Batallas de La Naval de Manila (1646)</w:t>
      </w:r>
      <w:r w:rsidRPr="000A75A9">
        <w:rPr>
          <w:rFonts w:ascii="Garamond" w:hAnsi="Garamond"/>
        </w:rPr>
        <w:t>, las fuerzas españolas repelieron varios intentos holandeses de conquistar el archipiélago.</w:t>
      </w:r>
    </w:p>
    <w:p w14:paraId="31BB0C13" w14:textId="77777777" w:rsidR="00027B45" w:rsidRPr="000A75A9" w:rsidRDefault="00027B45" w:rsidP="000A75A9">
      <w:pPr>
        <w:numPr>
          <w:ilvl w:val="1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Europa:</w:t>
      </w:r>
      <w:r w:rsidRPr="000A75A9">
        <w:rPr>
          <w:rFonts w:ascii="Garamond" w:hAnsi="Garamond"/>
        </w:rPr>
        <w:t> La </w:t>
      </w:r>
      <w:r w:rsidRPr="000A75A9">
        <w:rPr>
          <w:rFonts w:ascii="Garamond" w:hAnsi="Garamond"/>
          <w:b/>
          <w:bCs/>
        </w:rPr>
        <w:t>Batalla de las Dunas (1639)</w:t>
      </w:r>
      <w:r w:rsidRPr="000A75A9">
        <w:rPr>
          <w:rFonts w:ascii="Garamond" w:hAnsi="Garamond"/>
        </w:rPr>
        <w:t> supuso un duro golpe para la capacidad naval española frente a las costas de Inglaterra.</w:t>
      </w:r>
    </w:p>
    <w:p w14:paraId="6FCAEFF1" w14:textId="77777777" w:rsidR="00027B45" w:rsidRPr="000A75A9" w:rsidRDefault="00027B45" w:rsidP="000A75A9">
      <w:pPr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Propaganda y "Guerra de Papel":</w:t>
      </w:r>
      <w:r w:rsidRPr="000A75A9">
        <w:rPr>
          <w:rFonts w:ascii="Garamond" w:hAnsi="Garamond"/>
        </w:rPr>
        <w:t> Ambos bandos utilizaron la imprenta para descalificar al enemigo. Los holandeses promovieron la </w:t>
      </w:r>
      <w:r w:rsidRPr="000A75A9">
        <w:rPr>
          <w:rFonts w:ascii="Garamond" w:hAnsi="Garamond"/>
          <w:b/>
          <w:bCs/>
        </w:rPr>
        <w:t>Leyenda Negra</w:t>
      </w:r>
      <w:r w:rsidRPr="000A75A9">
        <w:rPr>
          <w:rFonts w:ascii="Garamond" w:hAnsi="Garamond"/>
        </w:rPr>
        <w:t> española, retratando a las tropas españolas y a figuras como el </w:t>
      </w:r>
      <w:r w:rsidRPr="000A75A9">
        <w:rPr>
          <w:rFonts w:ascii="Garamond" w:hAnsi="Garamond"/>
          <w:b/>
          <w:bCs/>
        </w:rPr>
        <w:t>Duque de Alba</w:t>
      </w:r>
      <w:r w:rsidRPr="000A75A9">
        <w:rPr>
          <w:rFonts w:ascii="Garamond" w:hAnsi="Garamond"/>
        </w:rPr>
        <w:t> como tiranos crueles.</w:t>
      </w:r>
    </w:p>
    <w:p w14:paraId="5763F5D9" w14:textId="77777777" w:rsidR="00027B45" w:rsidRPr="000A75A9" w:rsidRDefault="00027B45" w:rsidP="000A75A9">
      <w:pPr>
        <w:numPr>
          <w:ilvl w:val="0"/>
          <w:numId w:val="1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Tregua de los Doce Años (1609-1621):</w:t>
      </w:r>
      <w:r w:rsidRPr="000A75A9">
        <w:rPr>
          <w:rFonts w:ascii="Garamond" w:hAnsi="Garamond"/>
        </w:rPr>
        <w:t> Fue una disposición de cese de hostilidades temporal que permitió a Holanda consolidar su imperio comercial en Asia y América, lo que irónicamente la fortaleció para la reanudación de la guerra. </w:t>
      </w:r>
    </w:p>
    <w:p w14:paraId="30DB6511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  <w:b/>
          <w:bCs/>
        </w:rPr>
      </w:pPr>
      <w:r w:rsidRPr="000A75A9">
        <w:rPr>
          <w:rFonts w:ascii="Garamond" w:hAnsi="Garamond"/>
          <w:b/>
          <w:bCs/>
        </w:rPr>
        <w:t>Resolución: El Tratado de Münster (1648)</w:t>
      </w:r>
    </w:p>
    <w:p w14:paraId="6BC111D8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La hostilidad formal terminó con el Tratado de Münster, integrado en la </w:t>
      </w:r>
      <w:r w:rsidRPr="000A75A9">
        <w:rPr>
          <w:rFonts w:ascii="Garamond" w:hAnsi="Garamond"/>
          <w:b/>
          <w:bCs/>
        </w:rPr>
        <w:t>Paz de Westfalia</w:t>
      </w:r>
      <w:r w:rsidRPr="000A75A9">
        <w:rPr>
          <w:rFonts w:ascii="Garamond" w:hAnsi="Garamond"/>
        </w:rPr>
        <w:t>. A través de este, España reconoció oficialmente la </w:t>
      </w:r>
      <w:r w:rsidRPr="000A75A9">
        <w:rPr>
          <w:rFonts w:ascii="Garamond" w:hAnsi="Garamond"/>
          <w:b/>
          <w:bCs/>
        </w:rPr>
        <w:t>independencia de la República de las Provincias Unidas</w:t>
      </w:r>
      <w:r w:rsidRPr="000A75A9">
        <w:rPr>
          <w:rFonts w:ascii="Garamond" w:hAnsi="Garamond"/>
        </w:rPr>
        <w:t>, poniendo fin a ocho décadas de guerra y transformando a antiguos enemigos en aliados ocasionales frente al ascenso de la Francia de Luis XIV.</w:t>
      </w:r>
    </w:p>
    <w:p w14:paraId="42B401D7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Los enfrentamientos navales y la </w:t>
      </w:r>
      <w:r w:rsidRPr="000A75A9">
        <w:rPr>
          <w:rFonts w:ascii="Garamond" w:hAnsi="Garamond"/>
          <w:b/>
          <w:bCs/>
        </w:rPr>
        <w:t>Paz de Westfalia</w:t>
      </w:r>
      <w:r w:rsidRPr="000A75A9">
        <w:rPr>
          <w:rFonts w:ascii="Garamond" w:hAnsi="Garamond"/>
        </w:rPr>
        <w:t> (1648) marcaron un punto de inflexión donde España pasó de la hegemonía global a una posición defensiva frente a una </w:t>
      </w:r>
      <w:r w:rsidRPr="000A75A9">
        <w:rPr>
          <w:rFonts w:ascii="Garamond" w:hAnsi="Garamond"/>
          <w:b/>
          <w:bCs/>
        </w:rPr>
        <w:t>Holanda</w:t>
      </w:r>
      <w:r w:rsidRPr="000A75A9">
        <w:rPr>
          <w:rFonts w:ascii="Garamond" w:hAnsi="Garamond"/>
        </w:rPr>
        <w:t> que emergió como la gran potencia económica del siglo.</w:t>
      </w:r>
    </w:p>
    <w:p w14:paraId="0EB76E93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  <w:b/>
          <w:bCs/>
        </w:rPr>
      </w:pPr>
      <w:r w:rsidRPr="000A75A9">
        <w:rPr>
          <w:rFonts w:ascii="Garamond" w:hAnsi="Garamond"/>
          <w:b/>
          <w:bCs/>
        </w:rPr>
        <w:t>1. Enfrentamientos Navales Cruciales</w:t>
      </w:r>
    </w:p>
    <w:p w14:paraId="2E19AC3C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La guerra naval fue un duelo de resistencia entre la capacidad de escolta española y la agilidad corsaria holandesa:</w:t>
      </w:r>
    </w:p>
    <w:p w14:paraId="29F1416E" w14:textId="77777777" w:rsidR="00027B45" w:rsidRPr="000A75A9" w:rsidRDefault="00027B45" w:rsidP="000A75A9">
      <w:pPr>
        <w:numPr>
          <w:ilvl w:val="0"/>
          <w:numId w:val="2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Batalla de los Abrojos (1631):</w:t>
      </w:r>
      <w:r w:rsidRPr="000A75A9">
        <w:rPr>
          <w:rFonts w:ascii="Garamond" w:hAnsi="Garamond"/>
        </w:rPr>
        <w:t> Antonio de Oquendo derrotó a una flota holandesa superior en las costas de </w:t>
      </w:r>
      <w:r w:rsidRPr="000A75A9">
        <w:rPr>
          <w:rFonts w:ascii="Garamond" w:hAnsi="Garamond"/>
          <w:b/>
          <w:bCs/>
        </w:rPr>
        <w:t>Brasil</w:t>
      </w:r>
      <w:r w:rsidRPr="000A75A9">
        <w:rPr>
          <w:rFonts w:ascii="Garamond" w:hAnsi="Garamond"/>
        </w:rPr>
        <w:t>, asegurando temporalmente el control ibérico del azúcar y el Atlántico Sur.</w:t>
      </w:r>
    </w:p>
    <w:p w14:paraId="2767E551" w14:textId="77777777" w:rsidR="00027B45" w:rsidRPr="000A75A9" w:rsidRDefault="00027B45" w:rsidP="000A75A9">
      <w:pPr>
        <w:numPr>
          <w:ilvl w:val="0"/>
          <w:numId w:val="2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Batalla de Cabañas (1638):</w:t>
      </w:r>
      <w:r w:rsidRPr="000A75A9">
        <w:rPr>
          <w:rFonts w:ascii="Garamond" w:hAnsi="Garamond"/>
        </w:rPr>
        <w:t> Cerca de Cuba, </w:t>
      </w:r>
      <w:r w:rsidRPr="000A75A9">
        <w:rPr>
          <w:rFonts w:ascii="Garamond" w:hAnsi="Garamond"/>
          <w:b/>
          <w:bCs/>
        </w:rPr>
        <w:t>Carlos de Ibarra</w:t>
      </w:r>
      <w:r w:rsidRPr="000A75A9">
        <w:rPr>
          <w:rFonts w:ascii="Garamond" w:hAnsi="Garamond"/>
        </w:rPr>
        <w:t> repelió los ataques de </w:t>
      </w:r>
      <w:r w:rsidRPr="000A75A9">
        <w:rPr>
          <w:rFonts w:ascii="Garamond" w:hAnsi="Garamond"/>
          <w:b/>
          <w:bCs/>
        </w:rPr>
        <w:t>Cornelis Jol ("Pie de Palo")</w:t>
      </w:r>
      <w:r w:rsidRPr="000A75A9">
        <w:rPr>
          <w:rFonts w:ascii="Garamond" w:hAnsi="Garamond"/>
        </w:rPr>
        <w:t>, impidiendo que los holandeses capturaran la vital </w:t>
      </w:r>
      <w:hyperlink r:id="rId7" w:tgtFrame="_blank" w:history="1">
        <w:r w:rsidRPr="000A75A9">
          <w:rPr>
            <w:rStyle w:val="Hipervnculo"/>
            <w:rFonts w:ascii="Garamond" w:hAnsi="Garamond"/>
          </w:rPr>
          <w:t>Flota de Indias</w:t>
        </w:r>
      </w:hyperlink>
      <w:r w:rsidRPr="000A75A9">
        <w:rPr>
          <w:rFonts w:ascii="Garamond" w:hAnsi="Garamond"/>
        </w:rPr>
        <w:t>.</w:t>
      </w:r>
    </w:p>
    <w:p w14:paraId="57D50B6C" w14:textId="77777777" w:rsidR="00027B45" w:rsidRPr="000A75A9" w:rsidRDefault="00027B45" w:rsidP="000A75A9">
      <w:pPr>
        <w:numPr>
          <w:ilvl w:val="0"/>
          <w:numId w:val="2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Batalla de las Dunas (1639):</w:t>
      </w:r>
      <w:r w:rsidRPr="000A75A9">
        <w:rPr>
          <w:rFonts w:ascii="Garamond" w:hAnsi="Garamond"/>
        </w:rPr>
        <w:t> Fue el desastre definitivo. La flota holandesa de </w:t>
      </w:r>
      <w:r w:rsidRPr="000A75A9">
        <w:rPr>
          <w:rFonts w:ascii="Garamond" w:hAnsi="Garamond"/>
          <w:b/>
          <w:bCs/>
        </w:rPr>
        <w:t>Maarten Tromp</w:t>
      </w:r>
      <w:r w:rsidRPr="000A75A9">
        <w:rPr>
          <w:rFonts w:ascii="Garamond" w:hAnsi="Garamond"/>
        </w:rPr>
        <w:t> aniquiló a la armada de Oquendo en el Canal de la Mancha. Esta derrota significó el fin de los intentos españoles por desafiar la </w:t>
      </w:r>
      <w:hyperlink r:id="rId8" w:tgtFrame="_blank" w:history="1">
        <w:r w:rsidRPr="000A75A9">
          <w:rPr>
            <w:rStyle w:val="Hipervnculo"/>
            <w:rFonts w:ascii="Garamond" w:hAnsi="Garamond"/>
          </w:rPr>
          <w:t>supremacía naval holandesa</w:t>
        </w:r>
      </w:hyperlink>
      <w:r w:rsidRPr="000A75A9">
        <w:rPr>
          <w:rFonts w:ascii="Garamond" w:hAnsi="Garamond"/>
        </w:rPr>
        <w:t> y dejó a las tropas en Flandes aisladas por mar. </w:t>
      </w:r>
    </w:p>
    <w:p w14:paraId="23241483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  <w:b/>
          <w:bCs/>
        </w:rPr>
      </w:pPr>
      <w:r w:rsidRPr="000A75A9">
        <w:rPr>
          <w:rFonts w:ascii="Garamond" w:hAnsi="Garamond"/>
          <w:b/>
          <w:bCs/>
        </w:rPr>
        <w:lastRenderedPageBreak/>
        <w:t>2. Consecuencias Económicas de la Paz (1648)</w:t>
      </w:r>
    </w:p>
    <w:p w14:paraId="3A33BD1B" w14:textId="77777777" w:rsidR="00027B45" w:rsidRPr="000A75A9" w:rsidRDefault="00027B45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El </w:t>
      </w:r>
      <w:hyperlink r:id="rId9" w:tgtFrame="_blank" w:history="1">
        <w:r w:rsidRPr="000A75A9">
          <w:rPr>
            <w:rStyle w:val="Hipervnculo"/>
            <w:rFonts w:ascii="Garamond" w:hAnsi="Garamond"/>
          </w:rPr>
          <w:t>Tratado de Münster</w:t>
        </w:r>
      </w:hyperlink>
      <w:r w:rsidRPr="000A75A9">
        <w:rPr>
          <w:rFonts w:ascii="Garamond" w:hAnsi="Garamond"/>
        </w:rPr>
        <w:t>, parte de la Paz de Westfalia, no solo reconoció la independencia holandesa, sino que institucionalizó la </w:t>
      </w:r>
      <w:r w:rsidRPr="000A75A9">
        <w:rPr>
          <w:rFonts w:ascii="Garamond" w:hAnsi="Garamond"/>
          <w:b/>
          <w:bCs/>
        </w:rPr>
        <w:t>erosión económica</w:t>
      </w:r>
      <w:r w:rsidRPr="000A75A9">
        <w:rPr>
          <w:rFonts w:ascii="Garamond" w:hAnsi="Garamond"/>
        </w:rPr>
        <w:t> española: </w:t>
      </w:r>
    </w:p>
    <w:p w14:paraId="6DEA94A4" w14:textId="77777777" w:rsidR="00027B45" w:rsidRPr="000A75A9" w:rsidRDefault="00027B45" w:rsidP="000A75A9">
      <w:pPr>
        <w:numPr>
          <w:ilvl w:val="0"/>
          <w:numId w:val="3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Legitimación del Comercio Colonial:</w:t>
      </w:r>
      <w:r w:rsidRPr="000A75A9">
        <w:rPr>
          <w:rFonts w:ascii="Garamond" w:hAnsi="Garamond"/>
        </w:rPr>
        <w:t> España se vio obligada a aceptar el derecho de Holanda a navegar y comerciar en las </w:t>
      </w:r>
      <w:r w:rsidRPr="000A75A9">
        <w:rPr>
          <w:rFonts w:ascii="Garamond" w:hAnsi="Garamond"/>
          <w:b/>
          <w:bCs/>
        </w:rPr>
        <w:t>Indias Orientales y Occidentales</w:t>
      </w:r>
      <w:r w:rsidRPr="000A75A9">
        <w:rPr>
          <w:rFonts w:ascii="Garamond" w:hAnsi="Garamond"/>
        </w:rPr>
        <w:t>, rompiendo el monopolio comercial de la Corona española.</w:t>
      </w:r>
    </w:p>
    <w:p w14:paraId="5B553DA1" w14:textId="77777777" w:rsidR="00027B45" w:rsidRPr="000A75A9" w:rsidRDefault="00027B45" w:rsidP="000A75A9">
      <w:pPr>
        <w:numPr>
          <w:ilvl w:val="0"/>
          <w:numId w:val="3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Apertura de Sevilla y Cádiz:</w:t>
      </w:r>
      <w:r w:rsidRPr="000A75A9">
        <w:rPr>
          <w:rFonts w:ascii="Garamond" w:hAnsi="Garamond"/>
        </w:rPr>
        <w:t> Los mercaderes holandeses, antes enemigos, se instalaron legalmente en los puertos españoles. Hacia mediados del siglo XVII, la </w:t>
      </w:r>
      <w:r w:rsidRPr="000A75A9">
        <w:rPr>
          <w:rFonts w:ascii="Garamond" w:hAnsi="Garamond"/>
          <w:b/>
          <w:bCs/>
        </w:rPr>
        <w:t>República Holandesa</w:t>
      </w:r>
      <w:r w:rsidRPr="000A75A9">
        <w:rPr>
          <w:rFonts w:ascii="Garamond" w:hAnsi="Garamond"/>
        </w:rPr>
        <w:t> dominaba gran parte de la participación extranjera en la </w:t>
      </w:r>
      <w:hyperlink r:id="rId10" w:tgtFrame="_blank" w:history="1">
        <w:r w:rsidRPr="000A75A9">
          <w:rPr>
            <w:rStyle w:val="Hipervnculo"/>
            <w:rFonts w:ascii="Garamond" w:hAnsi="Garamond"/>
          </w:rPr>
          <w:t>Carrera de Indias</w:t>
        </w:r>
      </w:hyperlink>
      <w:r w:rsidRPr="000A75A9">
        <w:rPr>
          <w:rFonts w:ascii="Garamond" w:hAnsi="Garamond"/>
        </w:rPr>
        <w:t>, convirtiéndose en los intermediarios del comercio español.</w:t>
      </w:r>
    </w:p>
    <w:p w14:paraId="702A329C" w14:textId="77777777" w:rsidR="00027B45" w:rsidRPr="000A75A9" w:rsidRDefault="00027B45" w:rsidP="000A75A9">
      <w:pPr>
        <w:numPr>
          <w:ilvl w:val="0"/>
          <w:numId w:val="3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Auge de Ámsterdam vs. Declive de Amberes:</w:t>
      </w:r>
      <w:r w:rsidRPr="000A75A9">
        <w:rPr>
          <w:rFonts w:ascii="Garamond" w:hAnsi="Garamond"/>
        </w:rPr>
        <w:t> El bloqueo holandés del río Escalda (mantenido tras la paz) asfixió económicamente a Amberes (territorio español), trasladando el eje financiero de Europa a la </w:t>
      </w:r>
      <w:r w:rsidRPr="000A75A9">
        <w:rPr>
          <w:rFonts w:ascii="Garamond" w:hAnsi="Garamond"/>
          <w:b/>
          <w:bCs/>
        </w:rPr>
        <w:t>Bolsa de Ámsterdam</w:t>
      </w:r>
      <w:r w:rsidRPr="000A75A9">
        <w:rPr>
          <w:rFonts w:ascii="Garamond" w:hAnsi="Garamond"/>
        </w:rPr>
        <w:t>.</w:t>
      </w:r>
    </w:p>
    <w:p w14:paraId="1DE484CF" w14:textId="77777777" w:rsidR="00027B45" w:rsidRPr="000A75A9" w:rsidRDefault="00027B45" w:rsidP="000A75A9">
      <w:pPr>
        <w:numPr>
          <w:ilvl w:val="0"/>
          <w:numId w:val="3"/>
        </w:num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  <w:b/>
          <w:bCs/>
        </w:rPr>
        <w:t>Coste del Sistema de Defensa:</w:t>
      </w:r>
      <w:r w:rsidRPr="000A75A9">
        <w:rPr>
          <w:rFonts w:ascii="Garamond" w:hAnsi="Garamond"/>
        </w:rPr>
        <w:t> Para evitar el colapso total, España tuvo que invertir sumas astronómicas en fortificaciones y convoyes, lo que aceleró las </w:t>
      </w:r>
      <w:r w:rsidRPr="000A75A9">
        <w:rPr>
          <w:rFonts w:ascii="Garamond" w:hAnsi="Garamond"/>
          <w:b/>
          <w:bCs/>
        </w:rPr>
        <w:t>sucesivas bancarrotas</w:t>
      </w:r>
      <w:r w:rsidRPr="000A75A9">
        <w:rPr>
          <w:rFonts w:ascii="Garamond" w:hAnsi="Garamond"/>
        </w:rPr>
        <w:t> de la Hacienda Real y debilitó la inversión en la península.</w:t>
      </w:r>
    </w:p>
    <w:p w14:paraId="21EC0214" w14:textId="34637F3E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br w:type="page"/>
      </w:r>
    </w:p>
    <w:p w14:paraId="5946FA48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lastRenderedPageBreak/>
        <w:t># **Disposiciones Hostiles entre las Provincias Unidas (Holanda) y España en el Siglo XVII**</w:t>
      </w:r>
    </w:p>
    <w:p w14:paraId="12FC78E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7AB7A443" w14:textId="1DBA202E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722596D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2717F97E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 **I. CONTEXTO: LA GUERRA DE LOS OCHENTA AÑOS (1568–</w:t>
      </w:r>
      <w:proofErr w:type="gramStart"/>
      <w:r w:rsidRPr="000A75A9">
        <w:rPr>
          <w:rFonts w:ascii="Garamond" w:hAnsi="Garamond"/>
        </w:rPr>
        <w:t>1648)*</w:t>
      </w:r>
      <w:proofErr w:type="gramEnd"/>
      <w:r w:rsidRPr="000A75A9">
        <w:rPr>
          <w:rFonts w:ascii="Garamond" w:hAnsi="Garamond"/>
        </w:rPr>
        <w:t>*</w:t>
      </w:r>
    </w:p>
    <w:p w14:paraId="5DCB0C58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51A5874D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El siglo XVII heredó el conflicto iniciado en 1568, pero con dinámicas transformadas:</w:t>
      </w:r>
    </w:p>
    <w:p w14:paraId="56446E10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1A3F3488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 **Fases del conflicto en el siglo </w:t>
      </w:r>
      <w:proofErr w:type="gramStart"/>
      <w:r w:rsidRPr="000A75A9">
        <w:rPr>
          <w:rFonts w:ascii="Garamond" w:hAnsi="Garamond"/>
        </w:rPr>
        <w:t>XVII:*</w:t>
      </w:r>
      <w:proofErr w:type="gramEnd"/>
      <w:r w:rsidRPr="000A75A9">
        <w:rPr>
          <w:rFonts w:ascii="Garamond" w:hAnsi="Garamond"/>
        </w:rPr>
        <w:t>*</w:t>
      </w:r>
    </w:p>
    <w:p w14:paraId="05CEFB4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1. **1600–</w:t>
      </w:r>
      <w:proofErr w:type="gramStart"/>
      <w:r w:rsidRPr="000A75A9">
        <w:rPr>
          <w:rFonts w:ascii="Garamond" w:hAnsi="Garamond"/>
        </w:rPr>
        <w:t>1609:*</w:t>
      </w:r>
      <w:proofErr w:type="gramEnd"/>
      <w:r w:rsidRPr="000A75A9">
        <w:rPr>
          <w:rFonts w:ascii="Garamond" w:hAnsi="Garamond"/>
        </w:rPr>
        <w:t>* Guerra ofensiva holandesa (Mauricio de Nassau)</w:t>
      </w:r>
    </w:p>
    <w:p w14:paraId="708AC3A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2. **1609–</w:t>
      </w:r>
      <w:proofErr w:type="gramStart"/>
      <w:r w:rsidRPr="000A75A9">
        <w:rPr>
          <w:rFonts w:ascii="Garamond" w:hAnsi="Garamond"/>
        </w:rPr>
        <w:t>1621:*</w:t>
      </w:r>
      <w:proofErr w:type="gramEnd"/>
      <w:r w:rsidRPr="000A75A9">
        <w:rPr>
          <w:rFonts w:ascii="Garamond" w:hAnsi="Garamond"/>
        </w:rPr>
        <w:t>* Tregua de los Doce Años</w:t>
      </w:r>
    </w:p>
    <w:p w14:paraId="16800CD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3. **1621–</w:t>
      </w:r>
      <w:proofErr w:type="gramStart"/>
      <w:r w:rsidRPr="000A75A9">
        <w:rPr>
          <w:rFonts w:ascii="Garamond" w:hAnsi="Garamond"/>
        </w:rPr>
        <w:t>1648:*</w:t>
      </w:r>
      <w:proofErr w:type="gramEnd"/>
      <w:r w:rsidRPr="000A75A9">
        <w:rPr>
          <w:rFonts w:ascii="Garamond" w:hAnsi="Garamond"/>
        </w:rPr>
        <w:t>* Reanudación de la guerra hasta la Paz de Westfalia</w:t>
      </w:r>
    </w:p>
    <w:p w14:paraId="4978AE9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5CE38E3" w14:textId="087143E1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43691D2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28F4B7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 **II. ÁMBITOS DE CONFLICTO Y DISPOSICIONES HOSTILES**</w:t>
      </w:r>
    </w:p>
    <w:p w14:paraId="3E4ECAD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6FC8F6FE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### **A. Militar y Estratégico**</w:t>
      </w:r>
    </w:p>
    <w:p w14:paraId="0BB85A6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**1. Bloqueos y guerra </w:t>
      </w:r>
      <w:proofErr w:type="gramStart"/>
      <w:r w:rsidRPr="000A75A9">
        <w:rPr>
          <w:rFonts w:ascii="Garamond" w:hAnsi="Garamond"/>
        </w:rPr>
        <w:t>naval:*</w:t>
      </w:r>
      <w:proofErr w:type="gramEnd"/>
      <w:r w:rsidRPr="000A75A9">
        <w:rPr>
          <w:rFonts w:ascii="Garamond" w:hAnsi="Garamond"/>
        </w:rPr>
        <w:t>*</w:t>
      </w:r>
    </w:p>
    <w:p w14:paraId="3A70B2BA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**Bloqueo de Flandes (1585–1648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Los holandeses bloquearon los puertos de Flandes para estrangular el comercio español.</w:t>
      </w:r>
    </w:p>
    <w:p w14:paraId="108561D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**Batallas navales </w:t>
      </w:r>
      <w:proofErr w:type="gramStart"/>
      <w:r w:rsidRPr="000A75A9">
        <w:rPr>
          <w:rFonts w:ascii="Garamond" w:hAnsi="Garamond"/>
        </w:rPr>
        <w:t>clave:*</w:t>
      </w:r>
      <w:proofErr w:type="gramEnd"/>
      <w:r w:rsidRPr="000A75A9">
        <w:rPr>
          <w:rFonts w:ascii="Garamond" w:hAnsi="Garamond"/>
        </w:rPr>
        <w:t>*</w:t>
      </w:r>
    </w:p>
    <w:p w14:paraId="68072788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  - **Gibraltar (1607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Flota holandesa destruye la flota española en la bahía.</w:t>
      </w:r>
    </w:p>
    <w:p w14:paraId="75846F9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  - **Dunquerque (1639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La armada holandesa de Maarten Tromp destruye la flota española.</w:t>
      </w:r>
    </w:p>
    <w:p w14:paraId="74BAA06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  - **Batalla de las Dunas (1639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Victoria decisiva holandesa.</w:t>
      </w:r>
    </w:p>
    <w:p w14:paraId="36A80BB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67D77C1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**2. Campañas </w:t>
      </w:r>
      <w:proofErr w:type="gramStart"/>
      <w:r w:rsidRPr="000A75A9">
        <w:rPr>
          <w:rFonts w:ascii="Garamond" w:hAnsi="Garamond"/>
        </w:rPr>
        <w:t>terrestres:*</w:t>
      </w:r>
      <w:proofErr w:type="gramEnd"/>
      <w:r w:rsidRPr="000A75A9">
        <w:rPr>
          <w:rFonts w:ascii="Garamond" w:hAnsi="Garamond"/>
        </w:rPr>
        <w:t>*</w:t>
      </w:r>
    </w:p>
    <w:p w14:paraId="50C1940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**Sitio de Breda (1624–1625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Victoria española (inmortalizada por Velázquez).</w:t>
      </w:r>
    </w:p>
    <w:p w14:paraId="2D5846B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**Sitio de Bolduque (1629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Victoria holandesa que abre el camino al sur.</w:t>
      </w:r>
    </w:p>
    <w:p w14:paraId="2E9E2F4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**Sitio de Maastricht (1632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Conquista holandesa.</w:t>
      </w:r>
    </w:p>
    <w:p w14:paraId="05888B3E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**Batalla de Kallo (1638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Última gran victoria española en Flandes.</w:t>
      </w:r>
    </w:p>
    <w:p w14:paraId="625271D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0FE5EDF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**3. Estrategia </w:t>
      </w:r>
      <w:proofErr w:type="gramStart"/>
      <w:r w:rsidRPr="000A75A9">
        <w:rPr>
          <w:rFonts w:ascii="Garamond" w:hAnsi="Garamond"/>
        </w:rPr>
        <w:t>española:*</w:t>
      </w:r>
      <w:proofErr w:type="gramEnd"/>
      <w:r w:rsidRPr="000A75A9">
        <w:rPr>
          <w:rFonts w:ascii="Garamond" w:hAnsi="Garamond"/>
        </w:rPr>
        <w:t>*</w:t>
      </w:r>
    </w:p>
    <w:p w14:paraId="02E6102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**Camino </w:t>
      </w:r>
      <w:proofErr w:type="gramStart"/>
      <w:r w:rsidRPr="000A75A9">
        <w:rPr>
          <w:rFonts w:ascii="Garamond" w:hAnsi="Garamond"/>
        </w:rPr>
        <w:t>Español:*</w:t>
      </w:r>
      <w:proofErr w:type="gramEnd"/>
      <w:r w:rsidRPr="000A75A9">
        <w:rPr>
          <w:rFonts w:ascii="Garamond" w:hAnsi="Garamond"/>
        </w:rPr>
        <w:t>* Ruta terrestre desde Italia a Flandes, constantemente hostigada.</w:t>
      </w:r>
    </w:p>
    <w:p w14:paraId="4F06FE6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**Alianza con </w:t>
      </w:r>
      <w:proofErr w:type="gramStart"/>
      <w:r w:rsidRPr="000A75A9">
        <w:rPr>
          <w:rFonts w:ascii="Garamond" w:hAnsi="Garamond"/>
        </w:rPr>
        <w:t>Austria:*</w:t>
      </w:r>
      <w:proofErr w:type="gramEnd"/>
      <w:r w:rsidRPr="000A75A9">
        <w:rPr>
          <w:rFonts w:ascii="Garamond" w:hAnsi="Garamond"/>
        </w:rPr>
        <w:t>* Coordinación con los Habsburgo austriacos.</w:t>
      </w:r>
    </w:p>
    <w:p w14:paraId="5A5A01B8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**Guerra </w:t>
      </w:r>
      <w:proofErr w:type="gramStart"/>
      <w:r w:rsidRPr="000A75A9">
        <w:rPr>
          <w:rFonts w:ascii="Garamond" w:hAnsi="Garamond"/>
        </w:rPr>
        <w:t>económica:*</w:t>
      </w:r>
      <w:proofErr w:type="gramEnd"/>
      <w:r w:rsidRPr="000A75A9">
        <w:rPr>
          <w:rFonts w:ascii="Garamond" w:hAnsi="Garamond"/>
        </w:rPr>
        <w:t>* Intento de asfixiar el comercio holandés.</w:t>
      </w:r>
    </w:p>
    <w:p w14:paraId="4A00D3F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1CCFDE88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**4. Estrategia </w:t>
      </w:r>
      <w:proofErr w:type="gramStart"/>
      <w:r w:rsidRPr="000A75A9">
        <w:rPr>
          <w:rFonts w:ascii="Garamond" w:hAnsi="Garamond"/>
        </w:rPr>
        <w:t>holandesa:*</w:t>
      </w:r>
      <w:proofErr w:type="gramEnd"/>
      <w:r w:rsidRPr="000A75A9">
        <w:rPr>
          <w:rFonts w:ascii="Garamond" w:hAnsi="Garamond"/>
        </w:rPr>
        <w:t>*</w:t>
      </w:r>
    </w:p>
    <w:p w14:paraId="6D98C54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**Guerra de </w:t>
      </w:r>
      <w:proofErr w:type="gramStart"/>
      <w:r w:rsidRPr="000A75A9">
        <w:rPr>
          <w:rFonts w:ascii="Garamond" w:hAnsi="Garamond"/>
        </w:rPr>
        <w:t>desgaste:*</w:t>
      </w:r>
      <w:proofErr w:type="gramEnd"/>
      <w:r w:rsidRPr="000A75A9">
        <w:rPr>
          <w:rFonts w:ascii="Garamond" w:hAnsi="Garamond"/>
        </w:rPr>
        <w:t>* Evitar batallas campales, asediar plazas fuertes.</w:t>
      </w:r>
    </w:p>
    <w:p w14:paraId="18D5CFCD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**Apoyo a </w:t>
      </w:r>
      <w:proofErr w:type="gramStart"/>
      <w:r w:rsidRPr="000A75A9">
        <w:rPr>
          <w:rFonts w:ascii="Garamond" w:hAnsi="Garamond"/>
        </w:rPr>
        <w:t>rebeldes:*</w:t>
      </w:r>
      <w:proofErr w:type="gramEnd"/>
      <w:r w:rsidRPr="000A75A9">
        <w:rPr>
          <w:rFonts w:ascii="Garamond" w:hAnsi="Garamond"/>
        </w:rPr>
        <w:t>* Financiar rebeliones en territorios españoles.</w:t>
      </w:r>
    </w:p>
    <w:p w14:paraId="5D91A13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**Guerra </w:t>
      </w:r>
      <w:proofErr w:type="gramStart"/>
      <w:r w:rsidRPr="000A75A9">
        <w:rPr>
          <w:rFonts w:ascii="Garamond" w:hAnsi="Garamond"/>
        </w:rPr>
        <w:t>comercial:*</w:t>
      </w:r>
      <w:proofErr w:type="gramEnd"/>
      <w:r w:rsidRPr="000A75A9">
        <w:rPr>
          <w:rFonts w:ascii="Garamond" w:hAnsi="Garamond"/>
        </w:rPr>
        <w:t>* Atacar el Imperio español en ultramar.</w:t>
      </w:r>
    </w:p>
    <w:p w14:paraId="36E1DE1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12112964" w14:textId="7C45C6EE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76D946E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01E4152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### **B. Económico-Comercial**</w:t>
      </w:r>
    </w:p>
    <w:p w14:paraId="260C672A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**1. Competencia </w:t>
      </w:r>
      <w:proofErr w:type="gramStart"/>
      <w:r w:rsidRPr="000A75A9">
        <w:rPr>
          <w:rFonts w:ascii="Garamond" w:hAnsi="Garamond"/>
        </w:rPr>
        <w:t>colonial:*</w:t>
      </w:r>
      <w:proofErr w:type="gramEnd"/>
      <w:r w:rsidRPr="000A75A9">
        <w:rPr>
          <w:rFonts w:ascii="Garamond" w:hAnsi="Garamond"/>
        </w:rPr>
        <w:t>*</w:t>
      </w:r>
    </w:p>
    <w:p w14:paraId="44DE829D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**Compañía de las Indias Orientales (VOC, 1602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Fundada explícitamente para competir con Portugal-España.</w:t>
      </w:r>
    </w:p>
    <w:p w14:paraId="27458F0A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**Compañía de las Indias Occidentales (WIC, 1621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Atacar el monopolio español en América.</w:t>
      </w:r>
    </w:p>
    <w:p w14:paraId="328D297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**Conquista holandesa de territorios </w:t>
      </w:r>
      <w:proofErr w:type="gramStart"/>
      <w:r w:rsidRPr="000A75A9">
        <w:rPr>
          <w:rFonts w:ascii="Garamond" w:hAnsi="Garamond"/>
        </w:rPr>
        <w:t>españoles:*</w:t>
      </w:r>
      <w:proofErr w:type="gramEnd"/>
      <w:r w:rsidRPr="000A75A9">
        <w:rPr>
          <w:rFonts w:ascii="Garamond" w:hAnsi="Garamond"/>
        </w:rPr>
        <w:t>*</w:t>
      </w:r>
    </w:p>
    <w:p w14:paraId="6C7D2C0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  - **1624–</w:t>
      </w:r>
      <w:proofErr w:type="gramStart"/>
      <w:r w:rsidRPr="000A75A9">
        <w:rPr>
          <w:rFonts w:ascii="Garamond" w:hAnsi="Garamond"/>
        </w:rPr>
        <w:t>1654:*</w:t>
      </w:r>
      <w:proofErr w:type="gramEnd"/>
      <w:r w:rsidRPr="000A75A9">
        <w:rPr>
          <w:rFonts w:ascii="Garamond" w:hAnsi="Garamond"/>
        </w:rPr>
        <w:t>* Ocupación de Salvador de Bahía (Brasil).</w:t>
      </w:r>
    </w:p>
    <w:p w14:paraId="190EC1F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  - **1630–</w:t>
      </w:r>
      <w:proofErr w:type="gramStart"/>
      <w:r w:rsidRPr="000A75A9">
        <w:rPr>
          <w:rFonts w:ascii="Garamond" w:hAnsi="Garamond"/>
        </w:rPr>
        <w:t>1654:*</w:t>
      </w:r>
      <w:proofErr w:type="gramEnd"/>
      <w:r w:rsidRPr="000A75A9">
        <w:rPr>
          <w:rFonts w:ascii="Garamond" w:hAnsi="Garamond"/>
        </w:rPr>
        <w:t>* Ocupación de Pernambuco.</w:t>
      </w:r>
    </w:p>
    <w:p w14:paraId="6632F36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  - **</w:t>
      </w:r>
      <w:proofErr w:type="gramStart"/>
      <w:r w:rsidRPr="000A75A9">
        <w:rPr>
          <w:rFonts w:ascii="Garamond" w:hAnsi="Garamond"/>
        </w:rPr>
        <w:t>1634:*</w:t>
      </w:r>
      <w:proofErr w:type="gramEnd"/>
      <w:r w:rsidRPr="000A75A9">
        <w:rPr>
          <w:rFonts w:ascii="Garamond" w:hAnsi="Garamond"/>
        </w:rPr>
        <w:t xml:space="preserve">* Conquista de </w:t>
      </w:r>
      <w:proofErr w:type="spellStart"/>
      <w:r w:rsidRPr="000A75A9">
        <w:rPr>
          <w:rFonts w:ascii="Garamond" w:hAnsi="Garamond"/>
        </w:rPr>
        <w:t>Curaçao</w:t>
      </w:r>
      <w:proofErr w:type="spellEnd"/>
      <w:r w:rsidRPr="000A75A9">
        <w:rPr>
          <w:rFonts w:ascii="Garamond" w:hAnsi="Garamond"/>
        </w:rPr>
        <w:t>, Aruba, Bonaire.</w:t>
      </w:r>
    </w:p>
    <w:p w14:paraId="4BB14AE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  - **</w:t>
      </w:r>
      <w:proofErr w:type="gramStart"/>
      <w:r w:rsidRPr="000A75A9">
        <w:rPr>
          <w:rFonts w:ascii="Garamond" w:hAnsi="Garamond"/>
        </w:rPr>
        <w:t>1648:*</w:t>
      </w:r>
      <w:proofErr w:type="gramEnd"/>
      <w:r w:rsidRPr="000A75A9">
        <w:rPr>
          <w:rFonts w:ascii="Garamond" w:hAnsi="Garamond"/>
        </w:rPr>
        <w:t>* Conquista de Santo Tomás.</w:t>
      </w:r>
    </w:p>
    <w:p w14:paraId="6B93637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105CE85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**2. Piratería y </w:t>
      </w:r>
      <w:proofErr w:type="gramStart"/>
      <w:r w:rsidRPr="000A75A9">
        <w:rPr>
          <w:rFonts w:ascii="Garamond" w:hAnsi="Garamond"/>
        </w:rPr>
        <w:t>corso:*</w:t>
      </w:r>
      <w:proofErr w:type="gramEnd"/>
      <w:r w:rsidRPr="000A75A9">
        <w:rPr>
          <w:rFonts w:ascii="Garamond" w:hAnsi="Garamond"/>
        </w:rPr>
        <w:t>*</w:t>
      </w:r>
    </w:p>
    <w:p w14:paraId="574A05F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**Piet Heyn (1628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Captura de la Flota de la Plata española en Matanzas (Cuba).</w:t>
      </w:r>
    </w:p>
    <w:p w14:paraId="4DD446C0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**Peg-leg Jol (1630s–1640s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Asaltos en el Caribe.</w:t>
      </w:r>
    </w:p>
    <w:p w14:paraId="63AB020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**Daños </w:t>
      </w:r>
      <w:proofErr w:type="gramStart"/>
      <w:r w:rsidRPr="000A75A9">
        <w:rPr>
          <w:rFonts w:ascii="Garamond" w:hAnsi="Garamond"/>
        </w:rPr>
        <w:t>estimados:*</w:t>
      </w:r>
      <w:proofErr w:type="gramEnd"/>
      <w:r w:rsidRPr="000A75A9">
        <w:rPr>
          <w:rFonts w:ascii="Garamond" w:hAnsi="Garamond"/>
        </w:rPr>
        <w:t>* La WIC capturó más de 500 barcos españoles 1623–1636.</w:t>
      </w:r>
    </w:p>
    <w:p w14:paraId="327A7F7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2078004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**3. Comercio de </w:t>
      </w:r>
      <w:proofErr w:type="gramStart"/>
      <w:r w:rsidRPr="000A75A9">
        <w:rPr>
          <w:rFonts w:ascii="Garamond" w:hAnsi="Garamond"/>
        </w:rPr>
        <w:t>contrabando:*</w:t>
      </w:r>
      <w:proofErr w:type="gramEnd"/>
      <w:r w:rsidRPr="000A75A9">
        <w:rPr>
          <w:rFonts w:ascii="Garamond" w:hAnsi="Garamond"/>
        </w:rPr>
        <w:t>*</w:t>
      </w:r>
    </w:p>
    <w:p w14:paraId="36AF385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**Holandeses </w:t>
      </w:r>
      <w:proofErr w:type="gramStart"/>
      <w:r w:rsidRPr="000A75A9">
        <w:rPr>
          <w:rFonts w:ascii="Garamond" w:hAnsi="Garamond"/>
        </w:rPr>
        <w:t>suministraban:*</w:t>
      </w:r>
      <w:proofErr w:type="gramEnd"/>
      <w:r w:rsidRPr="000A75A9">
        <w:rPr>
          <w:rFonts w:ascii="Garamond" w:hAnsi="Garamond"/>
        </w:rPr>
        <w:t>* Armamento, trigo, materiales a los rebeldes.</w:t>
      </w:r>
    </w:p>
    <w:p w14:paraId="7B10992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**Rutas evadían </w:t>
      </w:r>
      <w:proofErr w:type="gramStart"/>
      <w:r w:rsidRPr="000A75A9">
        <w:rPr>
          <w:rFonts w:ascii="Garamond" w:hAnsi="Garamond"/>
        </w:rPr>
        <w:t>bloqueos:*</w:t>
      </w:r>
      <w:proofErr w:type="gramEnd"/>
      <w:r w:rsidRPr="000A75A9">
        <w:rPr>
          <w:rFonts w:ascii="Garamond" w:hAnsi="Garamond"/>
        </w:rPr>
        <w:t>* Comercio directo con colonias españolas.</w:t>
      </w:r>
    </w:p>
    <w:p w14:paraId="46D02E3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B897435" w14:textId="1BEDA182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233BDDA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4AB27B8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### **C. Diplomático-Internacional**</w:t>
      </w:r>
    </w:p>
    <w:p w14:paraId="3C399E3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**1. Alianzas </w:t>
      </w:r>
      <w:proofErr w:type="spellStart"/>
      <w:r w:rsidRPr="000A75A9">
        <w:rPr>
          <w:rFonts w:ascii="Garamond" w:hAnsi="Garamond"/>
        </w:rPr>
        <w:t>anti-</w:t>
      </w:r>
      <w:proofErr w:type="gramStart"/>
      <w:r w:rsidRPr="000A75A9">
        <w:rPr>
          <w:rFonts w:ascii="Garamond" w:hAnsi="Garamond"/>
        </w:rPr>
        <w:t>españolas</w:t>
      </w:r>
      <w:proofErr w:type="spellEnd"/>
      <w:r w:rsidRPr="000A75A9">
        <w:rPr>
          <w:rFonts w:ascii="Garamond" w:hAnsi="Garamond"/>
        </w:rPr>
        <w:t>:*</w:t>
      </w:r>
      <w:proofErr w:type="gramEnd"/>
      <w:r w:rsidRPr="000A75A9">
        <w:rPr>
          <w:rFonts w:ascii="Garamond" w:hAnsi="Garamond"/>
        </w:rPr>
        <w:t>*</w:t>
      </w:r>
    </w:p>
    <w:p w14:paraId="0976A7D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**Tratado de </w:t>
      </w:r>
      <w:proofErr w:type="spellStart"/>
      <w:r w:rsidRPr="000A75A9">
        <w:rPr>
          <w:rFonts w:ascii="Garamond" w:hAnsi="Garamond"/>
        </w:rPr>
        <w:t>Compiègne</w:t>
      </w:r>
      <w:proofErr w:type="spellEnd"/>
      <w:r w:rsidRPr="000A75A9">
        <w:rPr>
          <w:rFonts w:ascii="Garamond" w:hAnsi="Garamond"/>
        </w:rPr>
        <w:t xml:space="preserve"> (1624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Holanda-Francia contra España.</w:t>
      </w:r>
    </w:p>
    <w:p w14:paraId="2811245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**Tratado de La Haya (1625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Holanda-Dinamarca-Inglaterra.</w:t>
      </w:r>
    </w:p>
    <w:p w14:paraId="34AB090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**Alianza con Suecia (1630s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Coordinación militar.</w:t>
      </w:r>
    </w:p>
    <w:p w14:paraId="2085FD9A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4F5ECF4A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lastRenderedPageBreak/>
        <w:t>#### **2. Paz de Westfalia (1648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Reconocimiento formal de la independencia holandesa.</w:t>
      </w:r>
    </w:p>
    <w:p w14:paraId="03433BA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455338A0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**3. Conflicto continuado en </w:t>
      </w:r>
      <w:proofErr w:type="gramStart"/>
      <w:r w:rsidRPr="000A75A9">
        <w:rPr>
          <w:rFonts w:ascii="Garamond" w:hAnsi="Garamond"/>
        </w:rPr>
        <w:t>ultramar:*</w:t>
      </w:r>
      <w:proofErr w:type="gramEnd"/>
      <w:r w:rsidRPr="000A75A9">
        <w:rPr>
          <w:rFonts w:ascii="Garamond" w:hAnsi="Garamond"/>
        </w:rPr>
        <w:t>* La paz no se aplicó inmediatamente en las colonias.</w:t>
      </w:r>
    </w:p>
    <w:p w14:paraId="24B0214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13F87DE7" w14:textId="0659B43F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F02BEBD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675C3ED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### **D. Religioso-Ideológico**</w:t>
      </w:r>
    </w:p>
    <w:p w14:paraId="58E474D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**1. Propaganda </w:t>
      </w:r>
      <w:proofErr w:type="gramStart"/>
      <w:r w:rsidRPr="000A75A9">
        <w:rPr>
          <w:rFonts w:ascii="Garamond" w:hAnsi="Garamond"/>
        </w:rPr>
        <w:t>antiespañola:*</w:t>
      </w:r>
      <w:proofErr w:type="gramEnd"/>
      <w:r w:rsidRPr="000A75A9">
        <w:rPr>
          <w:rFonts w:ascii="Garamond" w:hAnsi="Garamond"/>
        </w:rPr>
        <w:t>*</w:t>
      </w:r>
    </w:p>
    <w:p w14:paraId="4F62F35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**Leyenda </w:t>
      </w:r>
      <w:proofErr w:type="gramStart"/>
      <w:r w:rsidRPr="000A75A9">
        <w:rPr>
          <w:rFonts w:ascii="Garamond" w:hAnsi="Garamond"/>
        </w:rPr>
        <w:t>Negra:*</w:t>
      </w:r>
      <w:proofErr w:type="gramEnd"/>
      <w:r w:rsidRPr="000A75A9">
        <w:rPr>
          <w:rFonts w:ascii="Garamond" w:hAnsi="Garamond"/>
        </w:rPr>
        <w:t xml:space="preserve">* Holandeses contribuyeron activamente (publicaciones como *Spiegel </w:t>
      </w:r>
      <w:proofErr w:type="spellStart"/>
      <w:r w:rsidRPr="000A75A9">
        <w:rPr>
          <w:rFonts w:ascii="Garamond" w:hAnsi="Garamond"/>
        </w:rPr>
        <w:t>der</w:t>
      </w:r>
      <w:proofErr w:type="spellEnd"/>
      <w:r w:rsidRPr="000A75A9">
        <w:rPr>
          <w:rFonts w:ascii="Garamond" w:hAnsi="Garamond"/>
        </w:rPr>
        <w:t xml:space="preserve"> </w:t>
      </w:r>
      <w:proofErr w:type="spellStart"/>
      <w:r w:rsidRPr="000A75A9">
        <w:rPr>
          <w:rFonts w:ascii="Garamond" w:hAnsi="Garamond"/>
        </w:rPr>
        <w:t>Spaansche</w:t>
      </w:r>
      <w:proofErr w:type="spellEnd"/>
      <w:r w:rsidRPr="000A75A9">
        <w:rPr>
          <w:rFonts w:ascii="Garamond" w:hAnsi="Garamond"/>
        </w:rPr>
        <w:t xml:space="preserve"> </w:t>
      </w:r>
      <w:proofErr w:type="spellStart"/>
      <w:r w:rsidRPr="000A75A9">
        <w:rPr>
          <w:rFonts w:ascii="Garamond" w:hAnsi="Garamond"/>
        </w:rPr>
        <w:t>Tyrannye</w:t>
      </w:r>
      <w:proofErr w:type="spellEnd"/>
      <w:r w:rsidRPr="000A75A9">
        <w:rPr>
          <w:rFonts w:ascii="Garamond" w:hAnsi="Garamond"/>
        </w:rPr>
        <w:t>*).</w:t>
      </w:r>
    </w:p>
    <w:p w14:paraId="221DE98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**Representación de </w:t>
      </w:r>
      <w:proofErr w:type="gramStart"/>
      <w:r w:rsidRPr="000A75A9">
        <w:rPr>
          <w:rFonts w:ascii="Garamond" w:hAnsi="Garamond"/>
        </w:rPr>
        <w:t>españoles:*</w:t>
      </w:r>
      <w:proofErr w:type="gramEnd"/>
      <w:r w:rsidRPr="000A75A9">
        <w:rPr>
          <w:rFonts w:ascii="Garamond" w:hAnsi="Garamond"/>
        </w:rPr>
        <w:t>* Como crueles, fanáticos, opresores.</w:t>
      </w:r>
    </w:p>
    <w:p w14:paraId="7095D91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FB5D51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#### **2. Apoyo a disidentes </w:t>
      </w:r>
      <w:proofErr w:type="gramStart"/>
      <w:r w:rsidRPr="000A75A9">
        <w:rPr>
          <w:rFonts w:ascii="Garamond" w:hAnsi="Garamond"/>
        </w:rPr>
        <w:t>religiosos:*</w:t>
      </w:r>
      <w:proofErr w:type="gramEnd"/>
      <w:r w:rsidRPr="000A75A9">
        <w:rPr>
          <w:rFonts w:ascii="Garamond" w:hAnsi="Garamond"/>
        </w:rPr>
        <w:t>*</w:t>
      </w:r>
    </w:p>
    <w:p w14:paraId="3DBBD04E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**Refugio para </w:t>
      </w:r>
      <w:proofErr w:type="gramStart"/>
      <w:r w:rsidRPr="000A75A9">
        <w:rPr>
          <w:rFonts w:ascii="Garamond" w:hAnsi="Garamond"/>
        </w:rPr>
        <w:t>protestantes:*</w:t>
      </w:r>
      <w:proofErr w:type="gramEnd"/>
      <w:r w:rsidRPr="000A75A9">
        <w:rPr>
          <w:rFonts w:ascii="Garamond" w:hAnsi="Garamond"/>
        </w:rPr>
        <w:t>* De territorios españoles.</w:t>
      </w:r>
    </w:p>
    <w:p w14:paraId="6933261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**Financiación de </w:t>
      </w:r>
      <w:proofErr w:type="gramStart"/>
      <w:r w:rsidRPr="000A75A9">
        <w:rPr>
          <w:rFonts w:ascii="Garamond" w:hAnsi="Garamond"/>
        </w:rPr>
        <w:t>rebeldes:*</w:t>
      </w:r>
      <w:proofErr w:type="gramEnd"/>
      <w:r w:rsidRPr="000A75A9">
        <w:rPr>
          <w:rFonts w:ascii="Garamond" w:hAnsi="Garamond"/>
        </w:rPr>
        <w:t>* En Francia (hugonotes), Alemania (protestantes).</w:t>
      </w:r>
    </w:p>
    <w:p w14:paraId="6A490D7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0F9617D3" w14:textId="3A649B52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0C1CB6B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449A8C1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 **III. EVOLUCIÓN CRONOLÓGICA**</w:t>
      </w:r>
    </w:p>
    <w:p w14:paraId="77FDCAC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5E597F3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### **1600–1609: Ofensiva holandesa**</w:t>
      </w:r>
    </w:p>
    <w:p w14:paraId="2A719CD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</w:t>
      </w:r>
      <w:proofErr w:type="gramStart"/>
      <w:r w:rsidRPr="000A75A9">
        <w:rPr>
          <w:rFonts w:ascii="Garamond" w:hAnsi="Garamond"/>
        </w:rPr>
        <w:t>Estrategia:*</w:t>
      </w:r>
      <w:proofErr w:type="gramEnd"/>
      <w:r w:rsidRPr="000A75A9">
        <w:rPr>
          <w:rFonts w:ascii="Garamond" w:hAnsi="Garamond"/>
        </w:rPr>
        <w:t>* Mauricio de Nassau conquista plazas fuertes.</w:t>
      </w:r>
    </w:p>
    <w:p w14:paraId="639BEC9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</w:t>
      </w:r>
      <w:proofErr w:type="gramStart"/>
      <w:r w:rsidRPr="000A75A9">
        <w:rPr>
          <w:rFonts w:ascii="Garamond" w:hAnsi="Garamond"/>
        </w:rPr>
        <w:t>Batallas:*</w:t>
      </w:r>
      <w:proofErr w:type="gramEnd"/>
      <w:r w:rsidRPr="000A75A9">
        <w:rPr>
          <w:rFonts w:ascii="Garamond" w:hAnsi="Garamond"/>
        </w:rPr>
        <w:t xml:space="preserve">* </w:t>
      </w:r>
      <w:proofErr w:type="spellStart"/>
      <w:r w:rsidRPr="000A75A9">
        <w:rPr>
          <w:rFonts w:ascii="Garamond" w:hAnsi="Garamond"/>
        </w:rPr>
        <w:t>Nieuwpoort</w:t>
      </w:r>
      <w:proofErr w:type="spellEnd"/>
      <w:r w:rsidRPr="000A75A9">
        <w:rPr>
          <w:rFonts w:ascii="Garamond" w:hAnsi="Garamond"/>
        </w:rPr>
        <w:t xml:space="preserve"> (1600), Ostende (1601–1604).</w:t>
      </w:r>
    </w:p>
    <w:p w14:paraId="6FCFD43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130E064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### **1609–1621: Tregua de los Doce Años**</w:t>
      </w:r>
    </w:p>
    <w:p w14:paraId="1C13644E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**Hostilidades económicas </w:t>
      </w:r>
      <w:proofErr w:type="gramStart"/>
      <w:r w:rsidRPr="000A75A9">
        <w:rPr>
          <w:rFonts w:ascii="Garamond" w:hAnsi="Garamond"/>
        </w:rPr>
        <w:t>continuaron:*</w:t>
      </w:r>
      <w:proofErr w:type="gramEnd"/>
      <w:r w:rsidRPr="000A75A9">
        <w:rPr>
          <w:rFonts w:ascii="Garamond" w:hAnsi="Garamond"/>
        </w:rPr>
        <w:t>* Competencia colonial intensa.</w:t>
      </w:r>
    </w:p>
    <w:p w14:paraId="2EFBB2A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**Preparativos </w:t>
      </w:r>
      <w:proofErr w:type="gramStart"/>
      <w:r w:rsidRPr="000A75A9">
        <w:rPr>
          <w:rFonts w:ascii="Garamond" w:hAnsi="Garamond"/>
        </w:rPr>
        <w:t>bélicos:*</w:t>
      </w:r>
      <w:proofErr w:type="gramEnd"/>
      <w:r w:rsidRPr="000A75A9">
        <w:rPr>
          <w:rFonts w:ascii="Garamond" w:hAnsi="Garamond"/>
        </w:rPr>
        <w:t>* Ambos bandos se rearmaron.</w:t>
      </w:r>
    </w:p>
    <w:p w14:paraId="0901212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0B61E4B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### **1621–1648: Guerra total**</w:t>
      </w:r>
    </w:p>
    <w:p w14:paraId="4590B4A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</w:t>
      </w:r>
      <w:proofErr w:type="gramStart"/>
      <w:r w:rsidRPr="000A75A9">
        <w:rPr>
          <w:rFonts w:ascii="Garamond" w:hAnsi="Garamond"/>
        </w:rPr>
        <w:t>Contexto:*</w:t>
      </w:r>
      <w:proofErr w:type="gramEnd"/>
      <w:r w:rsidRPr="000A75A9">
        <w:rPr>
          <w:rFonts w:ascii="Garamond" w:hAnsi="Garamond"/>
        </w:rPr>
        <w:t>* Guerra de los Treinta Años se superpone.</w:t>
      </w:r>
    </w:p>
    <w:p w14:paraId="5B70030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**Cambio de </w:t>
      </w:r>
      <w:proofErr w:type="gramStart"/>
      <w:r w:rsidRPr="000A75A9">
        <w:rPr>
          <w:rFonts w:ascii="Garamond" w:hAnsi="Garamond"/>
        </w:rPr>
        <w:t>equilibrio:*</w:t>
      </w:r>
      <w:proofErr w:type="gramEnd"/>
      <w:r w:rsidRPr="000A75A9">
        <w:rPr>
          <w:rFonts w:ascii="Garamond" w:hAnsi="Garamond"/>
        </w:rPr>
        <w:t>* España se debilita, Holanda se fortalece.</w:t>
      </w:r>
    </w:p>
    <w:p w14:paraId="7331D80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**Punto de inflexión (1635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Francia entra abiertamente en guerra contra España.</w:t>
      </w:r>
    </w:p>
    <w:p w14:paraId="5A3930E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5F15D5C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### **1648–1700: Posguerra y conflictos residuales**</w:t>
      </w:r>
    </w:p>
    <w:p w14:paraId="63B6EE2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**Guerras </w:t>
      </w:r>
      <w:proofErr w:type="gramStart"/>
      <w:r w:rsidRPr="000A75A9">
        <w:rPr>
          <w:rFonts w:ascii="Garamond" w:hAnsi="Garamond"/>
        </w:rPr>
        <w:t>comerciales:*</w:t>
      </w:r>
      <w:proofErr w:type="gramEnd"/>
      <w:r w:rsidRPr="000A75A9">
        <w:rPr>
          <w:rFonts w:ascii="Garamond" w:hAnsi="Garamond"/>
        </w:rPr>
        <w:t>* Continúa la competencia colonial.</w:t>
      </w:r>
    </w:p>
    <w:p w14:paraId="7BDC786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**Conflictos en </w:t>
      </w:r>
      <w:proofErr w:type="gramStart"/>
      <w:r w:rsidRPr="000A75A9">
        <w:rPr>
          <w:rFonts w:ascii="Garamond" w:hAnsi="Garamond"/>
        </w:rPr>
        <w:t>América:*</w:t>
      </w:r>
      <w:proofErr w:type="gramEnd"/>
      <w:r w:rsidRPr="000A75A9">
        <w:rPr>
          <w:rFonts w:ascii="Garamond" w:hAnsi="Garamond"/>
        </w:rPr>
        <w:t>* Hasta 1660s.</w:t>
      </w:r>
    </w:p>
    <w:p w14:paraId="540521B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lastRenderedPageBreak/>
        <w:t>- **Guerra de Devolución (1667–1668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Holanda se alía con Francia contra España.</w:t>
      </w:r>
    </w:p>
    <w:p w14:paraId="63EBA98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**Guerra Franco-Holandesa (1672–1678</w:t>
      </w:r>
      <w:proofErr w:type="gramStart"/>
      <w:r w:rsidRPr="000A75A9">
        <w:rPr>
          <w:rFonts w:ascii="Garamond" w:hAnsi="Garamond"/>
        </w:rPr>
        <w:t>):*</w:t>
      </w:r>
      <w:proofErr w:type="gramEnd"/>
      <w:r w:rsidRPr="000A75A9">
        <w:rPr>
          <w:rFonts w:ascii="Garamond" w:hAnsi="Garamond"/>
        </w:rPr>
        <w:t>* Holanda se alía con España contra Francia (cambio radical).</w:t>
      </w:r>
    </w:p>
    <w:p w14:paraId="62D3420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5D9A251F" w14:textId="40A768BD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7D8EF0C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6FB7C5F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 **IV. CONSECUENCIAS**</w:t>
      </w:r>
    </w:p>
    <w:p w14:paraId="7831FC60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0ABEDE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 **Para </w:t>
      </w:r>
      <w:proofErr w:type="gramStart"/>
      <w:r w:rsidRPr="000A75A9">
        <w:rPr>
          <w:rFonts w:ascii="Garamond" w:hAnsi="Garamond"/>
        </w:rPr>
        <w:t>Holanda:*</w:t>
      </w:r>
      <w:proofErr w:type="gramEnd"/>
      <w:r w:rsidRPr="000A75A9">
        <w:rPr>
          <w:rFonts w:ascii="Garamond" w:hAnsi="Garamond"/>
        </w:rPr>
        <w:t>*</w:t>
      </w:r>
    </w:p>
    <w:p w14:paraId="4ED1A61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1. **Independencia consolidada**</w:t>
      </w:r>
    </w:p>
    <w:p w14:paraId="5BDD493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2. **Imperio colonial emergente**</w:t>
      </w:r>
    </w:p>
    <w:p w14:paraId="534DEDA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3. **Edad de Oro económica**</w:t>
      </w:r>
    </w:p>
    <w:p w14:paraId="6FA2645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4. **Hegemonía naval temporal**</w:t>
      </w:r>
    </w:p>
    <w:p w14:paraId="43EFA36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5B5BE1B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 **Para </w:t>
      </w:r>
      <w:proofErr w:type="gramStart"/>
      <w:r w:rsidRPr="000A75A9">
        <w:rPr>
          <w:rFonts w:ascii="Garamond" w:hAnsi="Garamond"/>
        </w:rPr>
        <w:t>España:*</w:t>
      </w:r>
      <w:proofErr w:type="gramEnd"/>
      <w:r w:rsidRPr="000A75A9">
        <w:rPr>
          <w:rFonts w:ascii="Garamond" w:hAnsi="Garamond"/>
        </w:rPr>
        <w:t>*</w:t>
      </w:r>
    </w:p>
    <w:p w14:paraId="6EEEC74D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1. **Pérdida de los Países Bajos septentrionales**</w:t>
      </w:r>
    </w:p>
    <w:p w14:paraId="5960BA0D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2. **Declive económico acelerado**</w:t>
      </w:r>
    </w:p>
    <w:p w14:paraId="6ECE5FE8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3. **Desgaste militar permanente**</w:t>
      </w:r>
    </w:p>
    <w:p w14:paraId="7E4249A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4. **Fin de la hegemonía en Europa**</w:t>
      </w:r>
    </w:p>
    <w:p w14:paraId="50108DF8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26233824" w14:textId="7169ED3A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02D76C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5B325E8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 **V. FUENTES Y BIBLIOGRAFÍA**</w:t>
      </w:r>
    </w:p>
    <w:p w14:paraId="3661174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45C75F3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 **Fuentes </w:t>
      </w:r>
      <w:proofErr w:type="gramStart"/>
      <w:r w:rsidRPr="000A75A9">
        <w:rPr>
          <w:rFonts w:ascii="Garamond" w:hAnsi="Garamond"/>
        </w:rPr>
        <w:t>primarias:*</w:t>
      </w:r>
      <w:proofErr w:type="gramEnd"/>
      <w:r w:rsidRPr="000A75A9">
        <w:rPr>
          <w:rFonts w:ascii="Garamond" w:hAnsi="Garamond"/>
        </w:rPr>
        <w:t>*</w:t>
      </w:r>
    </w:p>
    <w:p w14:paraId="0C9C284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</w:t>
      </w:r>
      <w:proofErr w:type="gramStart"/>
      <w:r w:rsidRPr="000A75A9">
        <w:rPr>
          <w:rFonts w:ascii="Garamond" w:hAnsi="Garamond"/>
        </w:rPr>
        <w:t>Archivos:*</w:t>
      </w:r>
      <w:proofErr w:type="gramEnd"/>
      <w:r w:rsidRPr="000A75A9">
        <w:rPr>
          <w:rFonts w:ascii="Garamond" w:hAnsi="Garamond"/>
        </w:rPr>
        <w:t xml:space="preserve">* Archivo General de Simancas, Archivo de Indias, </w:t>
      </w:r>
      <w:proofErr w:type="spellStart"/>
      <w:r w:rsidRPr="000A75A9">
        <w:rPr>
          <w:rFonts w:ascii="Garamond" w:hAnsi="Garamond"/>
        </w:rPr>
        <w:t>Nationaal</w:t>
      </w:r>
      <w:proofErr w:type="spellEnd"/>
      <w:r w:rsidRPr="000A75A9">
        <w:rPr>
          <w:rFonts w:ascii="Garamond" w:hAnsi="Garamond"/>
        </w:rPr>
        <w:t xml:space="preserve"> </w:t>
      </w:r>
      <w:proofErr w:type="spellStart"/>
      <w:r w:rsidRPr="000A75A9">
        <w:rPr>
          <w:rFonts w:ascii="Garamond" w:hAnsi="Garamond"/>
        </w:rPr>
        <w:t>Archief</w:t>
      </w:r>
      <w:proofErr w:type="spellEnd"/>
      <w:r w:rsidRPr="000A75A9">
        <w:rPr>
          <w:rFonts w:ascii="Garamond" w:hAnsi="Garamond"/>
        </w:rPr>
        <w:t xml:space="preserve"> (La Haya).</w:t>
      </w:r>
    </w:p>
    <w:p w14:paraId="5DC121B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**</w:t>
      </w:r>
      <w:proofErr w:type="gramStart"/>
      <w:r w:rsidRPr="000A75A9">
        <w:rPr>
          <w:rFonts w:ascii="Garamond" w:hAnsi="Garamond"/>
        </w:rPr>
        <w:t>Documentos:*</w:t>
      </w:r>
      <w:proofErr w:type="gramEnd"/>
      <w:r w:rsidRPr="000A75A9">
        <w:rPr>
          <w:rFonts w:ascii="Garamond" w:hAnsi="Garamond"/>
        </w:rPr>
        <w:t>* Tratados de paz, correspondencia diplomática, relaciones de méritos.</w:t>
      </w:r>
    </w:p>
    <w:p w14:paraId="5536B2E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2E7B4BA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  <w:lang w:val="de-DE"/>
        </w:rPr>
      </w:pPr>
      <w:r w:rsidRPr="000A75A9">
        <w:rPr>
          <w:rFonts w:ascii="Garamond" w:hAnsi="Garamond"/>
          <w:lang w:val="de-DE"/>
        </w:rPr>
        <w:t>### **</w:t>
      </w:r>
      <w:proofErr w:type="spellStart"/>
      <w:r w:rsidRPr="000A75A9">
        <w:rPr>
          <w:rFonts w:ascii="Garamond" w:hAnsi="Garamond"/>
          <w:lang w:val="de-DE"/>
        </w:rPr>
        <w:t>Bibliografía</w:t>
      </w:r>
      <w:proofErr w:type="spellEnd"/>
      <w:r w:rsidRPr="000A75A9">
        <w:rPr>
          <w:rFonts w:ascii="Garamond" w:hAnsi="Garamond"/>
          <w:lang w:val="de-DE"/>
        </w:rPr>
        <w:t xml:space="preserve"> </w:t>
      </w:r>
      <w:proofErr w:type="spellStart"/>
      <w:proofErr w:type="gramStart"/>
      <w:r w:rsidRPr="000A75A9">
        <w:rPr>
          <w:rFonts w:ascii="Garamond" w:hAnsi="Garamond"/>
          <w:lang w:val="de-DE"/>
        </w:rPr>
        <w:t>secundaria</w:t>
      </w:r>
      <w:proofErr w:type="spellEnd"/>
      <w:r w:rsidRPr="000A75A9">
        <w:rPr>
          <w:rFonts w:ascii="Garamond" w:hAnsi="Garamond"/>
          <w:lang w:val="de-DE"/>
        </w:rPr>
        <w:t>:*</w:t>
      </w:r>
      <w:proofErr w:type="gramEnd"/>
      <w:r w:rsidRPr="000A75A9">
        <w:rPr>
          <w:rFonts w:ascii="Garamond" w:hAnsi="Garamond"/>
          <w:lang w:val="de-DE"/>
        </w:rPr>
        <w:t>*</w:t>
      </w:r>
    </w:p>
    <w:p w14:paraId="4B12DEF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  <w:lang w:val="de-DE"/>
        </w:rPr>
      </w:pPr>
      <w:r w:rsidRPr="000A75A9">
        <w:rPr>
          <w:rFonts w:ascii="Garamond" w:hAnsi="Garamond"/>
          <w:lang w:val="de-DE"/>
        </w:rPr>
        <w:t xml:space="preserve">1. **Parker, Geoffrey** – *The Army </w:t>
      </w:r>
      <w:proofErr w:type="spellStart"/>
      <w:r w:rsidRPr="000A75A9">
        <w:rPr>
          <w:rFonts w:ascii="Garamond" w:hAnsi="Garamond"/>
          <w:lang w:val="de-DE"/>
        </w:rPr>
        <w:t>of</w:t>
      </w:r>
      <w:proofErr w:type="spellEnd"/>
      <w:r w:rsidRPr="000A75A9">
        <w:rPr>
          <w:rFonts w:ascii="Garamond" w:hAnsi="Garamond"/>
          <w:lang w:val="de-DE"/>
        </w:rPr>
        <w:t xml:space="preserve"> Flanders and </w:t>
      </w:r>
      <w:proofErr w:type="spellStart"/>
      <w:r w:rsidRPr="000A75A9">
        <w:rPr>
          <w:rFonts w:ascii="Garamond" w:hAnsi="Garamond"/>
          <w:lang w:val="de-DE"/>
        </w:rPr>
        <w:t>the</w:t>
      </w:r>
      <w:proofErr w:type="spellEnd"/>
      <w:r w:rsidRPr="000A75A9">
        <w:rPr>
          <w:rFonts w:ascii="Garamond" w:hAnsi="Garamond"/>
          <w:lang w:val="de-DE"/>
        </w:rPr>
        <w:t xml:space="preserve"> </w:t>
      </w:r>
      <w:proofErr w:type="spellStart"/>
      <w:r w:rsidRPr="000A75A9">
        <w:rPr>
          <w:rFonts w:ascii="Garamond" w:hAnsi="Garamond"/>
          <w:lang w:val="de-DE"/>
        </w:rPr>
        <w:t>Spanish</w:t>
      </w:r>
      <w:proofErr w:type="spellEnd"/>
      <w:r w:rsidRPr="000A75A9">
        <w:rPr>
          <w:rFonts w:ascii="Garamond" w:hAnsi="Garamond"/>
          <w:lang w:val="de-DE"/>
        </w:rPr>
        <w:t xml:space="preserve"> Road*</w:t>
      </w:r>
    </w:p>
    <w:p w14:paraId="2DFFE57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  <w:lang w:val="de-DE"/>
        </w:rPr>
      </w:pPr>
      <w:r w:rsidRPr="000A75A9">
        <w:rPr>
          <w:rFonts w:ascii="Garamond" w:hAnsi="Garamond"/>
          <w:lang w:val="de-DE"/>
        </w:rPr>
        <w:t xml:space="preserve">2. **Israel, Jonathan** – *The </w:t>
      </w:r>
      <w:proofErr w:type="spellStart"/>
      <w:r w:rsidRPr="000A75A9">
        <w:rPr>
          <w:rFonts w:ascii="Garamond" w:hAnsi="Garamond"/>
          <w:lang w:val="de-DE"/>
        </w:rPr>
        <w:t>Dutch</w:t>
      </w:r>
      <w:proofErr w:type="spellEnd"/>
      <w:r w:rsidRPr="000A75A9">
        <w:rPr>
          <w:rFonts w:ascii="Garamond" w:hAnsi="Garamond"/>
          <w:lang w:val="de-DE"/>
        </w:rPr>
        <w:t xml:space="preserve"> </w:t>
      </w:r>
      <w:proofErr w:type="spellStart"/>
      <w:r w:rsidRPr="000A75A9">
        <w:rPr>
          <w:rFonts w:ascii="Garamond" w:hAnsi="Garamond"/>
          <w:lang w:val="de-DE"/>
        </w:rPr>
        <w:t>Republic</w:t>
      </w:r>
      <w:proofErr w:type="spellEnd"/>
      <w:r w:rsidRPr="000A75A9">
        <w:rPr>
          <w:rFonts w:ascii="Garamond" w:hAnsi="Garamond"/>
          <w:lang w:val="de-DE"/>
        </w:rPr>
        <w:t xml:space="preserve">: </w:t>
      </w:r>
      <w:proofErr w:type="spellStart"/>
      <w:r w:rsidRPr="000A75A9">
        <w:rPr>
          <w:rFonts w:ascii="Garamond" w:hAnsi="Garamond"/>
          <w:lang w:val="de-DE"/>
        </w:rPr>
        <w:t>Its</w:t>
      </w:r>
      <w:proofErr w:type="spellEnd"/>
      <w:r w:rsidRPr="000A75A9">
        <w:rPr>
          <w:rFonts w:ascii="Garamond" w:hAnsi="Garamond"/>
          <w:lang w:val="de-DE"/>
        </w:rPr>
        <w:t xml:space="preserve"> </w:t>
      </w:r>
      <w:proofErr w:type="spellStart"/>
      <w:r w:rsidRPr="000A75A9">
        <w:rPr>
          <w:rFonts w:ascii="Garamond" w:hAnsi="Garamond"/>
          <w:lang w:val="de-DE"/>
        </w:rPr>
        <w:t>Rise</w:t>
      </w:r>
      <w:proofErr w:type="spellEnd"/>
      <w:r w:rsidRPr="000A75A9">
        <w:rPr>
          <w:rFonts w:ascii="Garamond" w:hAnsi="Garamond"/>
          <w:lang w:val="de-DE"/>
        </w:rPr>
        <w:t>, Greatness, and Fall*</w:t>
      </w:r>
    </w:p>
    <w:p w14:paraId="4D131A9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  <w:lang w:val="de-DE"/>
        </w:rPr>
      </w:pPr>
      <w:r w:rsidRPr="000A75A9">
        <w:rPr>
          <w:rFonts w:ascii="Garamond" w:hAnsi="Garamond"/>
          <w:lang w:val="de-DE"/>
        </w:rPr>
        <w:t xml:space="preserve">3. **Elliott, J.H.** – *The Count-Duke </w:t>
      </w:r>
      <w:proofErr w:type="spellStart"/>
      <w:r w:rsidRPr="000A75A9">
        <w:rPr>
          <w:rFonts w:ascii="Garamond" w:hAnsi="Garamond"/>
          <w:lang w:val="de-DE"/>
        </w:rPr>
        <w:t>of</w:t>
      </w:r>
      <w:proofErr w:type="spellEnd"/>
      <w:r w:rsidRPr="000A75A9">
        <w:rPr>
          <w:rFonts w:ascii="Garamond" w:hAnsi="Garamond"/>
          <w:lang w:val="de-DE"/>
        </w:rPr>
        <w:t xml:space="preserve"> Olivares*</w:t>
      </w:r>
    </w:p>
    <w:p w14:paraId="70EFDF3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4. **Lynch, John** – *Los Austrias (1516–</w:t>
      </w:r>
      <w:proofErr w:type="gramStart"/>
      <w:r w:rsidRPr="000A75A9">
        <w:rPr>
          <w:rFonts w:ascii="Garamond" w:hAnsi="Garamond"/>
        </w:rPr>
        <w:t>1700)*</w:t>
      </w:r>
      <w:proofErr w:type="gramEnd"/>
    </w:p>
    <w:p w14:paraId="3D52D19D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5. **García Cárcel, Ricardo** – *La Leyenda Negra*</w:t>
      </w:r>
    </w:p>
    <w:p w14:paraId="2D405A7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  <w:lang w:val="de-DE"/>
        </w:rPr>
      </w:pPr>
      <w:r w:rsidRPr="000A75A9">
        <w:rPr>
          <w:rFonts w:ascii="Garamond" w:hAnsi="Garamond"/>
          <w:lang w:val="de-DE"/>
        </w:rPr>
        <w:t>6. **</w:t>
      </w:r>
      <w:proofErr w:type="spellStart"/>
      <w:r w:rsidRPr="000A75A9">
        <w:rPr>
          <w:rFonts w:ascii="Garamond" w:hAnsi="Garamond"/>
          <w:lang w:val="de-DE"/>
        </w:rPr>
        <w:t>Glete</w:t>
      </w:r>
      <w:proofErr w:type="spellEnd"/>
      <w:r w:rsidRPr="000A75A9">
        <w:rPr>
          <w:rFonts w:ascii="Garamond" w:hAnsi="Garamond"/>
          <w:lang w:val="de-DE"/>
        </w:rPr>
        <w:t xml:space="preserve">, Jan** – *Warfare at </w:t>
      </w:r>
      <w:proofErr w:type="spellStart"/>
      <w:r w:rsidRPr="000A75A9">
        <w:rPr>
          <w:rFonts w:ascii="Garamond" w:hAnsi="Garamond"/>
          <w:lang w:val="de-DE"/>
        </w:rPr>
        <w:t>Sea</w:t>
      </w:r>
      <w:proofErr w:type="spellEnd"/>
      <w:r w:rsidRPr="000A75A9">
        <w:rPr>
          <w:rFonts w:ascii="Garamond" w:hAnsi="Garamond"/>
          <w:lang w:val="de-DE"/>
        </w:rPr>
        <w:t>, 1500–1650*</w:t>
      </w:r>
    </w:p>
    <w:p w14:paraId="18DB465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  <w:lang w:val="de-DE"/>
        </w:rPr>
      </w:pPr>
    </w:p>
    <w:p w14:paraId="2F258F6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lastRenderedPageBreak/>
        <w:t xml:space="preserve">### **Recursos </w:t>
      </w:r>
      <w:proofErr w:type="gramStart"/>
      <w:r w:rsidRPr="000A75A9">
        <w:rPr>
          <w:rFonts w:ascii="Garamond" w:hAnsi="Garamond"/>
        </w:rPr>
        <w:t>digitales:*</w:t>
      </w:r>
      <w:proofErr w:type="gramEnd"/>
      <w:r w:rsidRPr="000A75A9">
        <w:rPr>
          <w:rFonts w:ascii="Garamond" w:hAnsi="Garamond"/>
        </w:rPr>
        <w:t>*</w:t>
      </w:r>
    </w:p>
    <w:p w14:paraId="4EFA630A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**Dutch Ships and Sailors </w:t>
      </w:r>
      <w:proofErr w:type="spellStart"/>
      <w:proofErr w:type="gramStart"/>
      <w:r w:rsidRPr="000A75A9">
        <w:rPr>
          <w:rFonts w:ascii="Garamond" w:hAnsi="Garamond"/>
        </w:rPr>
        <w:t>Database</w:t>
      </w:r>
      <w:proofErr w:type="spellEnd"/>
      <w:r w:rsidRPr="000A75A9">
        <w:rPr>
          <w:rFonts w:ascii="Garamond" w:hAnsi="Garamond"/>
        </w:rPr>
        <w:t>:*</w:t>
      </w:r>
      <w:proofErr w:type="gramEnd"/>
      <w:r w:rsidRPr="000A75A9">
        <w:rPr>
          <w:rFonts w:ascii="Garamond" w:hAnsi="Garamond"/>
        </w:rPr>
        <w:t>* [https://www.dutchshipsandsailors.nl/](https://www.dutchshipsandsailors.nl/)</w:t>
      </w:r>
    </w:p>
    <w:p w14:paraId="76B65890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**Atlas </w:t>
      </w:r>
      <w:proofErr w:type="spellStart"/>
      <w:r w:rsidRPr="000A75A9">
        <w:rPr>
          <w:rFonts w:ascii="Garamond" w:hAnsi="Garamond"/>
        </w:rPr>
        <w:t>of</w:t>
      </w:r>
      <w:proofErr w:type="spellEnd"/>
      <w:r w:rsidRPr="000A75A9">
        <w:rPr>
          <w:rFonts w:ascii="Garamond" w:hAnsi="Garamond"/>
        </w:rPr>
        <w:t xml:space="preserve"> Mutual </w:t>
      </w:r>
      <w:proofErr w:type="gramStart"/>
      <w:r w:rsidRPr="000A75A9">
        <w:rPr>
          <w:rFonts w:ascii="Garamond" w:hAnsi="Garamond"/>
        </w:rPr>
        <w:t>Heritage:*</w:t>
      </w:r>
      <w:proofErr w:type="gramEnd"/>
      <w:r w:rsidRPr="000A75A9">
        <w:rPr>
          <w:rFonts w:ascii="Garamond" w:hAnsi="Garamond"/>
        </w:rPr>
        <w:t>* [https://www.atlasofmutualheritage.nl/](https://www.atlasofmutualheritage.nl/)</w:t>
      </w:r>
    </w:p>
    <w:p w14:paraId="4C7075A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- **Archivo General de Indias – </w:t>
      </w:r>
      <w:proofErr w:type="gramStart"/>
      <w:r w:rsidRPr="000A75A9">
        <w:rPr>
          <w:rFonts w:ascii="Garamond" w:hAnsi="Garamond"/>
        </w:rPr>
        <w:t>PARES:*</w:t>
      </w:r>
      <w:proofErr w:type="gramEnd"/>
      <w:r w:rsidRPr="000A75A9">
        <w:rPr>
          <w:rFonts w:ascii="Garamond" w:hAnsi="Garamond"/>
        </w:rPr>
        <w:t>* [http://pares.mcu.es/](http://pares.mcu.es/)</w:t>
      </w:r>
    </w:p>
    <w:p w14:paraId="115EBD39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7A8DEB9A" w14:textId="07BED0B8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3194601E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24382B6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## **VI. ANÁLISIS HISTORIOGRÁFICO**</w:t>
      </w:r>
    </w:p>
    <w:p w14:paraId="19E5D35B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20EA01BC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 **Tendencias </w:t>
      </w:r>
      <w:proofErr w:type="gramStart"/>
      <w:r w:rsidRPr="000A75A9">
        <w:rPr>
          <w:rFonts w:ascii="Garamond" w:hAnsi="Garamond"/>
        </w:rPr>
        <w:t>interpretativas:*</w:t>
      </w:r>
      <w:proofErr w:type="gramEnd"/>
      <w:r w:rsidRPr="000A75A9">
        <w:rPr>
          <w:rFonts w:ascii="Garamond" w:hAnsi="Garamond"/>
        </w:rPr>
        <w:t>*</w:t>
      </w:r>
    </w:p>
    <w:p w14:paraId="4C513B33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1. **Escuela tradicional </w:t>
      </w:r>
      <w:proofErr w:type="gramStart"/>
      <w:r w:rsidRPr="000A75A9">
        <w:rPr>
          <w:rFonts w:ascii="Garamond" w:hAnsi="Garamond"/>
        </w:rPr>
        <w:t>española:*</w:t>
      </w:r>
      <w:proofErr w:type="gramEnd"/>
      <w:r w:rsidRPr="000A75A9">
        <w:rPr>
          <w:rFonts w:ascii="Garamond" w:hAnsi="Garamond"/>
        </w:rPr>
        <w:t>* Enfrentamiento inevitable por independencia.</w:t>
      </w:r>
    </w:p>
    <w:p w14:paraId="6358EC5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2. **Escuela </w:t>
      </w:r>
      <w:proofErr w:type="gramStart"/>
      <w:r w:rsidRPr="000A75A9">
        <w:rPr>
          <w:rFonts w:ascii="Garamond" w:hAnsi="Garamond"/>
        </w:rPr>
        <w:t>holandesa:*</w:t>
      </w:r>
      <w:proofErr w:type="gramEnd"/>
      <w:r w:rsidRPr="000A75A9">
        <w:rPr>
          <w:rFonts w:ascii="Garamond" w:hAnsi="Garamond"/>
        </w:rPr>
        <w:t>* Lucha por libertad religiosa y política.</w:t>
      </w:r>
    </w:p>
    <w:p w14:paraId="656EC2A1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3. **Historiografía </w:t>
      </w:r>
      <w:proofErr w:type="gramStart"/>
      <w:r w:rsidRPr="000A75A9">
        <w:rPr>
          <w:rFonts w:ascii="Garamond" w:hAnsi="Garamond"/>
        </w:rPr>
        <w:t>reciente:*</w:t>
      </w:r>
      <w:proofErr w:type="gramEnd"/>
      <w:r w:rsidRPr="000A75A9">
        <w:rPr>
          <w:rFonts w:ascii="Garamond" w:hAnsi="Garamond"/>
        </w:rPr>
        <w:t>* Conflicto multidimensional (económico, religioso, geopolítico).</w:t>
      </w:r>
    </w:p>
    <w:p w14:paraId="652D8735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4. **Historia </w:t>
      </w:r>
      <w:proofErr w:type="gramStart"/>
      <w:r w:rsidRPr="000A75A9">
        <w:rPr>
          <w:rFonts w:ascii="Garamond" w:hAnsi="Garamond"/>
        </w:rPr>
        <w:t>global:*</w:t>
      </w:r>
      <w:proofErr w:type="gramEnd"/>
      <w:r w:rsidRPr="000A75A9">
        <w:rPr>
          <w:rFonts w:ascii="Garamond" w:hAnsi="Garamond"/>
        </w:rPr>
        <w:t>* Como parte de la primera guerra mundial moderna.</w:t>
      </w:r>
    </w:p>
    <w:p w14:paraId="1EA8EB9A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5163234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 xml:space="preserve">### **Debates </w:t>
      </w:r>
      <w:proofErr w:type="gramStart"/>
      <w:r w:rsidRPr="000A75A9">
        <w:rPr>
          <w:rFonts w:ascii="Garamond" w:hAnsi="Garamond"/>
        </w:rPr>
        <w:t>actuales:*</w:t>
      </w:r>
      <w:proofErr w:type="gramEnd"/>
      <w:r w:rsidRPr="000A75A9">
        <w:rPr>
          <w:rFonts w:ascii="Garamond" w:hAnsi="Garamond"/>
        </w:rPr>
        <w:t>*</w:t>
      </w:r>
    </w:p>
    <w:p w14:paraId="634D1456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¿Fue la independencia holandesa inevitable después de 1600?</w:t>
      </w:r>
    </w:p>
    <w:p w14:paraId="1F121444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¿Qué papel jugó la economía en el conflicto?</w:t>
      </w:r>
    </w:p>
    <w:p w14:paraId="13A03332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- ¿Cómo afectó la guerra a las sociedades de ambos bandos?</w:t>
      </w:r>
    </w:p>
    <w:p w14:paraId="03D8CB60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026E024F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p w14:paraId="515B497E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  <w:r w:rsidRPr="000A75A9">
        <w:rPr>
          <w:rFonts w:ascii="Garamond" w:hAnsi="Garamond"/>
        </w:rPr>
        <w:t>**</w:t>
      </w:r>
      <w:proofErr w:type="gramStart"/>
      <w:r w:rsidRPr="000A75A9">
        <w:rPr>
          <w:rFonts w:ascii="Garamond" w:hAnsi="Garamond"/>
        </w:rPr>
        <w:t>Nota:*</w:t>
      </w:r>
      <w:proofErr w:type="gramEnd"/>
      <w:r w:rsidRPr="000A75A9">
        <w:rPr>
          <w:rFonts w:ascii="Garamond" w:hAnsi="Garamond"/>
        </w:rPr>
        <w:t>* Las disposiciones hostiles entre Holanda y España en el siglo XVII fueron **multidimensionales, evolutivas y fundamentales** para la configuración de Europa moderna. Marcaron la **transición de hegemonía** desde el Imperio español hacia las potencias marítimas del norte.</w:t>
      </w:r>
    </w:p>
    <w:p w14:paraId="361F5AD7" w14:textId="77777777" w:rsidR="000A75A9" w:rsidRPr="000A75A9" w:rsidRDefault="000A75A9" w:rsidP="000A75A9">
      <w:pPr>
        <w:spacing w:before="120" w:after="120" w:line="240" w:lineRule="auto"/>
        <w:jc w:val="both"/>
        <w:rPr>
          <w:rFonts w:ascii="Garamond" w:hAnsi="Garamond"/>
        </w:rPr>
      </w:pPr>
    </w:p>
    <w:sectPr w:rsidR="000A75A9" w:rsidRPr="000A75A9" w:rsidSect="00FD733D">
      <w:footerReference w:type="default" r:id="rId11"/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13E07" w14:textId="77777777" w:rsidR="00F5406F" w:rsidRDefault="00F5406F" w:rsidP="00EF2645">
      <w:pPr>
        <w:spacing w:after="0" w:line="240" w:lineRule="auto"/>
      </w:pPr>
      <w:r>
        <w:separator/>
      </w:r>
    </w:p>
  </w:endnote>
  <w:endnote w:type="continuationSeparator" w:id="0">
    <w:p w14:paraId="3BC296E1" w14:textId="77777777" w:rsidR="00F5406F" w:rsidRDefault="00F5406F" w:rsidP="00EF2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83189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A4E2354" w14:textId="7E9567DC" w:rsidR="00EF2645" w:rsidRDefault="00EF2645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52BBC70" w14:textId="77777777" w:rsidR="00EF2645" w:rsidRDefault="00EF26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8CD85" w14:textId="77777777" w:rsidR="00F5406F" w:rsidRDefault="00F5406F" w:rsidP="00EF2645">
      <w:pPr>
        <w:spacing w:after="0" w:line="240" w:lineRule="auto"/>
      </w:pPr>
      <w:r>
        <w:separator/>
      </w:r>
    </w:p>
  </w:footnote>
  <w:footnote w:type="continuationSeparator" w:id="0">
    <w:p w14:paraId="069CEC94" w14:textId="77777777" w:rsidR="00F5406F" w:rsidRDefault="00F5406F" w:rsidP="00EF2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40567"/>
    <w:multiLevelType w:val="multilevel"/>
    <w:tmpl w:val="D26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A6778"/>
    <w:multiLevelType w:val="multilevel"/>
    <w:tmpl w:val="6578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17999"/>
    <w:multiLevelType w:val="multilevel"/>
    <w:tmpl w:val="7FE4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225935">
    <w:abstractNumId w:val="0"/>
  </w:num>
  <w:num w:numId="2" w16cid:durableId="140541676">
    <w:abstractNumId w:val="1"/>
  </w:num>
  <w:num w:numId="3" w16cid:durableId="249236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45"/>
    <w:rsid w:val="00027B45"/>
    <w:rsid w:val="00027CBC"/>
    <w:rsid w:val="000A75A9"/>
    <w:rsid w:val="003B5AAA"/>
    <w:rsid w:val="008F4827"/>
    <w:rsid w:val="00D86793"/>
    <w:rsid w:val="00EA7F85"/>
    <w:rsid w:val="00EF2645"/>
    <w:rsid w:val="00F5406F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DC15"/>
  <w15:chartTrackingRefBased/>
  <w15:docId w15:val="{BDFDBD1F-E675-41EF-8C7F-FA254003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B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B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B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B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27B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7B4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F26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2645"/>
  </w:style>
  <w:style w:type="paragraph" w:styleId="Piedepgina">
    <w:name w:val="footer"/>
    <w:basedOn w:val="Normal"/>
    <w:link w:val="PiedepginaCar"/>
    <w:uiPriority w:val="99"/>
    <w:unhideWhenUsed/>
    <w:rsid w:val="00EF26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2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Batalla_de_las_Dunas_(1639)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wZz8EGi_t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ehesa.unex.es/bitstreams/5deac001-8f64-47c3-a820-1ff172bc9b96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Paz_de_Westfal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1766</Words>
  <Characters>9717</Characters>
  <Application>Microsoft Office Word</Application>
  <DocSecurity>0</DocSecurity>
  <Lines>80</Lines>
  <Paragraphs>22</Paragraphs>
  <ScaleCrop>false</ScaleCrop>
  <Company/>
  <LinksUpToDate>false</LinksUpToDate>
  <CharactersWithSpaces>11461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3</cp:revision>
  <dcterms:created xsi:type="dcterms:W3CDTF">2026-01-27T11:04:00Z</dcterms:created>
  <dcterms:modified xsi:type="dcterms:W3CDTF">2026-01-27T11:41:00Z</dcterms:modified>
</cp:coreProperties>
</file>