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CD9EB" w14:textId="77777777" w:rsidR="00305229" w:rsidRDefault="00000000">
      <w:pPr>
        <w:rPr>
          <w:rFonts w:ascii="Arial" w:eastAsia="ArialMT" w:hAnsi="Arial" w:cs="Arial"/>
          <w:sz w:val="40"/>
          <w:szCs w:val="40"/>
        </w:rPr>
      </w:pPr>
      <w:r>
        <w:rPr>
          <w:rFonts w:ascii="Arial" w:eastAsia="ArialMT" w:hAnsi="Arial" w:cs="Arial"/>
          <w:sz w:val="40"/>
          <w:szCs w:val="40"/>
          <w:lang w:val="es-CO"/>
        </w:rPr>
        <w:t xml:space="preserve">La </w:t>
      </w:r>
      <w:r>
        <w:rPr>
          <w:rFonts w:ascii="Arial" w:eastAsia="ArialMT" w:hAnsi="Arial" w:cs="Arial"/>
          <w:sz w:val="40"/>
          <w:szCs w:val="40"/>
        </w:rPr>
        <w:t>librería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Busca-libre</w:t>
      </w:r>
      <w:r>
        <w:rPr>
          <w:rFonts w:ascii="Arial" w:eastAsia="ArialMT" w:hAnsi="Arial" w:cs="Arial"/>
          <w:sz w:val="40"/>
          <w:szCs w:val="40"/>
        </w:rPr>
        <w:t xml:space="preserve"> desea mantener información de los libros que vende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a sus clientes, la editorial y la información de su autor</w:t>
      </w:r>
      <w:r>
        <w:rPr>
          <w:rFonts w:ascii="Arial" w:eastAsia="ArialMT" w:hAnsi="Arial" w:cs="Arial"/>
          <w:sz w:val="40"/>
          <w:szCs w:val="40"/>
        </w:rPr>
        <w:t xml:space="preserve">. </w:t>
      </w:r>
    </w:p>
    <w:p w14:paraId="6FACD9EC" w14:textId="77777777" w:rsidR="00305229" w:rsidRDefault="00305229">
      <w:pPr>
        <w:rPr>
          <w:rFonts w:ascii="Arial" w:eastAsia="ArialMT" w:hAnsi="Arial" w:cs="Arial"/>
          <w:sz w:val="40"/>
          <w:szCs w:val="40"/>
        </w:rPr>
      </w:pPr>
    </w:p>
    <w:p w14:paraId="6FACD9ED" w14:textId="77777777" w:rsidR="00305229" w:rsidRDefault="00000000">
      <w:pPr>
        <w:rPr>
          <w:rFonts w:ascii="Arial" w:eastAsia="ArialMT" w:hAnsi="Arial" w:cs="Arial"/>
          <w:sz w:val="40"/>
          <w:szCs w:val="40"/>
        </w:rPr>
      </w:pPr>
      <w:r>
        <w:rPr>
          <w:rFonts w:ascii="Arial" w:eastAsia="ArialMT" w:hAnsi="Arial" w:cs="Arial"/>
          <w:sz w:val="40"/>
          <w:szCs w:val="40"/>
        </w:rPr>
        <w:t>El identificador único de un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libro es el ISBN (código universal) y un libro tiene una editorial. El nombre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de la editorial es el identificador único de la editorial. Una editorial puede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haber publicado muchos libros que la librería tiene en su existencia; sin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 xml:space="preserve">embargo, la librería también desea mantener información de </w:t>
      </w:r>
      <w:r>
        <w:rPr>
          <w:rFonts w:ascii="Arial" w:eastAsia="ArialMT" w:hAnsi="Arial" w:cs="Arial"/>
          <w:sz w:val="40"/>
          <w:szCs w:val="40"/>
          <w:lang w:val="es-CO"/>
        </w:rPr>
        <w:t>e</w:t>
      </w:r>
      <w:proofErr w:type="spellStart"/>
      <w:r>
        <w:rPr>
          <w:rFonts w:ascii="Arial" w:eastAsia="ArialMT" w:hAnsi="Arial" w:cs="Arial"/>
          <w:sz w:val="40"/>
          <w:szCs w:val="40"/>
        </w:rPr>
        <w:t>ditoriales</w:t>
      </w:r>
      <w:proofErr w:type="spellEnd"/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que no tienen libros en su inventario. Un libro tiene título, número de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páginas y debe tener por lo menos un autor, pero puede tener muchos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autores. Un autor es de interés para la librería si ha escrito por lo menos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un libro y posiblemente muchos libros que tenga en su existencia; se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desea almacenar la nacionalidad y fecha de nacimiento del autor, para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 xml:space="preserve">identificar al autor se le asignará un código. </w:t>
      </w:r>
      <w:r>
        <w:rPr>
          <w:rFonts w:ascii="Arial" w:eastAsia="NotoSansSymbols" w:hAnsi="Arial" w:cs="Arial"/>
          <w:sz w:val="40"/>
          <w:szCs w:val="40"/>
        </w:rPr>
        <w:t>􀀀</w:t>
      </w:r>
      <w:r>
        <w:rPr>
          <w:rFonts w:ascii="Arial" w:eastAsia="ArialMT" w:hAnsi="Arial" w:cs="Arial"/>
          <w:sz w:val="40"/>
          <w:szCs w:val="40"/>
        </w:rPr>
        <w:t>Un libro de la librería puede haber sido comprado por muchos clientes, o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que aún no haya sido comprado. Para que un cliente sea de interés de la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librería debe haber comprado por lo menos un libro y posiblemente</w:t>
      </w:r>
      <w:r>
        <w:rPr>
          <w:rFonts w:ascii="Arial" w:eastAsia="ArialMT" w:hAnsi="Arial" w:cs="Arial"/>
          <w:sz w:val="40"/>
          <w:szCs w:val="40"/>
          <w:lang w:val="es-CO"/>
        </w:rPr>
        <w:t xml:space="preserve"> </w:t>
      </w:r>
      <w:r>
        <w:rPr>
          <w:rFonts w:ascii="Arial" w:eastAsia="ArialMT" w:hAnsi="Arial" w:cs="Arial"/>
          <w:sz w:val="40"/>
          <w:szCs w:val="40"/>
        </w:rPr>
        <w:t>muchos.</w:t>
      </w:r>
    </w:p>
    <w:p w14:paraId="4628C841" w14:textId="77777777" w:rsidR="009854CE" w:rsidRDefault="009854CE">
      <w:pPr>
        <w:rPr>
          <w:rFonts w:ascii="Arial" w:eastAsia="ArialMT" w:hAnsi="Arial" w:cs="Arial"/>
          <w:sz w:val="40"/>
          <w:szCs w:val="40"/>
        </w:rPr>
      </w:pPr>
    </w:p>
    <w:p w14:paraId="5E2ABD7F" w14:textId="77777777" w:rsidR="009854CE" w:rsidRDefault="009854CE">
      <w:pPr>
        <w:rPr>
          <w:rFonts w:ascii="Arial" w:eastAsia="ArialMT" w:hAnsi="Arial" w:cs="Arial"/>
          <w:sz w:val="40"/>
          <w:szCs w:val="40"/>
        </w:rPr>
      </w:pPr>
    </w:p>
    <w:p w14:paraId="32D118A5" w14:textId="77777777" w:rsidR="009854CE" w:rsidRDefault="009854CE">
      <w:pPr>
        <w:rPr>
          <w:rFonts w:ascii="Arial" w:eastAsia="ArialMT" w:hAnsi="Arial" w:cs="Arial"/>
          <w:sz w:val="40"/>
          <w:szCs w:val="40"/>
        </w:rPr>
      </w:pPr>
    </w:p>
    <w:p w14:paraId="39787E77" w14:textId="77777777" w:rsidR="009854CE" w:rsidRDefault="009854CE">
      <w:pPr>
        <w:rPr>
          <w:rFonts w:ascii="Arial" w:eastAsia="ArialMT" w:hAnsi="Arial" w:cs="Arial"/>
          <w:sz w:val="40"/>
          <w:szCs w:val="40"/>
        </w:rPr>
      </w:pPr>
    </w:p>
    <w:p w14:paraId="574C57B6" w14:textId="77777777" w:rsidR="009854CE" w:rsidRPr="009854CE" w:rsidRDefault="009854CE" w:rsidP="009854CE">
      <w:pPr>
        <w:rPr>
          <w:rFonts w:ascii="Arial" w:hAnsi="Arial" w:cs="Arial"/>
          <w:sz w:val="40"/>
          <w:szCs w:val="40"/>
        </w:rPr>
      </w:pPr>
      <w:r w:rsidRPr="009854CE">
        <w:rPr>
          <w:rFonts w:ascii="Arial" w:hAnsi="Arial" w:cs="Arial"/>
          <w:sz w:val="40"/>
          <w:szCs w:val="40"/>
        </w:rPr>
        <w:t xml:space="preserve">SELECT * FROM </w:t>
      </w:r>
      <w:proofErr w:type="spellStart"/>
      <w:proofErr w:type="gramStart"/>
      <w:r w:rsidRPr="009854CE">
        <w:rPr>
          <w:rFonts w:ascii="Arial" w:hAnsi="Arial" w:cs="Arial"/>
          <w:sz w:val="40"/>
          <w:szCs w:val="40"/>
        </w:rPr>
        <w:t>libreriabuscalibre.autor</w:t>
      </w:r>
      <w:proofErr w:type="spellEnd"/>
      <w:proofErr w:type="gramEnd"/>
      <w:r w:rsidRPr="009854CE">
        <w:rPr>
          <w:rFonts w:ascii="Arial" w:hAnsi="Arial" w:cs="Arial"/>
          <w:sz w:val="40"/>
          <w:szCs w:val="40"/>
        </w:rPr>
        <w:t>;</w:t>
      </w:r>
    </w:p>
    <w:p w14:paraId="26CDD1BC" w14:textId="77777777" w:rsidR="009854CE" w:rsidRPr="009854CE" w:rsidRDefault="009854CE" w:rsidP="009854CE">
      <w:pPr>
        <w:rPr>
          <w:rFonts w:ascii="Arial" w:hAnsi="Arial" w:cs="Arial"/>
          <w:sz w:val="40"/>
          <w:szCs w:val="40"/>
        </w:rPr>
      </w:pPr>
      <w:proofErr w:type="spellStart"/>
      <w:r w:rsidRPr="009854CE">
        <w:rPr>
          <w:rFonts w:ascii="Arial" w:hAnsi="Arial" w:cs="Arial"/>
          <w:sz w:val="40"/>
          <w:szCs w:val="40"/>
        </w:rPr>
        <w:t>insert</w:t>
      </w:r>
      <w:proofErr w:type="spellEnd"/>
      <w:r w:rsidRPr="009854CE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9854CE">
        <w:rPr>
          <w:rFonts w:ascii="Arial" w:hAnsi="Arial" w:cs="Arial"/>
          <w:sz w:val="40"/>
          <w:szCs w:val="40"/>
        </w:rPr>
        <w:t>into</w:t>
      </w:r>
      <w:proofErr w:type="spellEnd"/>
      <w:r w:rsidRPr="009854CE">
        <w:rPr>
          <w:rFonts w:ascii="Arial" w:hAnsi="Arial" w:cs="Arial"/>
          <w:sz w:val="40"/>
          <w:szCs w:val="40"/>
        </w:rPr>
        <w:t xml:space="preserve"> </w:t>
      </w:r>
      <w:proofErr w:type="spellStart"/>
      <w:proofErr w:type="gramStart"/>
      <w:r w:rsidRPr="009854CE">
        <w:rPr>
          <w:rFonts w:ascii="Arial" w:hAnsi="Arial" w:cs="Arial"/>
          <w:sz w:val="40"/>
          <w:szCs w:val="40"/>
        </w:rPr>
        <w:t>libreriabuscalibre.autor</w:t>
      </w:r>
      <w:proofErr w:type="spellEnd"/>
      <w:proofErr w:type="gramEnd"/>
      <w:r w:rsidRPr="009854CE">
        <w:rPr>
          <w:rFonts w:ascii="Arial" w:hAnsi="Arial" w:cs="Arial"/>
          <w:sz w:val="40"/>
          <w:szCs w:val="40"/>
        </w:rPr>
        <w:t xml:space="preserve"> (</w:t>
      </w:r>
      <w:proofErr w:type="spellStart"/>
      <w:r w:rsidRPr="009854CE">
        <w:rPr>
          <w:rFonts w:ascii="Arial" w:hAnsi="Arial" w:cs="Arial"/>
          <w:sz w:val="40"/>
          <w:szCs w:val="40"/>
        </w:rPr>
        <w:t>id,fecha</w:t>
      </w:r>
      <w:proofErr w:type="spellEnd"/>
      <w:r w:rsidRPr="009854CE">
        <w:rPr>
          <w:rFonts w:ascii="Arial" w:hAnsi="Arial" w:cs="Arial"/>
          <w:sz w:val="40"/>
          <w:szCs w:val="40"/>
        </w:rPr>
        <w:t xml:space="preserve"> de nacimiento, nacionalidad, nombre)</w:t>
      </w:r>
    </w:p>
    <w:p w14:paraId="40F3F35C" w14:textId="77777777" w:rsidR="009854CE" w:rsidRPr="009854CE" w:rsidRDefault="009854CE" w:rsidP="009854CE">
      <w:pPr>
        <w:rPr>
          <w:rFonts w:ascii="Arial" w:hAnsi="Arial" w:cs="Arial"/>
          <w:sz w:val="40"/>
          <w:szCs w:val="40"/>
        </w:rPr>
      </w:pPr>
      <w:proofErr w:type="spellStart"/>
      <w:r w:rsidRPr="009854CE">
        <w:rPr>
          <w:rFonts w:ascii="Arial" w:hAnsi="Arial" w:cs="Arial"/>
          <w:sz w:val="40"/>
          <w:szCs w:val="40"/>
        </w:rPr>
        <w:t>values</w:t>
      </w:r>
      <w:proofErr w:type="spellEnd"/>
    </w:p>
    <w:p w14:paraId="69CBF6FF" w14:textId="77777777" w:rsidR="009854CE" w:rsidRPr="009854CE" w:rsidRDefault="009854CE" w:rsidP="009854CE">
      <w:pPr>
        <w:rPr>
          <w:rFonts w:ascii="Arial" w:hAnsi="Arial" w:cs="Arial"/>
          <w:sz w:val="40"/>
          <w:szCs w:val="40"/>
        </w:rPr>
      </w:pPr>
      <w:r w:rsidRPr="009854CE">
        <w:rPr>
          <w:rFonts w:ascii="Arial" w:hAnsi="Arial" w:cs="Arial"/>
          <w:sz w:val="40"/>
          <w:szCs w:val="40"/>
        </w:rPr>
        <w:t xml:space="preserve">(1, 06-03-1927, 'colombiano', 'Gabriel </w:t>
      </w:r>
      <w:proofErr w:type="spellStart"/>
      <w:r w:rsidRPr="009854CE">
        <w:rPr>
          <w:rFonts w:ascii="Arial" w:hAnsi="Arial" w:cs="Arial"/>
          <w:sz w:val="40"/>
          <w:szCs w:val="40"/>
        </w:rPr>
        <w:t>Garcia</w:t>
      </w:r>
      <w:proofErr w:type="spellEnd"/>
      <w:r w:rsidRPr="009854CE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9854CE">
        <w:rPr>
          <w:rFonts w:ascii="Arial" w:hAnsi="Arial" w:cs="Arial"/>
          <w:sz w:val="40"/>
          <w:szCs w:val="40"/>
        </w:rPr>
        <w:t>Marquez</w:t>
      </w:r>
      <w:proofErr w:type="spellEnd"/>
      <w:r w:rsidRPr="009854CE">
        <w:rPr>
          <w:rFonts w:ascii="Arial" w:hAnsi="Arial" w:cs="Arial"/>
          <w:sz w:val="40"/>
          <w:szCs w:val="40"/>
        </w:rPr>
        <w:t>'),</w:t>
      </w:r>
    </w:p>
    <w:p w14:paraId="50CF8807" w14:textId="77777777" w:rsidR="009854CE" w:rsidRPr="009854CE" w:rsidRDefault="009854CE" w:rsidP="009854CE">
      <w:pPr>
        <w:rPr>
          <w:rFonts w:ascii="Arial" w:hAnsi="Arial" w:cs="Arial"/>
          <w:sz w:val="40"/>
          <w:szCs w:val="40"/>
        </w:rPr>
      </w:pPr>
      <w:r w:rsidRPr="009854CE">
        <w:rPr>
          <w:rFonts w:ascii="Arial" w:hAnsi="Arial" w:cs="Arial"/>
          <w:sz w:val="40"/>
          <w:szCs w:val="40"/>
        </w:rPr>
        <w:t>(2, 08-04-1947, 'estadounidense', 'Robert Kiyosaki'),</w:t>
      </w:r>
    </w:p>
    <w:p w14:paraId="44A243E4" w14:textId="77777777" w:rsidR="009854CE" w:rsidRPr="009854CE" w:rsidRDefault="009854CE" w:rsidP="009854CE">
      <w:pPr>
        <w:rPr>
          <w:rFonts w:ascii="Arial" w:hAnsi="Arial" w:cs="Arial"/>
          <w:sz w:val="40"/>
          <w:szCs w:val="40"/>
        </w:rPr>
      </w:pPr>
      <w:r w:rsidRPr="009854CE">
        <w:rPr>
          <w:rFonts w:ascii="Arial" w:hAnsi="Arial" w:cs="Arial"/>
          <w:sz w:val="40"/>
          <w:szCs w:val="40"/>
        </w:rPr>
        <w:t>(3, 06-01-1964, 'colombiano', 'Mario Mendoza'),</w:t>
      </w:r>
    </w:p>
    <w:p w14:paraId="20136962" w14:textId="77777777" w:rsidR="009854CE" w:rsidRPr="009854CE" w:rsidRDefault="009854CE" w:rsidP="009854CE">
      <w:pPr>
        <w:rPr>
          <w:rFonts w:ascii="Arial" w:hAnsi="Arial" w:cs="Arial"/>
          <w:sz w:val="40"/>
          <w:szCs w:val="40"/>
        </w:rPr>
      </w:pPr>
      <w:r w:rsidRPr="009854CE">
        <w:rPr>
          <w:rFonts w:ascii="Arial" w:hAnsi="Arial" w:cs="Arial"/>
          <w:sz w:val="40"/>
          <w:szCs w:val="40"/>
        </w:rPr>
        <w:t>(4, 08-12-1984, '</w:t>
      </w:r>
      <w:proofErr w:type="spellStart"/>
      <w:r w:rsidRPr="009854CE">
        <w:rPr>
          <w:rFonts w:ascii="Arial" w:hAnsi="Arial" w:cs="Arial"/>
          <w:sz w:val="40"/>
          <w:szCs w:val="40"/>
        </w:rPr>
        <w:t>espanol</w:t>
      </w:r>
      <w:proofErr w:type="spellEnd"/>
      <w:r w:rsidRPr="009854CE">
        <w:rPr>
          <w:rFonts w:ascii="Arial" w:hAnsi="Arial" w:cs="Arial"/>
          <w:sz w:val="40"/>
          <w:szCs w:val="40"/>
        </w:rPr>
        <w:t xml:space="preserve">', 'Carlos </w:t>
      </w:r>
      <w:proofErr w:type="spellStart"/>
      <w:r w:rsidRPr="009854CE">
        <w:rPr>
          <w:rFonts w:ascii="Arial" w:hAnsi="Arial" w:cs="Arial"/>
          <w:sz w:val="40"/>
          <w:szCs w:val="40"/>
        </w:rPr>
        <w:t>Azaustre</w:t>
      </w:r>
      <w:proofErr w:type="spellEnd"/>
      <w:r w:rsidRPr="009854CE">
        <w:rPr>
          <w:rFonts w:ascii="Arial" w:hAnsi="Arial" w:cs="Arial"/>
          <w:sz w:val="40"/>
          <w:szCs w:val="40"/>
        </w:rPr>
        <w:t>'),</w:t>
      </w:r>
    </w:p>
    <w:p w14:paraId="3550637D" w14:textId="23BE8921" w:rsidR="009854CE" w:rsidRDefault="009854CE" w:rsidP="009854CE">
      <w:pPr>
        <w:rPr>
          <w:rFonts w:ascii="Arial" w:hAnsi="Arial" w:cs="Arial"/>
          <w:sz w:val="40"/>
          <w:szCs w:val="40"/>
        </w:rPr>
      </w:pPr>
      <w:r w:rsidRPr="009854CE">
        <w:rPr>
          <w:rFonts w:ascii="Arial" w:hAnsi="Arial" w:cs="Arial"/>
          <w:sz w:val="40"/>
          <w:szCs w:val="40"/>
        </w:rPr>
        <w:t>(5, 28-02-1977, 'estadounidense', 'Brendon Burchard')</w:t>
      </w:r>
    </w:p>
    <w:sectPr w:rsidR="009854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80"/>
    <w:family w:val="auto"/>
    <w:pitch w:val="default"/>
    <w:sig w:usb0="00000000" w:usb1="00000000" w:usb2="00000000" w:usb3="00000000" w:csb0="00020000" w:csb1="00000000"/>
  </w:font>
  <w:font w:name="NotoSansSymbols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05229"/>
    <w:rsid w:val="009854CE"/>
    <w:rsid w:val="48F4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ACD9EB"/>
  <w15:docId w15:val="{1F717578-6659-42C2-BBDB-A1337EEE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US" w:eastAsia="es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228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juan.pineda</dc:creator>
  <cp:lastModifiedBy>Jorge Stiven Rodriguez</cp:lastModifiedBy>
  <cp:revision>2</cp:revision>
  <dcterms:created xsi:type="dcterms:W3CDTF">2023-02-04T21:55:00Z</dcterms:created>
  <dcterms:modified xsi:type="dcterms:W3CDTF">2024-04-01T13:31:00Z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657171A68FC84E89BBEE9FD20840E2A5</vt:lpwstr>
  </property>
</Properties>
</file>