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jacgf1nldg91" w:id="0"/>
      <w:bookmarkEnd w:id="0"/>
      <w:r w:rsidDel="00000000" w:rsidR="00000000" w:rsidRPr="00000000">
        <w:rPr>
          <w:rtl w:val="0"/>
        </w:rPr>
        <w:t xml:space="preserve">Plan de Pruebas para Servicios Web y APIs: Estrategias y Validación de Funcionalidades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621vh4kz8n0" w:id="1"/>
      <w:bookmarkEnd w:id="1"/>
      <w:commentRangeStart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Objetivo General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Plan de prueba orientado a la verificación de dos microservicios web que utilizan los métodos GET y POST, así como la prueba de las funcionalidades del sistema de registro e inicio de sesión de la tienda de comercio KOAJ.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4qp36d087d3" w:id="2"/>
      <w:bookmarkEnd w:id="2"/>
      <w:commentRangeStart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Alcance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Se verificará el funcionamiento de los 2 microservicios y el sistema de registro e inicio de sesión de KOAJ. Se llevarán a cabo pruebas funcionales (caja negra) y además de eso manuales, no quedarán cubiertas pruebas de caja blanca y pruebas de seguridad.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1117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s8ksq5w2mspg" w:id="3"/>
      <w:bookmarkEnd w:id="3"/>
      <w:commentRangeStart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Partes Interesadas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En este proyecto, las partes interesadas clave incluyen a los testers, Daniel Morales y Katherin Oquendo, quienes desempeñan un papel crucial en la ejecución y validación de las pruebas. El Product Owner, Juan Pineda, representa la perspectiva del negocio y define las prioridades. Además, los stakeholders, que incluyen equipos de desarrollo, gerentes y usuarios finales, tienen un interés directo en los resultados y el éxito del proyecto.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da5bylpy1d1k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Comunicación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Se establecerá una comunicación regular mediante reuniones programadas, correos electrónicos y canales de mensajería instantánea.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13gxfkwfdfgx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Estrategia</w:t>
      </w:r>
    </w:p>
    <w:p w:rsidR="00000000" w:rsidDel="00000000" w:rsidP="00000000" w:rsidRDefault="00000000" w:rsidRPr="00000000" w14:paraId="0000000B">
      <w:pPr>
        <w:jc w:val="both"/>
        <w:rPr/>
      </w:pPr>
      <w:commentRangeStart w:id="3"/>
      <w:r w:rsidDel="00000000" w:rsidR="00000000" w:rsidRPr="00000000">
        <w:rPr>
          <w:rtl w:val="0"/>
        </w:rPr>
        <w:t xml:space="preserve">El equipo de testing realizará pruebas funcionales de manera manual. Se realizarán pruebas de caja negra utilizando la técnica de transición de estado.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Los niveles de prueba se centrarán en las pruebas de componente. Las pruebas funcionales, aplicando análisis estático y pruebas manuales.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29o8jrlbyw2z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Configuración de ambientes de prueba</w:t>
        <w:tab/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Los ambientes de prueba se llevarán a cabo en 2 navegadores diferentes trabajando en 2 tipos de sistema operativo diferentes, también se hará uso de una herramienta para pruebas de nombre “Postman” su nombre y versión se presentan a continuación: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343525" cy="12668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bzkjc3vjzh7c" w:id="7"/>
      <w:bookmarkEnd w:id="7"/>
      <w:commentRangeStart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Cronograma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40"/>
        <w:gridCol w:w="1995"/>
        <w:gridCol w:w="1965"/>
        <w:tblGridChange w:id="0">
          <w:tblGrid>
            <w:gridCol w:w="5040"/>
            <w:gridCol w:w="1995"/>
            <w:gridCol w:w="19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Hito/Esfuerzo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Fecha 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Fecha fin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Diseño del plan de pruebas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11/03/2024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11/03/2024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Aprobación del plan de pruebas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11/03/2024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11/03/2024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Configuración del ambiente de pruebas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11/03/2024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11/03/2024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Primeras pruebas a nivel de componentes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12/03/2024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12/03/2024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Segundas pruebas a nivel de componentes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12/03/2024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12/03/2024</w:t>
            </w:r>
          </w:p>
        </w:tc>
      </w:tr>
    </w:tbl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i2q6iu52grwt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jc w:val="both"/>
        <w:rPr/>
      </w:pPr>
      <w:bookmarkStart w:colFirst="0" w:colLast="0" w:name="_hy8dbc91tcsv" w:id="9"/>
      <w:bookmarkEnd w:id="9"/>
      <w:commentRangeStart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Criterios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criterio de finalización de las pruebas será cuando se hayan ejecutado todas las pruebas planificadas. Definiendo mediante el informe de defectos un plan de acción.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jc w:val="both"/>
        <w:rPr/>
      </w:pPr>
      <w:bookmarkStart w:colFirst="0" w:colLast="0" w:name="_h7lod4qlwaxf" w:id="10"/>
      <w:bookmarkEnd w:id="10"/>
      <w:commentRangeStart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Entregables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Plan de pruebas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Matriz de riesgos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Diseño de casos de prueba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Evidencia de los casos de prueba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qz9yhbcxhav4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log6fa7nvn9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9retmfkknh2d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mrjzxttd8mql" w:id="14"/>
      <w:bookmarkEnd w:id="14"/>
      <w:commentRangeStart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Gestión de incidentes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La severidad será asignada por el tester, basándose en la siguiente escala de severidad: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Defectos graves: </w:t>
      </w:r>
      <w:r w:rsidDel="00000000" w:rsidR="00000000" w:rsidRPr="00000000">
        <w:rPr>
          <w:rtl w:val="0"/>
        </w:rPr>
        <w:t xml:space="preserve">Información crítica presentada erróneamente, información mal registrada, incumplimiento de objetivos en funciones, entre otros.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Defectos medios:</w:t>
      </w:r>
      <w:r w:rsidDel="00000000" w:rsidR="00000000" w:rsidRPr="00000000">
        <w:rPr>
          <w:rtl w:val="0"/>
        </w:rPr>
        <w:t xml:space="preserve"> Errores de presentación de datos, caídas de programas auxiliares, entre otros.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Defectos leves: </w:t>
      </w:r>
      <w:r w:rsidDel="00000000" w:rsidR="00000000" w:rsidRPr="00000000">
        <w:rPr>
          <w:rtl w:val="0"/>
        </w:rPr>
        <w:t xml:space="preserve">Errores en presentación de datos secundarios, no adecuación a estándares, dificultades de operación, entre otros.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mo7x3nuys39k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jc w:val="both"/>
        <w:rPr/>
      </w:pPr>
      <w:bookmarkStart w:colFirst="0" w:colLast="0" w:name="_tp2wi4ohtbvr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Historial de cambios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78.746431596449"/>
        <w:gridCol w:w="1078.746431596449"/>
        <w:gridCol w:w="5861.188945007372"/>
        <w:gridCol w:w="1006.8300028233523"/>
        <w:tblGridChange w:id="0">
          <w:tblGrid>
            <w:gridCol w:w="1078.746431596449"/>
            <w:gridCol w:w="1078.746431596449"/>
            <w:gridCol w:w="5861.188945007372"/>
            <w:gridCol w:w="1006.8300028233523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e9e9e7" w:space="0" w:sz="6" w:val="single"/>
              <w:left w:color="e9e9e7" w:space="0" w:sz="6" w:val="single"/>
              <w:bottom w:color="e9e9e7" w:space="0" w:sz="6" w:val="single"/>
              <w:right w:color="e9e9e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="342.85714285714283" w:lineRule="auto"/>
              <w:jc w:val="both"/>
              <w:rPr>
                <w:color w:val="37352f"/>
                <w:sz w:val="21"/>
                <w:szCs w:val="21"/>
              </w:rPr>
            </w:pPr>
            <w:r w:rsidDel="00000000" w:rsidR="00000000" w:rsidRPr="00000000">
              <w:rPr>
                <w:color w:val="37352f"/>
                <w:sz w:val="21"/>
                <w:szCs w:val="21"/>
                <w:rtl w:val="0"/>
              </w:rPr>
              <w:t xml:space="preserve">ID</w:t>
            </w:r>
          </w:p>
        </w:tc>
        <w:tc>
          <w:tcPr>
            <w:tcBorders>
              <w:top w:color="e9e9e7" w:space="0" w:sz="6" w:val="single"/>
              <w:left w:color="e9e9e7" w:space="0" w:sz="6" w:val="single"/>
              <w:bottom w:color="e9e9e7" w:space="0" w:sz="6" w:val="single"/>
              <w:right w:color="e9e9e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="342.85714285714283" w:lineRule="auto"/>
              <w:jc w:val="both"/>
              <w:rPr>
                <w:color w:val="37352f"/>
                <w:sz w:val="21"/>
                <w:szCs w:val="21"/>
              </w:rPr>
            </w:pPr>
            <w:r w:rsidDel="00000000" w:rsidR="00000000" w:rsidRPr="00000000">
              <w:rPr>
                <w:color w:val="37352f"/>
                <w:sz w:val="21"/>
                <w:szCs w:val="21"/>
                <w:rtl w:val="0"/>
              </w:rPr>
              <w:t xml:space="preserve">Fecha</w:t>
            </w:r>
          </w:p>
        </w:tc>
        <w:tc>
          <w:tcPr>
            <w:tcBorders>
              <w:top w:color="e9e9e7" w:space="0" w:sz="6" w:val="single"/>
              <w:left w:color="e9e9e7" w:space="0" w:sz="6" w:val="single"/>
              <w:bottom w:color="e9e9e7" w:space="0" w:sz="6" w:val="single"/>
              <w:right w:color="e9e9e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="342.85714285714283" w:lineRule="auto"/>
              <w:jc w:val="both"/>
              <w:rPr>
                <w:color w:val="37352f"/>
                <w:sz w:val="21"/>
                <w:szCs w:val="21"/>
              </w:rPr>
            </w:pPr>
            <w:r w:rsidDel="00000000" w:rsidR="00000000" w:rsidRPr="00000000">
              <w:rPr>
                <w:color w:val="37352f"/>
                <w:sz w:val="21"/>
                <w:szCs w:val="21"/>
                <w:rtl w:val="0"/>
              </w:rPr>
              <w:t xml:space="preserve">Descripción/Cambios</w:t>
            </w:r>
          </w:p>
        </w:tc>
        <w:tc>
          <w:tcPr>
            <w:tcBorders>
              <w:top w:color="e9e9e7" w:space="0" w:sz="6" w:val="single"/>
              <w:left w:color="e9e9e7" w:space="0" w:sz="6" w:val="single"/>
              <w:bottom w:color="e9e9e7" w:space="0" w:sz="6" w:val="single"/>
              <w:right w:color="e9e9e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="342.85714285714283" w:lineRule="auto"/>
              <w:jc w:val="both"/>
              <w:rPr>
                <w:color w:val="37352f"/>
                <w:sz w:val="21"/>
                <w:szCs w:val="21"/>
              </w:rPr>
            </w:pPr>
            <w:r w:rsidDel="00000000" w:rsidR="00000000" w:rsidRPr="00000000">
              <w:rPr>
                <w:color w:val="37352f"/>
                <w:sz w:val="21"/>
                <w:szCs w:val="21"/>
                <w:rtl w:val="0"/>
              </w:rPr>
              <w:t xml:space="preserve">Autor</w:t>
            </w:r>
          </w:p>
        </w:tc>
      </w:tr>
      <w:tr>
        <w:trPr>
          <w:cantSplit w:val="0"/>
          <w:trHeight w:val="899.94140625" w:hRule="atLeast"/>
          <w:tblHeader w:val="0"/>
        </w:trPr>
        <w:tc>
          <w:tcPr>
            <w:tcBorders>
              <w:top w:color="e9e9e7" w:space="0" w:sz="6" w:val="single"/>
              <w:left w:color="e9e9e7" w:space="0" w:sz="6" w:val="single"/>
              <w:bottom w:color="e9e9e7" w:space="0" w:sz="6" w:val="single"/>
              <w:right w:color="e9e9e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="342.85714285714283" w:lineRule="auto"/>
              <w:jc w:val="both"/>
              <w:rPr>
                <w:color w:val="37352f"/>
                <w:sz w:val="21"/>
                <w:szCs w:val="21"/>
              </w:rPr>
            </w:pPr>
            <w:r w:rsidDel="00000000" w:rsidR="00000000" w:rsidRPr="00000000">
              <w:rPr>
                <w:color w:val="37352f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e9e9e7" w:space="0" w:sz="6" w:val="single"/>
              <w:left w:color="e9e9e7" w:space="0" w:sz="6" w:val="single"/>
              <w:bottom w:color="e9e9e7" w:space="0" w:sz="6" w:val="single"/>
              <w:right w:color="e9e9e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="342.85714285714283" w:lineRule="auto"/>
              <w:jc w:val="both"/>
              <w:rPr>
                <w:color w:val="37352f"/>
                <w:sz w:val="21"/>
                <w:szCs w:val="21"/>
              </w:rPr>
            </w:pPr>
            <w:r w:rsidDel="00000000" w:rsidR="00000000" w:rsidRPr="00000000">
              <w:rPr>
                <w:color w:val="37352f"/>
                <w:sz w:val="21"/>
                <w:szCs w:val="21"/>
                <w:rtl w:val="0"/>
              </w:rPr>
              <w:t xml:space="preserve">11/03/2024</w:t>
            </w:r>
          </w:p>
        </w:tc>
        <w:tc>
          <w:tcPr>
            <w:tcBorders>
              <w:top w:color="e9e9e7" w:space="0" w:sz="6" w:val="single"/>
              <w:left w:color="e9e9e7" w:space="0" w:sz="6" w:val="single"/>
              <w:bottom w:color="e9e9e7" w:space="0" w:sz="6" w:val="single"/>
              <w:right w:color="e9e9e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="342.85714285714283" w:lineRule="auto"/>
              <w:jc w:val="both"/>
              <w:rPr>
                <w:color w:val="37352f"/>
                <w:sz w:val="21"/>
                <w:szCs w:val="21"/>
              </w:rPr>
            </w:pPr>
            <w:r w:rsidDel="00000000" w:rsidR="00000000" w:rsidRPr="00000000">
              <w:rPr>
                <w:color w:val="37352f"/>
                <w:sz w:val="21"/>
                <w:szCs w:val="21"/>
                <w:rtl w:val="0"/>
              </w:rPr>
              <w:t xml:space="preserve">Modificación a la sección visión general para incluir los detalles del plan de pruebas de servicios y página web</w:t>
            </w:r>
          </w:p>
        </w:tc>
        <w:tc>
          <w:tcPr>
            <w:tcBorders>
              <w:top w:color="e9e9e7" w:space="0" w:sz="6" w:val="single"/>
              <w:left w:color="e9e9e7" w:space="0" w:sz="6" w:val="single"/>
              <w:bottom w:color="e9e9e7" w:space="0" w:sz="6" w:val="single"/>
              <w:right w:color="e9e9e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="342.85714285714283" w:lineRule="auto"/>
              <w:jc w:val="both"/>
              <w:rPr>
                <w:color w:val="37352f"/>
                <w:sz w:val="21"/>
                <w:szCs w:val="21"/>
              </w:rPr>
            </w:pPr>
            <w:r w:rsidDel="00000000" w:rsidR="00000000" w:rsidRPr="00000000">
              <w:rPr>
                <w:color w:val="37352f"/>
                <w:sz w:val="21"/>
                <w:szCs w:val="21"/>
                <w:rtl w:val="0"/>
              </w:rPr>
              <w:t xml:space="preserve">Daniel Morales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e9e9e7" w:space="0" w:sz="6" w:val="single"/>
              <w:left w:color="e9e9e7" w:space="0" w:sz="6" w:val="single"/>
              <w:bottom w:color="e9e9e7" w:space="0" w:sz="6" w:val="single"/>
              <w:right w:color="e9e9e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="342.85714285714283" w:lineRule="auto"/>
              <w:jc w:val="both"/>
              <w:rPr>
                <w:color w:val="37352f"/>
                <w:sz w:val="21"/>
                <w:szCs w:val="21"/>
              </w:rPr>
            </w:pPr>
            <w:r w:rsidDel="00000000" w:rsidR="00000000" w:rsidRPr="00000000">
              <w:rPr>
                <w:color w:val="37352f"/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tcBorders>
              <w:top w:color="e9e9e7" w:space="0" w:sz="6" w:val="single"/>
              <w:left w:color="e9e9e7" w:space="0" w:sz="6" w:val="single"/>
              <w:bottom w:color="e9e9e7" w:space="0" w:sz="6" w:val="single"/>
              <w:right w:color="e9e9e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="342.85714285714283" w:lineRule="auto"/>
              <w:jc w:val="both"/>
              <w:rPr>
                <w:color w:val="37352f"/>
                <w:sz w:val="21"/>
                <w:szCs w:val="21"/>
              </w:rPr>
            </w:pPr>
            <w:r w:rsidDel="00000000" w:rsidR="00000000" w:rsidRPr="00000000">
              <w:rPr>
                <w:color w:val="37352f"/>
                <w:sz w:val="21"/>
                <w:szCs w:val="21"/>
                <w:rtl w:val="0"/>
              </w:rPr>
              <w:t xml:space="preserve">11/03/2024</w:t>
            </w:r>
          </w:p>
        </w:tc>
        <w:tc>
          <w:tcPr>
            <w:tcBorders>
              <w:top w:color="e9e9e7" w:space="0" w:sz="6" w:val="single"/>
              <w:left w:color="e9e9e7" w:space="0" w:sz="6" w:val="single"/>
              <w:bottom w:color="e9e9e7" w:space="0" w:sz="6" w:val="single"/>
              <w:right w:color="e9e9e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="342.85714285714283" w:lineRule="auto"/>
              <w:jc w:val="both"/>
              <w:rPr>
                <w:color w:val="37352f"/>
                <w:sz w:val="21"/>
                <w:szCs w:val="21"/>
              </w:rPr>
            </w:pPr>
            <w:r w:rsidDel="00000000" w:rsidR="00000000" w:rsidRPr="00000000">
              <w:rPr>
                <w:color w:val="37352f"/>
                <w:sz w:val="21"/>
                <w:szCs w:val="21"/>
                <w:rtl w:val="0"/>
              </w:rPr>
              <w:t xml:space="preserve">Se agregaron en la sección limitaciones las pruebas cubiertas, funcionales y caja negra</w:t>
            </w:r>
          </w:p>
        </w:tc>
        <w:tc>
          <w:tcPr>
            <w:tcBorders>
              <w:top w:color="e9e9e7" w:space="0" w:sz="6" w:val="single"/>
              <w:left w:color="e9e9e7" w:space="0" w:sz="6" w:val="single"/>
              <w:bottom w:color="e9e9e7" w:space="0" w:sz="6" w:val="single"/>
              <w:right w:color="e9e9e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="342.85714285714283" w:lineRule="auto"/>
              <w:jc w:val="both"/>
              <w:rPr>
                <w:color w:val="37352f"/>
                <w:sz w:val="21"/>
                <w:szCs w:val="21"/>
              </w:rPr>
            </w:pPr>
            <w:r w:rsidDel="00000000" w:rsidR="00000000" w:rsidRPr="00000000">
              <w:rPr>
                <w:color w:val="37352f"/>
                <w:sz w:val="21"/>
                <w:szCs w:val="21"/>
                <w:rtl w:val="0"/>
              </w:rPr>
              <w:t xml:space="preserve">Daniel Morales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e9e9e7" w:space="0" w:sz="6" w:val="single"/>
              <w:left w:color="e9e9e7" w:space="0" w:sz="6" w:val="single"/>
              <w:bottom w:color="e9e9e7" w:space="0" w:sz="6" w:val="single"/>
              <w:right w:color="e9e9e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="342.85714285714283" w:lineRule="auto"/>
              <w:jc w:val="both"/>
              <w:rPr>
                <w:color w:val="37352f"/>
                <w:sz w:val="21"/>
                <w:szCs w:val="21"/>
              </w:rPr>
            </w:pPr>
            <w:r w:rsidDel="00000000" w:rsidR="00000000" w:rsidRPr="00000000">
              <w:rPr>
                <w:color w:val="37352f"/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tcBorders>
              <w:top w:color="e9e9e7" w:space="0" w:sz="6" w:val="single"/>
              <w:left w:color="e9e9e7" w:space="0" w:sz="6" w:val="single"/>
              <w:bottom w:color="e9e9e7" w:space="0" w:sz="6" w:val="single"/>
              <w:right w:color="e9e9e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="342.85714285714283" w:lineRule="auto"/>
              <w:jc w:val="both"/>
              <w:rPr>
                <w:color w:val="37352f"/>
                <w:sz w:val="21"/>
                <w:szCs w:val="21"/>
              </w:rPr>
            </w:pPr>
            <w:r w:rsidDel="00000000" w:rsidR="00000000" w:rsidRPr="00000000">
              <w:rPr>
                <w:color w:val="37352f"/>
                <w:sz w:val="21"/>
                <w:szCs w:val="21"/>
                <w:rtl w:val="0"/>
              </w:rPr>
              <w:t xml:space="preserve">11/03/2024</w:t>
            </w:r>
          </w:p>
        </w:tc>
        <w:tc>
          <w:tcPr>
            <w:tcBorders>
              <w:top w:color="e9e9e7" w:space="0" w:sz="6" w:val="single"/>
              <w:left w:color="e9e9e7" w:space="0" w:sz="6" w:val="single"/>
              <w:bottom w:color="e9e9e7" w:space="0" w:sz="6" w:val="single"/>
              <w:right w:color="e9e9e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="342.85714285714283" w:lineRule="auto"/>
              <w:jc w:val="both"/>
              <w:rPr>
                <w:color w:val="37352f"/>
                <w:sz w:val="21"/>
                <w:szCs w:val="21"/>
              </w:rPr>
            </w:pPr>
            <w:r w:rsidDel="00000000" w:rsidR="00000000" w:rsidRPr="00000000">
              <w:rPr>
                <w:color w:val="37352f"/>
                <w:sz w:val="21"/>
                <w:szCs w:val="21"/>
                <w:rtl w:val="0"/>
              </w:rPr>
              <w:t xml:space="preserve">Se agregaron en sección de limitaciones las pruebas no cubiertas, pruebas de caja blanca y pruebas unitarias</w:t>
            </w:r>
          </w:p>
        </w:tc>
        <w:tc>
          <w:tcPr>
            <w:tcBorders>
              <w:top w:color="e9e9e7" w:space="0" w:sz="6" w:val="single"/>
              <w:left w:color="e9e9e7" w:space="0" w:sz="6" w:val="single"/>
              <w:bottom w:color="e9e9e7" w:space="0" w:sz="6" w:val="single"/>
              <w:right w:color="e9e9e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="342.85714285714283" w:lineRule="auto"/>
              <w:jc w:val="both"/>
              <w:rPr>
                <w:color w:val="37352f"/>
                <w:sz w:val="21"/>
                <w:szCs w:val="21"/>
              </w:rPr>
            </w:pPr>
            <w:r w:rsidDel="00000000" w:rsidR="00000000" w:rsidRPr="00000000">
              <w:rPr>
                <w:color w:val="37352f"/>
                <w:sz w:val="21"/>
                <w:szCs w:val="21"/>
                <w:rtl w:val="0"/>
              </w:rPr>
              <w:t xml:space="preserve">Katherin Oquendo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e9e9e7" w:space="0" w:sz="6" w:val="single"/>
              <w:left w:color="e9e9e7" w:space="0" w:sz="6" w:val="single"/>
              <w:bottom w:color="e9e9e7" w:space="0" w:sz="6" w:val="single"/>
              <w:right w:color="e9e9e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="342.85714285714283" w:lineRule="auto"/>
              <w:jc w:val="both"/>
              <w:rPr>
                <w:color w:val="37352f"/>
                <w:sz w:val="21"/>
                <w:szCs w:val="21"/>
              </w:rPr>
            </w:pPr>
            <w:r w:rsidDel="00000000" w:rsidR="00000000" w:rsidRPr="00000000">
              <w:rPr>
                <w:color w:val="37352f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Borders>
              <w:top w:color="e9e9e7" w:space="0" w:sz="6" w:val="single"/>
              <w:left w:color="e9e9e7" w:space="0" w:sz="6" w:val="single"/>
              <w:bottom w:color="e9e9e7" w:space="0" w:sz="6" w:val="single"/>
              <w:right w:color="e9e9e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="342.85714285714283" w:lineRule="auto"/>
              <w:jc w:val="both"/>
              <w:rPr>
                <w:color w:val="37352f"/>
                <w:sz w:val="21"/>
                <w:szCs w:val="21"/>
              </w:rPr>
            </w:pPr>
            <w:r w:rsidDel="00000000" w:rsidR="00000000" w:rsidRPr="00000000">
              <w:rPr>
                <w:color w:val="37352f"/>
                <w:sz w:val="21"/>
                <w:szCs w:val="21"/>
                <w:rtl w:val="0"/>
              </w:rPr>
              <w:t xml:space="preserve">11/03/2024</w:t>
            </w:r>
          </w:p>
        </w:tc>
        <w:tc>
          <w:tcPr>
            <w:tcBorders>
              <w:top w:color="e9e9e7" w:space="0" w:sz="6" w:val="single"/>
              <w:left w:color="e9e9e7" w:space="0" w:sz="6" w:val="single"/>
              <w:bottom w:color="e9e9e7" w:space="0" w:sz="6" w:val="single"/>
              <w:right w:color="e9e9e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="342.85714285714283" w:lineRule="auto"/>
              <w:jc w:val="both"/>
              <w:rPr>
                <w:color w:val="37352f"/>
                <w:sz w:val="21"/>
                <w:szCs w:val="21"/>
              </w:rPr>
            </w:pPr>
            <w:r w:rsidDel="00000000" w:rsidR="00000000" w:rsidRPr="00000000">
              <w:rPr>
                <w:color w:val="37352f"/>
                <w:sz w:val="21"/>
                <w:szCs w:val="21"/>
                <w:rtl w:val="0"/>
              </w:rPr>
              <w:t xml:space="preserve">Se agregó y se especificó las partes interesadas en la sección que lleva el mismo nombre</w:t>
            </w:r>
          </w:p>
        </w:tc>
        <w:tc>
          <w:tcPr>
            <w:tcBorders>
              <w:top w:color="e9e9e7" w:space="0" w:sz="6" w:val="single"/>
              <w:left w:color="e9e9e7" w:space="0" w:sz="6" w:val="single"/>
              <w:bottom w:color="e9e9e7" w:space="0" w:sz="6" w:val="single"/>
              <w:right w:color="e9e9e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="342.85714285714283" w:lineRule="auto"/>
              <w:jc w:val="both"/>
              <w:rPr>
                <w:color w:val="37352f"/>
                <w:sz w:val="21"/>
                <w:szCs w:val="21"/>
              </w:rPr>
            </w:pPr>
            <w:r w:rsidDel="00000000" w:rsidR="00000000" w:rsidRPr="00000000">
              <w:rPr>
                <w:color w:val="37352f"/>
                <w:sz w:val="21"/>
                <w:szCs w:val="21"/>
                <w:rtl w:val="0"/>
              </w:rPr>
              <w:t xml:space="preserve">Daniel Morales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e9e9e7" w:space="0" w:sz="6" w:val="single"/>
              <w:left w:color="e9e9e7" w:space="0" w:sz="6" w:val="single"/>
              <w:bottom w:color="e9e9e7" w:space="0" w:sz="6" w:val="single"/>
              <w:right w:color="e9e9e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="342.85714285714283" w:lineRule="auto"/>
              <w:jc w:val="both"/>
              <w:rPr>
                <w:color w:val="37352f"/>
                <w:sz w:val="21"/>
                <w:szCs w:val="21"/>
              </w:rPr>
            </w:pPr>
            <w:r w:rsidDel="00000000" w:rsidR="00000000" w:rsidRPr="00000000">
              <w:rPr>
                <w:color w:val="37352f"/>
                <w:sz w:val="21"/>
                <w:szCs w:val="21"/>
                <w:rtl w:val="0"/>
              </w:rPr>
              <w:t xml:space="preserve">5</w:t>
            </w:r>
          </w:p>
        </w:tc>
        <w:tc>
          <w:tcPr>
            <w:tcBorders>
              <w:top w:color="e9e9e7" w:space="0" w:sz="6" w:val="single"/>
              <w:left w:color="e9e9e7" w:space="0" w:sz="6" w:val="single"/>
              <w:bottom w:color="e9e9e7" w:space="0" w:sz="6" w:val="single"/>
              <w:right w:color="e9e9e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jc w:val="both"/>
              <w:rPr>
                <w:color w:val="3735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9e9e7" w:space="0" w:sz="6" w:val="single"/>
              <w:left w:color="e9e9e7" w:space="0" w:sz="6" w:val="single"/>
              <w:bottom w:color="e9e9e7" w:space="0" w:sz="6" w:val="single"/>
              <w:right w:color="e9e9e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7352f"/>
                <w:sz w:val="21"/>
                <w:szCs w:val="21"/>
              </w:rPr>
            </w:pPr>
            <w:r w:rsidDel="00000000" w:rsidR="00000000" w:rsidRPr="00000000">
              <w:rPr>
                <w:color w:val="37352f"/>
                <w:sz w:val="21"/>
                <w:szCs w:val="21"/>
                <w:rtl w:val="0"/>
              </w:rPr>
              <w:t xml:space="preserve">Se agregó las Configuraciones de Ambientes de Pruebas: Internet Browser, OS  y Dirección IP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735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after="240" w:before="240" w:line="342.85714285714283" w:lineRule="auto"/>
              <w:jc w:val="both"/>
              <w:rPr>
                <w:color w:val="3735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9e9e7" w:space="0" w:sz="6" w:val="single"/>
              <w:left w:color="e9e9e7" w:space="0" w:sz="6" w:val="single"/>
              <w:bottom w:color="e9e9e7" w:space="0" w:sz="6" w:val="single"/>
              <w:right w:color="e9e9e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="342.85714285714283" w:lineRule="auto"/>
              <w:jc w:val="both"/>
              <w:rPr>
                <w:color w:val="37352f"/>
                <w:sz w:val="21"/>
                <w:szCs w:val="21"/>
              </w:rPr>
            </w:pPr>
            <w:r w:rsidDel="00000000" w:rsidR="00000000" w:rsidRPr="00000000">
              <w:rPr>
                <w:color w:val="37352f"/>
                <w:sz w:val="21"/>
                <w:szCs w:val="21"/>
                <w:rtl w:val="0"/>
              </w:rPr>
              <w:t xml:space="preserve">Katherin Oquendo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e9e9e7" w:space="0" w:sz="6" w:val="single"/>
              <w:left w:color="e9e9e7" w:space="0" w:sz="6" w:val="single"/>
              <w:bottom w:color="e9e9e7" w:space="0" w:sz="6" w:val="single"/>
              <w:right w:color="e9e9e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="342.85714285714283" w:lineRule="auto"/>
              <w:jc w:val="both"/>
              <w:rPr>
                <w:color w:val="37352f"/>
                <w:sz w:val="21"/>
                <w:szCs w:val="21"/>
              </w:rPr>
            </w:pPr>
            <w:r w:rsidDel="00000000" w:rsidR="00000000" w:rsidRPr="00000000">
              <w:rPr>
                <w:color w:val="37352f"/>
                <w:sz w:val="21"/>
                <w:szCs w:val="21"/>
                <w:rtl w:val="0"/>
              </w:rPr>
              <w:t xml:space="preserve">6</w:t>
            </w:r>
          </w:p>
        </w:tc>
        <w:tc>
          <w:tcPr>
            <w:tcBorders>
              <w:top w:color="e9e9e7" w:space="0" w:sz="6" w:val="single"/>
              <w:left w:color="e9e9e7" w:space="0" w:sz="6" w:val="single"/>
              <w:bottom w:color="e9e9e7" w:space="0" w:sz="6" w:val="single"/>
              <w:right w:color="e9e9e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="342.85714285714283" w:lineRule="auto"/>
              <w:jc w:val="both"/>
              <w:rPr>
                <w:color w:val="37352f"/>
                <w:sz w:val="21"/>
                <w:szCs w:val="21"/>
              </w:rPr>
            </w:pPr>
            <w:r w:rsidDel="00000000" w:rsidR="00000000" w:rsidRPr="00000000">
              <w:rPr>
                <w:color w:val="37352f"/>
                <w:sz w:val="21"/>
                <w:szCs w:val="21"/>
                <w:rtl w:val="0"/>
              </w:rPr>
              <w:t xml:space="preserve">11/03/2024</w:t>
            </w:r>
          </w:p>
        </w:tc>
        <w:tc>
          <w:tcPr>
            <w:tcBorders>
              <w:top w:color="e9e9e7" w:space="0" w:sz="6" w:val="single"/>
              <w:left w:color="e9e9e7" w:space="0" w:sz="6" w:val="single"/>
              <w:bottom w:color="e9e9e7" w:space="0" w:sz="6" w:val="single"/>
              <w:right w:color="e9e9e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="342.85714285714283" w:lineRule="auto"/>
              <w:jc w:val="both"/>
              <w:rPr>
                <w:color w:val="37352f"/>
                <w:sz w:val="21"/>
                <w:szCs w:val="21"/>
              </w:rPr>
            </w:pPr>
            <w:r w:rsidDel="00000000" w:rsidR="00000000" w:rsidRPr="00000000">
              <w:rPr>
                <w:color w:val="37352f"/>
                <w:sz w:val="21"/>
                <w:szCs w:val="21"/>
                <w:rtl w:val="0"/>
              </w:rPr>
              <w:t xml:space="preserve">Se agrego los medios para establecer la comunicación en el equipo</w:t>
            </w:r>
          </w:p>
        </w:tc>
        <w:tc>
          <w:tcPr>
            <w:tcBorders>
              <w:top w:color="e9e9e7" w:space="0" w:sz="6" w:val="single"/>
              <w:left w:color="e9e9e7" w:space="0" w:sz="6" w:val="single"/>
              <w:bottom w:color="e9e9e7" w:space="0" w:sz="6" w:val="single"/>
              <w:right w:color="e9e9e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="342.85714285714283" w:lineRule="auto"/>
              <w:jc w:val="both"/>
              <w:rPr>
                <w:color w:val="37352f"/>
                <w:sz w:val="21"/>
                <w:szCs w:val="21"/>
              </w:rPr>
            </w:pPr>
            <w:r w:rsidDel="00000000" w:rsidR="00000000" w:rsidRPr="00000000">
              <w:rPr>
                <w:color w:val="37352f"/>
                <w:sz w:val="21"/>
                <w:szCs w:val="21"/>
                <w:rtl w:val="0"/>
              </w:rPr>
              <w:t xml:space="preserve">Daniel Morales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e9e9e7" w:space="0" w:sz="6" w:val="single"/>
              <w:left w:color="e9e9e7" w:space="0" w:sz="6" w:val="single"/>
              <w:bottom w:color="e9e9e7" w:space="0" w:sz="6" w:val="single"/>
              <w:right w:color="e9e9e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="342.85714285714283" w:lineRule="auto"/>
              <w:jc w:val="both"/>
              <w:rPr>
                <w:color w:val="37352f"/>
                <w:sz w:val="21"/>
                <w:szCs w:val="21"/>
              </w:rPr>
            </w:pPr>
            <w:r w:rsidDel="00000000" w:rsidR="00000000" w:rsidRPr="00000000">
              <w:rPr>
                <w:color w:val="37352f"/>
                <w:sz w:val="21"/>
                <w:szCs w:val="21"/>
                <w:rtl w:val="0"/>
              </w:rPr>
              <w:t xml:space="preserve">7</w:t>
            </w:r>
          </w:p>
        </w:tc>
        <w:tc>
          <w:tcPr>
            <w:tcBorders>
              <w:top w:color="e9e9e7" w:space="0" w:sz="6" w:val="single"/>
              <w:left w:color="e9e9e7" w:space="0" w:sz="6" w:val="single"/>
              <w:bottom w:color="e9e9e7" w:space="0" w:sz="6" w:val="single"/>
              <w:right w:color="e9e9e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="342.85714285714283" w:lineRule="auto"/>
              <w:jc w:val="both"/>
              <w:rPr>
                <w:color w:val="37352f"/>
                <w:sz w:val="21"/>
                <w:szCs w:val="21"/>
              </w:rPr>
            </w:pPr>
            <w:r w:rsidDel="00000000" w:rsidR="00000000" w:rsidRPr="00000000">
              <w:rPr>
                <w:color w:val="37352f"/>
                <w:sz w:val="21"/>
                <w:szCs w:val="21"/>
                <w:rtl w:val="0"/>
              </w:rPr>
              <w:t xml:space="preserve">11/03/2024</w:t>
            </w:r>
          </w:p>
        </w:tc>
        <w:tc>
          <w:tcPr>
            <w:tcBorders>
              <w:top w:color="e9e9e7" w:space="0" w:sz="6" w:val="single"/>
              <w:left w:color="e9e9e7" w:space="0" w:sz="6" w:val="single"/>
              <w:bottom w:color="e9e9e7" w:space="0" w:sz="6" w:val="single"/>
              <w:right w:color="e9e9e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="342.85714285714283" w:lineRule="auto"/>
              <w:jc w:val="both"/>
              <w:rPr>
                <w:color w:val="37352f"/>
                <w:sz w:val="21"/>
                <w:szCs w:val="21"/>
              </w:rPr>
            </w:pPr>
            <w:r w:rsidDel="00000000" w:rsidR="00000000" w:rsidRPr="00000000">
              <w:rPr>
                <w:color w:val="37352f"/>
                <w:sz w:val="21"/>
                <w:szCs w:val="21"/>
                <w:rtl w:val="0"/>
              </w:rPr>
              <w:t xml:space="preserve">Se agregó, registro los Hitos/Esfuerzos en el cronograma</w:t>
            </w:r>
          </w:p>
        </w:tc>
        <w:tc>
          <w:tcPr>
            <w:tcBorders>
              <w:top w:color="e9e9e7" w:space="0" w:sz="6" w:val="single"/>
              <w:left w:color="e9e9e7" w:space="0" w:sz="6" w:val="single"/>
              <w:bottom w:color="e9e9e7" w:space="0" w:sz="6" w:val="single"/>
              <w:right w:color="e9e9e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="342.85714285714283" w:lineRule="auto"/>
              <w:jc w:val="both"/>
              <w:rPr>
                <w:color w:val="37352f"/>
                <w:sz w:val="21"/>
                <w:szCs w:val="21"/>
              </w:rPr>
            </w:pPr>
            <w:r w:rsidDel="00000000" w:rsidR="00000000" w:rsidRPr="00000000">
              <w:rPr>
                <w:color w:val="37352f"/>
                <w:sz w:val="21"/>
                <w:szCs w:val="21"/>
                <w:rtl w:val="0"/>
              </w:rPr>
              <w:t xml:space="preserve">Katherin Oquendo</w:t>
            </w:r>
          </w:p>
        </w:tc>
      </w:tr>
    </w:tbl>
    <w:p w:rsidR="00000000" w:rsidDel="00000000" w:rsidP="00000000" w:rsidRDefault="00000000" w:rsidRPr="00000000" w14:paraId="0000005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uan José Garcia" w:id="6" w:date="2024-03-14T18:47:59Z"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entregables, considero importante que en el plan se específicque que se va a entregar</w:t>
      </w:r>
    </w:p>
  </w:comment>
  <w:comment w:author="Juan José Garcia" w:id="5" w:date="2024-03-14T18:47:36Z"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Agregué unos criterios de finalización</w:t>
      </w:r>
    </w:p>
  </w:comment>
  <w:comment w:author="Juan José Garcia" w:id="7" w:date="2024-03-14T18:48:24Z"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indicio de como clasificar los defecctos</w:t>
      </w:r>
    </w:p>
  </w:comment>
  <w:comment w:author="Juan José Garcia" w:id="3" w:date="2024-03-14T18:32:21Z"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se cuál</w:t>
      </w:r>
    </w:p>
  </w:comment>
  <w:comment w:author="Juan José Garcia" w:id="0" w:date="2024-03-14T18:17:53Z"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Solo cambié el nombre de visión general a objetivo general</w:t>
      </w:r>
    </w:p>
  </w:comment>
  <w:comment w:author="Juan José Garcia" w:id="1" w:date="2024-03-14T18:29:54Z"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Solo agregué un pequeño parrafo para contextualizar un poco y mencionar pruebas de caja negra.</w:t>
      </w:r>
    </w:p>
  </w:comment>
  <w:comment w:author="Juan José Garcia" w:id="2" w:date="2024-03-14T18:25:41Z"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me parece que haya que cambiar nada</w:t>
      </w:r>
    </w:p>
  </w:comment>
  <w:comment w:author="Juan José Garcia" w:id="4" w:date="2024-03-14T18:38:01Z"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 único que cambié es quitar las horas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