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979A" w14:textId="5D090C3A" w:rsidR="008C67C0" w:rsidRDefault="008C67C0">
      <w:pPr>
        <w:rPr>
          <w:b/>
          <w:bCs/>
          <w:sz w:val="28"/>
          <w:szCs w:val="28"/>
        </w:rPr>
      </w:pPr>
      <w:r w:rsidRPr="008C67C0">
        <w:rPr>
          <w:b/>
          <w:bCs/>
          <w:sz w:val="28"/>
          <w:szCs w:val="28"/>
        </w:rPr>
        <w:t xml:space="preserve">Informe de Gestión de Incidentes </w:t>
      </w:r>
      <w:r>
        <w:rPr>
          <w:b/>
          <w:bCs/>
          <w:sz w:val="28"/>
          <w:szCs w:val="28"/>
        </w:rPr>
        <w:t>–</w:t>
      </w:r>
      <w:r w:rsidRPr="008C67C0">
        <w:rPr>
          <w:b/>
          <w:bCs/>
          <w:sz w:val="28"/>
          <w:szCs w:val="28"/>
        </w:rPr>
        <w:t xml:space="preserve"> Alkomprar</w:t>
      </w:r>
    </w:p>
    <w:p w14:paraId="0079F989" w14:textId="4BB3537E" w:rsidR="008C67C0" w:rsidRPr="008C67C0" w:rsidRDefault="008C67C0" w:rsidP="008C67C0">
      <w:pPr>
        <w:jc w:val="both"/>
        <w:rPr>
          <w:sz w:val="28"/>
          <w:szCs w:val="28"/>
        </w:rPr>
      </w:pPr>
      <w:r w:rsidRPr="008C67C0">
        <w:rPr>
          <w:sz w:val="28"/>
          <w:szCs w:val="28"/>
        </w:rPr>
        <w:t xml:space="preserve">Fecha del Informe: </w:t>
      </w:r>
      <w:r>
        <w:rPr>
          <w:sz w:val="28"/>
          <w:szCs w:val="28"/>
        </w:rPr>
        <w:t>19/03/2024</w:t>
      </w:r>
    </w:p>
    <w:p w14:paraId="6266AA19" w14:textId="5D6CF95A" w:rsidR="008C67C0" w:rsidRPr="008C67C0" w:rsidRDefault="008C67C0" w:rsidP="008C67C0">
      <w:pPr>
        <w:jc w:val="both"/>
        <w:rPr>
          <w:sz w:val="28"/>
          <w:szCs w:val="28"/>
        </w:rPr>
      </w:pPr>
      <w:r w:rsidRPr="008C67C0">
        <w:rPr>
          <w:sz w:val="28"/>
          <w:szCs w:val="28"/>
        </w:rPr>
        <w:t xml:space="preserve">Introducción: Este informe resume los incidentes identificados durante el ciclo de pruebas de la página web de Alkomprar. Los incidentes han sido documentados, priorizados y gestionados de acuerdo a su impacto en la experiencia del usuario y la integridad operativa del sistema. Este proceso es esencial para asegurar que </w:t>
      </w:r>
      <w:r>
        <w:rPr>
          <w:sz w:val="28"/>
          <w:szCs w:val="28"/>
        </w:rPr>
        <w:t xml:space="preserve">la página de </w:t>
      </w:r>
      <w:r w:rsidRPr="008C67C0">
        <w:rPr>
          <w:sz w:val="28"/>
          <w:szCs w:val="28"/>
        </w:rPr>
        <w:t>Alkomprar ofrezca una experiencia de usuario segura, eficiente y agradable.</w:t>
      </w:r>
    </w:p>
    <w:p w14:paraId="17987D2B" w14:textId="77777777" w:rsidR="008C67C0" w:rsidRPr="008C67C0" w:rsidRDefault="008C67C0" w:rsidP="008C67C0">
      <w:p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Resumen de Incidentes:</w:t>
      </w:r>
    </w:p>
    <w:p w14:paraId="500691C5" w14:textId="77777777" w:rsidR="008C67C0" w:rsidRPr="008C67C0" w:rsidRDefault="008C67C0" w:rsidP="008C67C0">
      <w:pPr>
        <w:numPr>
          <w:ilvl w:val="0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Registro con Correo Inexistente:</w:t>
      </w:r>
    </w:p>
    <w:p w14:paraId="2713006B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ID del Incidente: #001</w:t>
      </w:r>
    </w:p>
    <w:p w14:paraId="1F03D826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Descripción: Los usuarios pueden registrarse usando direcciones de correo electrónico que no existen, lo que conlleva a posibles problemas de comunicación y seguridad.</w:t>
      </w:r>
    </w:p>
    <w:p w14:paraId="7187E405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Impacto: Alto</w:t>
      </w:r>
    </w:p>
    <w:p w14:paraId="05439931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Estado: Abierto</w:t>
      </w:r>
    </w:p>
    <w:p w14:paraId="0D58AC91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Acciones Recomendadas: Implementar verificación de correo electrónico durante el registro.</w:t>
      </w:r>
    </w:p>
    <w:p w14:paraId="1DE10042" w14:textId="77777777" w:rsidR="008C67C0" w:rsidRPr="008C67C0" w:rsidRDefault="008C67C0" w:rsidP="008C67C0">
      <w:pPr>
        <w:numPr>
          <w:ilvl w:val="0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Error en la Validación de Credenciales:</w:t>
      </w:r>
    </w:p>
    <w:p w14:paraId="5BD3A5B0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ID del Incidente: #002</w:t>
      </w:r>
    </w:p>
    <w:p w14:paraId="6188363D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Descripción: Mensajes de error inadecuados al ingresar credenciales erróneas durante el inicio de sesión.</w:t>
      </w:r>
    </w:p>
    <w:p w14:paraId="4195B22E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Impacto: Medio</w:t>
      </w:r>
    </w:p>
    <w:p w14:paraId="26E15765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Estado: En revisión</w:t>
      </w:r>
    </w:p>
    <w:p w14:paraId="2DE27883" w14:textId="3E0F1FCA" w:rsid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Acciones Recomendadas: Mejorar la retroalimentación de error en el proceso de inicio de sesión.</w:t>
      </w:r>
    </w:p>
    <w:p w14:paraId="65436717" w14:textId="77777777" w:rsidR="008C67C0" w:rsidRPr="008C67C0" w:rsidRDefault="008C67C0" w:rsidP="008C67C0">
      <w:pPr>
        <w:ind w:left="1440"/>
        <w:jc w:val="both"/>
        <w:rPr>
          <w:sz w:val="28"/>
          <w:szCs w:val="28"/>
        </w:rPr>
      </w:pPr>
    </w:p>
    <w:p w14:paraId="32EFED66" w14:textId="77777777" w:rsidR="008C67C0" w:rsidRPr="008C67C0" w:rsidRDefault="008C67C0" w:rsidP="008C67C0">
      <w:pPr>
        <w:numPr>
          <w:ilvl w:val="0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lastRenderedPageBreak/>
        <w:t>Falta de Validación en Campos de Dirección:</w:t>
      </w:r>
    </w:p>
    <w:p w14:paraId="397330A8" w14:textId="76338664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ID del Incidente: #00</w:t>
      </w:r>
      <w:r>
        <w:rPr>
          <w:sz w:val="28"/>
          <w:szCs w:val="28"/>
        </w:rPr>
        <w:t>3</w:t>
      </w:r>
    </w:p>
    <w:p w14:paraId="131E6544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Descripción: Posibilidad de ingresar información inválida en los campos de dirección durante el proceso de pago.</w:t>
      </w:r>
    </w:p>
    <w:p w14:paraId="101F9914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Impacto: Medio</w:t>
      </w:r>
    </w:p>
    <w:p w14:paraId="274050A9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Estado: En revisión</w:t>
      </w:r>
    </w:p>
    <w:p w14:paraId="6963264E" w14:textId="77777777" w:rsidR="008C67C0" w:rsidRPr="008C67C0" w:rsidRDefault="008C67C0" w:rsidP="008C67C0">
      <w:pPr>
        <w:numPr>
          <w:ilvl w:val="1"/>
          <w:numId w:val="1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Acciones Recomendadas: Implementar validaciones de campo más estrictas.</w:t>
      </w:r>
    </w:p>
    <w:p w14:paraId="1BC1600C" w14:textId="77777777" w:rsidR="008C67C0" w:rsidRPr="008C67C0" w:rsidRDefault="008C67C0" w:rsidP="008C67C0">
      <w:p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Gestión y Resolución:</w:t>
      </w:r>
    </w:p>
    <w:p w14:paraId="648E5A70" w14:textId="77777777" w:rsidR="008C67C0" w:rsidRPr="008C67C0" w:rsidRDefault="008C67C0" w:rsidP="008C67C0">
      <w:pPr>
        <w:numPr>
          <w:ilvl w:val="0"/>
          <w:numId w:val="2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Priorización: Los incidentes se han priorizado basándose en su impacto en la experiencia del usuario y la seguridad del sistema.</w:t>
      </w:r>
    </w:p>
    <w:p w14:paraId="44306FBA" w14:textId="198BF1DA" w:rsidR="008C67C0" w:rsidRPr="008C67C0" w:rsidRDefault="008C67C0" w:rsidP="008C67C0">
      <w:pPr>
        <w:numPr>
          <w:ilvl w:val="0"/>
          <w:numId w:val="2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Acciones Inmediatas: Se</w:t>
      </w:r>
      <w:r>
        <w:rPr>
          <w:sz w:val="28"/>
          <w:szCs w:val="28"/>
        </w:rPr>
        <w:t xml:space="preserve"> debe realizar </w:t>
      </w:r>
      <w:r w:rsidRPr="008C67C0">
        <w:rPr>
          <w:sz w:val="28"/>
          <w:szCs w:val="28"/>
        </w:rPr>
        <w:t>la rápida corrección de los incidentes de alto impacto, comenzando con el problema del registro con correo inexistente.</w:t>
      </w:r>
    </w:p>
    <w:p w14:paraId="113B01C6" w14:textId="77777777" w:rsidR="008C67C0" w:rsidRPr="008C67C0" w:rsidRDefault="008C67C0" w:rsidP="008C67C0">
      <w:pPr>
        <w:numPr>
          <w:ilvl w:val="0"/>
          <w:numId w:val="2"/>
        </w:num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Seguimiento: Se establecerá un proceso de revisión regular para monitorear el progreso en la resolución de estos incidentes, ajustando las prioridades según sea necesario.</w:t>
      </w:r>
    </w:p>
    <w:p w14:paraId="1FBFBC2F" w14:textId="2870D076" w:rsidR="008C67C0" w:rsidRPr="008C67C0" w:rsidRDefault="008C67C0" w:rsidP="008C67C0">
      <w:pPr>
        <w:jc w:val="both"/>
        <w:rPr>
          <w:sz w:val="28"/>
          <w:szCs w:val="28"/>
        </w:rPr>
      </w:pPr>
      <w:r w:rsidRPr="008C67C0">
        <w:rPr>
          <w:sz w:val="28"/>
          <w:szCs w:val="28"/>
        </w:rPr>
        <w:t>Conclusión: La gestión efectiva de estos incidentes es crucial para el mantenimiento de la confianza del usuario y la reputación de</w:t>
      </w:r>
      <w:r>
        <w:rPr>
          <w:sz w:val="28"/>
          <w:szCs w:val="28"/>
        </w:rPr>
        <w:t xml:space="preserve"> la página de </w:t>
      </w:r>
      <w:r w:rsidRPr="008C67C0">
        <w:rPr>
          <w:sz w:val="28"/>
          <w:szCs w:val="28"/>
        </w:rPr>
        <w:t xml:space="preserve"> Alkomprar. Este informe destaca la importancia de abordar rápidamente las áreas de preocupación identificadas durante las pruebas, asegurando que la plataforma no solo cumpla con las expectativas de los </w:t>
      </w:r>
      <w:r w:rsidRPr="008C67C0">
        <w:rPr>
          <w:sz w:val="28"/>
          <w:szCs w:val="28"/>
        </w:rPr>
        <w:t>usuarios,</w:t>
      </w:r>
      <w:r w:rsidRPr="008C67C0">
        <w:rPr>
          <w:sz w:val="28"/>
          <w:szCs w:val="28"/>
        </w:rPr>
        <w:t xml:space="preserve"> sino que también proteja su seguridad e integridad de datos. Se realizarán esfuerzos continuos para resolver estos incidentes de manera oportuna y mejorar la experiencia general del usuario en Alkomprar.</w:t>
      </w:r>
    </w:p>
    <w:p w14:paraId="3F26EB8E" w14:textId="77777777" w:rsidR="008C67C0" w:rsidRDefault="008C67C0">
      <w:pPr>
        <w:rPr>
          <w:b/>
          <w:bCs/>
          <w:sz w:val="28"/>
          <w:szCs w:val="28"/>
        </w:rPr>
      </w:pPr>
    </w:p>
    <w:p w14:paraId="04354719" w14:textId="77777777" w:rsidR="008C67C0" w:rsidRDefault="008C67C0"/>
    <w:sectPr w:rsidR="008C6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0AEA"/>
    <w:multiLevelType w:val="multilevel"/>
    <w:tmpl w:val="B7E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74D6A"/>
    <w:multiLevelType w:val="multilevel"/>
    <w:tmpl w:val="3E1C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C0"/>
    <w:rsid w:val="008C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CBC4"/>
  <w15:chartTrackingRefBased/>
  <w15:docId w15:val="{A7E121E6-9CA7-411C-A8AC-A85D73E1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shelenasuarezb@gmail.com</dc:creator>
  <cp:keywords/>
  <dc:description/>
  <cp:lastModifiedBy>shelenasuarezb@gmail.com</cp:lastModifiedBy>
  <cp:revision>1</cp:revision>
  <dcterms:created xsi:type="dcterms:W3CDTF">2024-03-20T01:08:00Z</dcterms:created>
  <dcterms:modified xsi:type="dcterms:W3CDTF">2024-03-20T01:15:00Z</dcterms:modified>
</cp:coreProperties>
</file>