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C92A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EE649DA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62DA1FB5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3302F402" w14:textId="2ACB610F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26769737" w14:textId="5A87FE72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C75785B" w14:textId="54D30250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FB862E2" w14:textId="092F578C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013807D" w14:textId="2E3937CD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3E3F6FC" wp14:editId="4F9BB4C3">
            <wp:simplePos x="0" y="0"/>
            <wp:positionH relativeFrom="column">
              <wp:posOffset>4552950</wp:posOffset>
            </wp:positionH>
            <wp:positionV relativeFrom="paragraph">
              <wp:posOffset>40005</wp:posOffset>
            </wp:positionV>
            <wp:extent cx="876300" cy="876300"/>
            <wp:effectExtent l="0" t="0" r="0" b="0"/>
            <wp:wrapNone/>
            <wp:docPr id="365630908" name="Imagen 1" descr="Mercado Libre: Compras online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cado Libre: Compras online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8DC69D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AF22D5B" w14:textId="7E4CDC9A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0D0E93F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449777B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3EBFF174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AD12172" w14:textId="04F8F31C" w:rsidR="00BF1C0E" w:rsidRPr="00F764A3" w:rsidRDefault="00BF1C0E" w:rsidP="00BF1C0E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-BoldMT" w:hAnsi="Arial" w:cs="Arial"/>
          <w:b/>
          <w:bCs/>
          <w:color w:val="000000"/>
          <w:kern w:val="0"/>
        </w:rPr>
      </w:pPr>
    </w:p>
    <w:p w14:paraId="2D70483A" w14:textId="61E61C18" w:rsidR="00131C57" w:rsidRPr="00F764A3" w:rsidRDefault="00BF1C0E" w:rsidP="00BF1C0E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-BoldMT" w:hAnsi="Arial" w:cs="Arial"/>
          <w:b/>
          <w:bCs/>
          <w:color w:val="000000"/>
          <w:kern w:val="0"/>
        </w:rPr>
      </w:pPr>
      <w:proofErr w:type="spellStart"/>
      <w:r w:rsidRPr="00F764A3">
        <w:rPr>
          <w:rFonts w:ascii="Arial" w:eastAsia="Arial-BoldMT" w:hAnsi="Arial" w:cs="Arial"/>
          <w:b/>
          <w:bCs/>
          <w:color w:val="000000"/>
          <w:kern w:val="0"/>
        </w:rPr>
        <w:t>Mecadolibre</w:t>
      </w:r>
      <w:proofErr w:type="spellEnd"/>
      <w:r w:rsidRPr="00F764A3">
        <w:rPr>
          <w:rFonts w:ascii="Arial" w:eastAsia="Arial-BoldMT" w:hAnsi="Arial" w:cs="Arial"/>
          <w:b/>
          <w:bCs/>
          <w:color w:val="000000"/>
          <w:kern w:val="0"/>
        </w:rPr>
        <w:t xml:space="preserve"> Web </w:t>
      </w:r>
      <w:proofErr w:type="spellStart"/>
      <w:r w:rsidRPr="00F764A3">
        <w:rPr>
          <w:rFonts w:ascii="Arial" w:eastAsia="Arial-BoldMT" w:hAnsi="Arial" w:cs="Arial"/>
          <w:b/>
          <w:bCs/>
          <w:color w:val="000000"/>
          <w:kern w:val="0"/>
        </w:rPr>
        <w:t>Aplication</w:t>
      </w:r>
      <w:proofErr w:type="spellEnd"/>
    </w:p>
    <w:p w14:paraId="502EEECE" w14:textId="5CCC4B36" w:rsidR="00BF1C0E" w:rsidRPr="00F764A3" w:rsidRDefault="00BF1C0E" w:rsidP="00BF1C0E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Test Plan</w:t>
      </w:r>
    </w:p>
    <w:p w14:paraId="32A4A5E9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B74EC93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CAC3D2D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6E06468F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CD7CBB7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D9A2CE8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F0483D5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DC70BC5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FF2AB91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04968D5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1A59EA9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AFCD52A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60C1209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18469F96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318904C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560B95A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1CC7D2D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5F403B1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22AFDDB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3E71283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2152E292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157B42C0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0B67A8A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C7D25BD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9AA9E8D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14E1419" w14:textId="77777777" w:rsidR="00BF1C0E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1575B035" w14:textId="77777777" w:rsidR="00F764A3" w:rsidRDefault="00F764A3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102F0666" w14:textId="77777777" w:rsidR="00F764A3" w:rsidRDefault="00F764A3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42F9C83" w14:textId="77777777" w:rsidR="00F764A3" w:rsidRDefault="00F764A3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138CD6C9" w14:textId="77777777" w:rsidR="00F764A3" w:rsidRPr="00F764A3" w:rsidRDefault="00F764A3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3BED9CFC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E62A2CE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720D1F2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63C5EBA0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3A80CB9E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6DAFF33F" w14:textId="0AAE8704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lastRenderedPageBreak/>
        <w:t xml:space="preserve">Introducción </w:t>
      </w:r>
    </w:p>
    <w:p w14:paraId="49D46DA1" w14:textId="77777777" w:rsidR="00F764A3" w:rsidRPr="00F764A3" w:rsidRDefault="00F764A3" w:rsidP="00F764A3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57E9DD0" w14:textId="74DA1BDA" w:rsidR="00F764A3" w:rsidRPr="00F764A3" w:rsidRDefault="00F764A3" w:rsidP="00F764A3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color w:val="000000"/>
          <w:kern w:val="0"/>
        </w:rPr>
      </w:pPr>
      <w:r w:rsidRPr="00F764A3">
        <w:rPr>
          <w:rFonts w:ascii="Arial" w:eastAsia="Arial-BoldMT" w:hAnsi="Arial" w:cs="Arial"/>
          <w:color w:val="000000"/>
          <w:kern w:val="0"/>
        </w:rPr>
        <w:t>El presente documento define el Plan de Calidad para la página web de MercadoLibre.com.co. Este plan tiene como objetivo principal garantizar que la página web cumpla con l</w:t>
      </w:r>
      <w:r>
        <w:rPr>
          <w:rFonts w:ascii="Arial" w:eastAsia="Arial-BoldMT" w:hAnsi="Arial" w:cs="Arial"/>
          <w:color w:val="000000"/>
          <w:kern w:val="0"/>
        </w:rPr>
        <w:t>a</w:t>
      </w:r>
      <w:r w:rsidRPr="00F764A3">
        <w:rPr>
          <w:rFonts w:ascii="Arial" w:eastAsia="Arial-BoldMT" w:hAnsi="Arial" w:cs="Arial"/>
          <w:color w:val="000000"/>
          <w:kern w:val="0"/>
        </w:rPr>
        <w:t xml:space="preserve"> más alt</w:t>
      </w:r>
      <w:r>
        <w:rPr>
          <w:rFonts w:ascii="Arial" w:eastAsia="Arial-BoldMT" w:hAnsi="Arial" w:cs="Arial"/>
          <w:color w:val="000000"/>
          <w:kern w:val="0"/>
        </w:rPr>
        <w:t>a</w:t>
      </w:r>
      <w:r w:rsidRPr="00F764A3">
        <w:rPr>
          <w:rFonts w:ascii="Arial" w:eastAsia="Arial-BoldMT" w:hAnsi="Arial" w:cs="Arial"/>
          <w:color w:val="000000"/>
          <w:kern w:val="0"/>
        </w:rPr>
        <w:t xml:space="preserve"> calidad y funcionalidad, proporcionando a los usuarios</w:t>
      </w:r>
      <w:r>
        <w:rPr>
          <w:rFonts w:ascii="Arial" w:eastAsia="Arial-BoldMT" w:hAnsi="Arial" w:cs="Arial"/>
          <w:color w:val="000000"/>
          <w:kern w:val="0"/>
        </w:rPr>
        <w:t xml:space="preserve"> confiabilidad en la aplicación web.</w:t>
      </w:r>
    </w:p>
    <w:p w14:paraId="15793D16" w14:textId="77777777" w:rsidR="00F764A3" w:rsidRPr="00F764A3" w:rsidRDefault="00F764A3" w:rsidP="00F764A3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color w:val="000000"/>
          <w:kern w:val="0"/>
        </w:rPr>
      </w:pPr>
    </w:p>
    <w:p w14:paraId="672926AB" w14:textId="7B1090FA" w:rsidR="00F764A3" w:rsidRPr="00F764A3" w:rsidRDefault="00F764A3" w:rsidP="00F764A3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color w:val="000000"/>
          <w:kern w:val="0"/>
        </w:rPr>
      </w:pPr>
      <w:r w:rsidRPr="00F764A3">
        <w:rPr>
          <w:rFonts w:ascii="Arial" w:eastAsia="Arial-BoldMT" w:hAnsi="Arial" w:cs="Arial"/>
          <w:color w:val="000000"/>
          <w:kern w:val="0"/>
        </w:rPr>
        <w:t xml:space="preserve">El Plan de Calidad se centra en varios aspectos clave, </w:t>
      </w:r>
      <w:r>
        <w:rPr>
          <w:rFonts w:ascii="Arial" w:eastAsia="Arial-BoldMT" w:hAnsi="Arial" w:cs="Arial"/>
          <w:color w:val="000000"/>
          <w:kern w:val="0"/>
        </w:rPr>
        <w:t>principalmente en el modulo de inicio y compras haciendo pruebas unitarias a los microservicios que estos módulos ofrecen.</w:t>
      </w:r>
    </w:p>
    <w:p w14:paraId="30BD585F" w14:textId="77777777" w:rsidR="00F764A3" w:rsidRPr="00F764A3" w:rsidRDefault="00F764A3" w:rsidP="00F764A3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color w:val="000000"/>
          <w:kern w:val="0"/>
        </w:rPr>
      </w:pPr>
    </w:p>
    <w:p w14:paraId="5F6A46D6" w14:textId="6AF3FDB7" w:rsidR="00131C57" w:rsidRPr="00F764A3" w:rsidRDefault="00F764A3" w:rsidP="00F764A3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color w:val="000000"/>
          <w:kern w:val="0"/>
        </w:rPr>
      </w:pPr>
      <w:r w:rsidRPr="00F764A3">
        <w:rPr>
          <w:rFonts w:ascii="Arial" w:eastAsia="Arial-BoldMT" w:hAnsi="Arial" w:cs="Arial"/>
          <w:color w:val="000000"/>
          <w:kern w:val="0"/>
        </w:rPr>
        <w:t>Este Plan de Calidad es un documento vivo que se actualizará y revisará regularmente para asegurar que la página web de MercadoLibre.com.co continúa cumpliendo y superando las expectativas de calidad.</w:t>
      </w:r>
    </w:p>
    <w:p w14:paraId="02E96A32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2105CCC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24F0D7AA" w14:textId="478FAB6B" w:rsidR="00131C57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Objetivo de las pruebas</w:t>
      </w:r>
    </w:p>
    <w:p w14:paraId="4455633D" w14:textId="77777777" w:rsidR="00F764A3" w:rsidRPr="00F764A3" w:rsidRDefault="00F764A3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68E696D" w14:textId="71722425" w:rsidR="00131C57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 xml:space="preserve">Evaluar el correcto funcionamiento </w:t>
      </w:r>
      <w:r w:rsidR="00F764A3">
        <w:rPr>
          <w:rFonts w:ascii="Arial" w:eastAsia="ArialMT" w:hAnsi="Arial" w:cs="Arial"/>
          <w:color w:val="000000"/>
          <w:kern w:val="0"/>
        </w:rPr>
        <w:t xml:space="preserve">el servicio de calculadora </w:t>
      </w:r>
      <w:r w:rsidRPr="00F764A3">
        <w:rPr>
          <w:rFonts w:ascii="Arial" w:eastAsia="ArialMT" w:hAnsi="Arial" w:cs="Arial"/>
          <w:color w:val="000000"/>
          <w:kern w:val="0"/>
        </w:rPr>
        <w:t xml:space="preserve">de </w:t>
      </w:r>
      <w:proofErr w:type="spellStart"/>
      <w:r w:rsidR="00F764A3">
        <w:rPr>
          <w:rFonts w:ascii="Arial" w:eastAsia="ArialMT" w:hAnsi="Arial" w:cs="Arial"/>
          <w:color w:val="000000"/>
          <w:kern w:val="0"/>
        </w:rPr>
        <w:t>Mercadolibre</w:t>
      </w:r>
      <w:proofErr w:type="spellEnd"/>
      <w:r w:rsidR="00F764A3">
        <w:rPr>
          <w:rFonts w:ascii="Arial" w:eastAsia="ArialMT" w:hAnsi="Arial" w:cs="Arial"/>
          <w:color w:val="000000"/>
          <w:kern w:val="0"/>
        </w:rPr>
        <w:t xml:space="preserve"> por medio del servicio tipo SOAP.</w:t>
      </w:r>
    </w:p>
    <w:p w14:paraId="3B60BF32" w14:textId="5BF8D98D" w:rsidR="00FB0654" w:rsidRPr="00F764A3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E</w:t>
      </w:r>
      <w:r w:rsidRPr="00FB0654">
        <w:rPr>
          <w:rFonts w:ascii="Arial" w:eastAsia="ArialMT" w:hAnsi="Arial" w:cs="Arial"/>
          <w:color w:val="000000"/>
          <w:kern w:val="0"/>
        </w:rPr>
        <w:t>n el módulo de inicio de sesión es garantizar que los usuarios puedan iniciar sesión de manera segura y eficiente en su cuenta de MercadoLibre.com.co. Esto incluye la verificación de la autenticidad de las credenciales del usuario, la eficacia del proceso de recuperación de la contraseña y la correcta gestión de las sesiones de usuario.</w:t>
      </w:r>
    </w:p>
    <w:p w14:paraId="33D9E9F1" w14:textId="68C2A34D" w:rsidR="00131C57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Para el</w:t>
      </w:r>
      <w:r w:rsidRPr="00FB0654">
        <w:rPr>
          <w:rFonts w:ascii="Arial" w:eastAsia="ArialMT" w:hAnsi="Arial" w:cs="Arial"/>
          <w:color w:val="000000"/>
          <w:kern w:val="0"/>
        </w:rPr>
        <w:t xml:space="preserve"> módulo de compras es garantizar que todas las funcionalidades relacionadas con las compras en MercadoLibre.com.co </w:t>
      </w:r>
      <w:r>
        <w:rPr>
          <w:rFonts w:ascii="Arial" w:eastAsia="ArialMT" w:hAnsi="Arial" w:cs="Arial"/>
          <w:color w:val="000000"/>
          <w:kern w:val="0"/>
        </w:rPr>
        <w:t>cumplan con su funcionalidad de manera efectiva</w:t>
      </w:r>
      <w:r w:rsidRPr="00FB0654">
        <w:rPr>
          <w:rFonts w:ascii="Arial" w:eastAsia="ArialMT" w:hAnsi="Arial" w:cs="Arial"/>
          <w:color w:val="000000"/>
          <w:kern w:val="0"/>
        </w:rPr>
        <w:t xml:space="preserve">. Esto incluye la capacidad de buscar productos, añadirlos al carrito, realizar el </w:t>
      </w:r>
      <w:proofErr w:type="spellStart"/>
      <w:r w:rsidRPr="00FB0654">
        <w:rPr>
          <w:rFonts w:ascii="Arial" w:eastAsia="ArialMT" w:hAnsi="Arial" w:cs="Arial"/>
          <w:color w:val="000000"/>
          <w:kern w:val="0"/>
        </w:rPr>
        <w:t>checkout</w:t>
      </w:r>
      <w:proofErr w:type="spellEnd"/>
      <w:r w:rsidRPr="00FB0654">
        <w:rPr>
          <w:rFonts w:ascii="Arial" w:eastAsia="ArialMT" w:hAnsi="Arial" w:cs="Arial"/>
          <w:color w:val="000000"/>
          <w:kern w:val="0"/>
        </w:rPr>
        <w:t xml:space="preserve"> y completar la compra. </w:t>
      </w:r>
    </w:p>
    <w:p w14:paraId="21DC6563" w14:textId="77777777" w:rsidR="00FB0654" w:rsidRPr="00F764A3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37621C26" w14:textId="34D6E9F3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Alcance</w:t>
      </w:r>
    </w:p>
    <w:p w14:paraId="5F26CA65" w14:textId="77777777" w:rsidR="00F764A3" w:rsidRPr="00F764A3" w:rsidRDefault="00F764A3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9DEAC41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En Alcance</w:t>
      </w:r>
    </w:p>
    <w:p w14:paraId="7E831A44" w14:textId="10F1A6EF" w:rsidR="00131C57" w:rsidRDefault="00131C57" w:rsidP="00131C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Servicio de</w:t>
      </w:r>
      <w:r w:rsidR="00FB0654">
        <w:rPr>
          <w:rFonts w:ascii="Arial" w:eastAsia="ArialMT" w:hAnsi="Arial" w:cs="Arial"/>
          <w:color w:val="000000"/>
          <w:kern w:val="0"/>
        </w:rPr>
        <w:t xml:space="preserve"> suma, resta, multiplicación que llega tipo SOAP verificado en </w:t>
      </w:r>
      <w:proofErr w:type="spellStart"/>
      <w:r w:rsidR="00FB0654">
        <w:rPr>
          <w:rFonts w:ascii="Arial" w:eastAsia="ArialMT" w:hAnsi="Arial" w:cs="Arial"/>
          <w:color w:val="000000"/>
          <w:kern w:val="0"/>
        </w:rPr>
        <w:t>SoapUI</w:t>
      </w:r>
      <w:proofErr w:type="spellEnd"/>
      <w:r w:rsidR="00FB0654">
        <w:rPr>
          <w:rFonts w:ascii="Arial" w:eastAsia="ArialMT" w:hAnsi="Arial" w:cs="Arial"/>
          <w:color w:val="000000"/>
          <w:kern w:val="0"/>
        </w:rPr>
        <w:t>.</w:t>
      </w:r>
    </w:p>
    <w:p w14:paraId="3D9CB107" w14:textId="08F0FA9D" w:rsidR="00FB0654" w:rsidRDefault="00FB0654" w:rsidP="00131C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Módulo de Inicio de Sesión</w:t>
      </w:r>
    </w:p>
    <w:p w14:paraId="15B9C21C" w14:textId="2EE945A3" w:rsidR="00FB0654" w:rsidRPr="00F764A3" w:rsidRDefault="00FB0654" w:rsidP="00131C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Módulo de Compras</w:t>
      </w:r>
    </w:p>
    <w:p w14:paraId="17FD6DF4" w14:textId="77777777" w:rsidR="00131C57" w:rsidRPr="00FB0654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AAE9F30" w14:textId="1213ADC1" w:rsidR="00131C57" w:rsidRPr="00FB0654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B0654">
        <w:rPr>
          <w:rFonts w:ascii="Arial" w:eastAsia="Arial-BoldMT" w:hAnsi="Arial" w:cs="Arial"/>
          <w:b/>
          <w:bCs/>
          <w:color w:val="000000"/>
          <w:kern w:val="0"/>
        </w:rPr>
        <w:t>Fuera de Alcance</w:t>
      </w:r>
    </w:p>
    <w:p w14:paraId="66DF23EA" w14:textId="1D584202" w:rsidR="00131C57" w:rsidRDefault="00FB0654" w:rsidP="00FB065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B0654">
        <w:rPr>
          <w:rFonts w:ascii="Arial" w:hAnsi="Arial" w:cs="Arial"/>
        </w:rPr>
        <w:t>Módulos No Mencionados en el Alcance</w:t>
      </w:r>
    </w:p>
    <w:p w14:paraId="5E6BEC99" w14:textId="39FB5697" w:rsidR="00FB0654" w:rsidRDefault="00FB0654" w:rsidP="00FB065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Seguridad</w:t>
      </w:r>
    </w:p>
    <w:p w14:paraId="7B10B9D1" w14:textId="52B38EDA" w:rsidR="00FB0654" w:rsidRPr="00FB0654" w:rsidRDefault="00FB0654" w:rsidP="00FB065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Rendimiento</w:t>
      </w:r>
    </w:p>
    <w:p w14:paraId="0E79F9F6" w14:textId="77777777" w:rsidR="00131C57" w:rsidRPr="00FB0654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AF3EC74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1971B0FC" w14:textId="787711D4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Equipo</w:t>
      </w:r>
    </w:p>
    <w:p w14:paraId="399F7961" w14:textId="2EDAA80C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 xml:space="preserve">Lead QA Tester: </w:t>
      </w:r>
      <w:r w:rsidRPr="00F764A3">
        <w:rPr>
          <w:rFonts w:ascii="Arial" w:eastAsia="ArialMT" w:hAnsi="Arial" w:cs="Arial"/>
          <w:color w:val="000000"/>
          <w:kern w:val="0"/>
        </w:rPr>
        <w:t>Juan Esteban</w:t>
      </w:r>
    </w:p>
    <w:p w14:paraId="3600632B" w14:textId="4977E871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 xml:space="preserve">QA </w:t>
      </w:r>
      <w:proofErr w:type="spellStart"/>
      <w:r w:rsidRPr="00F764A3">
        <w:rPr>
          <w:rFonts w:ascii="Arial" w:eastAsia="Arial-BoldMT" w:hAnsi="Arial" w:cs="Arial"/>
          <w:b/>
          <w:bCs/>
          <w:color w:val="000000"/>
          <w:kern w:val="0"/>
        </w:rPr>
        <w:t>Tester</w:t>
      </w:r>
      <w:proofErr w:type="spellEnd"/>
      <w:r w:rsidRPr="00F764A3">
        <w:rPr>
          <w:rFonts w:ascii="Arial" w:eastAsia="Arial-BoldMT" w:hAnsi="Arial" w:cs="Arial"/>
          <w:b/>
          <w:bCs/>
          <w:color w:val="000000"/>
          <w:kern w:val="0"/>
        </w:rPr>
        <w:t xml:space="preserve">: </w:t>
      </w:r>
      <w:r w:rsidR="00FB0654">
        <w:rPr>
          <w:rFonts w:ascii="Arial" w:eastAsia="ArialMT" w:hAnsi="Arial" w:cs="Arial"/>
          <w:color w:val="000000"/>
          <w:kern w:val="0"/>
        </w:rPr>
        <w:t>Jorge Rodriguez</w:t>
      </w:r>
    </w:p>
    <w:p w14:paraId="2D4BF5F1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2F19D141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27AF3EA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B109CB9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2575BC4E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2CAB7C94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923C97B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D943258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8C1B065" w14:textId="4CF56799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Estrategia</w:t>
      </w:r>
    </w:p>
    <w:p w14:paraId="1998F201" w14:textId="65A21253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El equipo diseñará e implementará casos de prueba de caja negra para evaluar</w:t>
      </w:r>
    </w:p>
    <w:p w14:paraId="1B88C5A4" w14:textId="5665E269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 xml:space="preserve">la interacción y el correcto funcionamiento de los servicios </w:t>
      </w:r>
      <w:r w:rsidR="00FB0654">
        <w:rPr>
          <w:rFonts w:ascii="Arial" w:eastAsia="ArialMT" w:hAnsi="Arial" w:cs="Arial"/>
          <w:color w:val="000000"/>
          <w:kern w:val="0"/>
        </w:rPr>
        <w:t>tipo SOAP</w:t>
      </w:r>
      <w:r w:rsidRPr="00F764A3">
        <w:rPr>
          <w:rFonts w:ascii="Arial" w:eastAsia="ArialMT" w:hAnsi="Arial" w:cs="Arial"/>
          <w:color w:val="000000"/>
          <w:kern w:val="0"/>
        </w:rPr>
        <w:t xml:space="preserve"> . Estos</w:t>
      </w:r>
    </w:p>
    <w:p w14:paraId="6912DDAC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casos de prueba se redactarán utilizando Gherkin y cubrirán aspectos de</w:t>
      </w:r>
    </w:p>
    <w:p w14:paraId="13CEF910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registro exitoso, registro fallido, retorno de información de clientes, retorno de</w:t>
      </w:r>
    </w:p>
    <w:p w14:paraId="06358BAB" w14:textId="1DABA7AB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respuestas HTTP</w:t>
      </w:r>
      <w:r w:rsidR="00FB0654">
        <w:rPr>
          <w:rFonts w:ascii="Arial" w:eastAsia="ArialMT" w:hAnsi="Arial" w:cs="Arial"/>
          <w:color w:val="000000"/>
          <w:kern w:val="0"/>
        </w:rPr>
        <w:t>.</w:t>
      </w:r>
    </w:p>
    <w:p w14:paraId="4F3BE315" w14:textId="180FCE70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Los casos de prueba se ejecutarán manualmente, y cualquier fallo encontrado</w:t>
      </w:r>
    </w:p>
    <w:p w14:paraId="47836CCD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será reportado para su posterior corrección.</w:t>
      </w:r>
    </w:p>
    <w:p w14:paraId="17F1DBF4" w14:textId="167F0922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Al finalizar cada sprint, se llevarán a cabo pruebas de aceptación de usuario.</w:t>
      </w:r>
    </w:p>
    <w:p w14:paraId="348FCD33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Durante estas pruebas, se aprovechará la oportunidad para evaluar la usabilidad</w:t>
      </w:r>
    </w:p>
    <w:p w14:paraId="0BBFE1CA" w14:textId="77777777" w:rsidR="00131C57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de los módulos y realizar mejoras si es necesario.</w:t>
      </w:r>
    </w:p>
    <w:p w14:paraId="4B0ADBDF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2B0FFD7A" w14:textId="77777777" w:rsidR="00FB0654" w:rsidRPr="00F764A3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5B45C811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Criterios</w:t>
      </w:r>
    </w:p>
    <w:p w14:paraId="1ECE460B" w14:textId="4FF2117B" w:rsidR="00131C57" w:rsidRPr="001D7F1B" w:rsidRDefault="00131C57" w:rsidP="001D7F1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1D7F1B">
        <w:rPr>
          <w:rFonts w:ascii="Arial" w:eastAsia="ArialMT" w:hAnsi="Arial" w:cs="Arial"/>
          <w:color w:val="000000"/>
          <w:kern w:val="0"/>
        </w:rPr>
        <w:t>El criterio de finalización de las pruebas será cuando se hayan ejecutado todas</w:t>
      </w:r>
      <w:r w:rsidR="001D7F1B" w:rsidRPr="001D7F1B">
        <w:rPr>
          <w:rFonts w:ascii="Arial" w:eastAsia="ArialMT" w:hAnsi="Arial" w:cs="Arial"/>
          <w:color w:val="000000"/>
          <w:kern w:val="0"/>
        </w:rPr>
        <w:t xml:space="preserve"> </w:t>
      </w:r>
      <w:r w:rsidRPr="001D7F1B">
        <w:rPr>
          <w:rFonts w:ascii="Arial" w:eastAsia="ArialMT" w:hAnsi="Arial" w:cs="Arial"/>
          <w:color w:val="000000"/>
          <w:kern w:val="0"/>
        </w:rPr>
        <w:t>las pruebas planificadas.</w:t>
      </w:r>
    </w:p>
    <w:p w14:paraId="3F0C63F1" w14:textId="052AA469" w:rsidR="00131C57" w:rsidRPr="001D7F1B" w:rsidRDefault="00131C57" w:rsidP="001D7F1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1D7F1B">
        <w:rPr>
          <w:rFonts w:ascii="Arial" w:eastAsia="ArialMT" w:hAnsi="Arial" w:cs="Arial"/>
          <w:color w:val="000000"/>
          <w:kern w:val="0"/>
        </w:rPr>
        <w:t>Se considerará que una prueba ha sido exitosa si se ha verificado el</w:t>
      </w:r>
      <w:r w:rsidR="001D7F1B" w:rsidRPr="001D7F1B">
        <w:rPr>
          <w:rFonts w:ascii="Arial" w:eastAsia="ArialMT" w:hAnsi="Arial" w:cs="Arial"/>
          <w:color w:val="000000"/>
          <w:kern w:val="0"/>
        </w:rPr>
        <w:t xml:space="preserve"> </w:t>
      </w:r>
      <w:r w:rsidRPr="001D7F1B">
        <w:rPr>
          <w:rFonts w:ascii="Arial" w:eastAsia="ArialMT" w:hAnsi="Arial" w:cs="Arial"/>
          <w:color w:val="000000"/>
          <w:kern w:val="0"/>
        </w:rPr>
        <w:t>comportamiento esperado según la especificación del caso de prueba y no se ha</w:t>
      </w:r>
      <w:r w:rsidR="001D7F1B" w:rsidRPr="001D7F1B">
        <w:rPr>
          <w:rFonts w:ascii="Arial" w:eastAsia="ArialMT" w:hAnsi="Arial" w:cs="Arial"/>
          <w:color w:val="000000"/>
          <w:kern w:val="0"/>
        </w:rPr>
        <w:t xml:space="preserve"> </w:t>
      </w:r>
      <w:r w:rsidRPr="001D7F1B">
        <w:rPr>
          <w:rFonts w:ascii="Arial" w:eastAsia="ArialMT" w:hAnsi="Arial" w:cs="Arial"/>
          <w:color w:val="000000"/>
          <w:kern w:val="0"/>
        </w:rPr>
        <w:t>encontrado ningún defecto.</w:t>
      </w:r>
    </w:p>
    <w:p w14:paraId="23FDE4A8" w14:textId="39F9DFC5" w:rsidR="00131C57" w:rsidRPr="001D7F1B" w:rsidRDefault="00131C57" w:rsidP="001D7F1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1D7F1B">
        <w:rPr>
          <w:rFonts w:ascii="Arial" w:eastAsia="ArialMT" w:hAnsi="Arial" w:cs="Arial"/>
          <w:color w:val="000000"/>
          <w:kern w:val="0"/>
        </w:rPr>
        <w:t>Cada defecto encontrado durante las pruebas deberá ser documentado</w:t>
      </w:r>
      <w:r w:rsidR="001D7F1B" w:rsidRPr="001D7F1B">
        <w:rPr>
          <w:rFonts w:ascii="Arial" w:eastAsia="ArialMT" w:hAnsi="Arial" w:cs="Arial"/>
          <w:color w:val="000000"/>
          <w:kern w:val="0"/>
        </w:rPr>
        <w:t xml:space="preserve"> </w:t>
      </w:r>
      <w:r w:rsidRPr="001D7F1B">
        <w:rPr>
          <w:rFonts w:ascii="Arial" w:eastAsia="ArialMT" w:hAnsi="Arial" w:cs="Arial"/>
          <w:color w:val="000000"/>
          <w:kern w:val="0"/>
        </w:rPr>
        <w:t>adecuadamente, incluyendo detalles sobre la severidad, la prioridad y las</w:t>
      </w:r>
      <w:r w:rsidR="001D7F1B" w:rsidRPr="001D7F1B">
        <w:rPr>
          <w:rFonts w:ascii="Arial" w:eastAsia="ArialMT" w:hAnsi="Arial" w:cs="Arial"/>
          <w:color w:val="000000"/>
          <w:kern w:val="0"/>
        </w:rPr>
        <w:t xml:space="preserve"> </w:t>
      </w:r>
      <w:r w:rsidRPr="001D7F1B">
        <w:rPr>
          <w:rFonts w:ascii="Arial" w:eastAsia="ArialMT" w:hAnsi="Arial" w:cs="Arial"/>
          <w:color w:val="000000"/>
          <w:kern w:val="0"/>
        </w:rPr>
        <w:t>acciones correctivas recomendadas.</w:t>
      </w:r>
    </w:p>
    <w:p w14:paraId="7080A6B5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15D56E6D" w14:textId="77777777" w:rsidR="00FB0654" w:rsidRPr="00F764A3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5E39D89F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Ambientes</w:t>
      </w:r>
    </w:p>
    <w:p w14:paraId="6C383290" w14:textId="4FC52275" w:rsidR="00131C57" w:rsidRPr="00F764A3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 xml:space="preserve">El </w:t>
      </w:r>
      <w:r w:rsidRPr="00F764A3">
        <w:rPr>
          <w:rFonts w:ascii="Arial" w:eastAsia="ArialMT" w:hAnsi="Arial" w:cs="Arial"/>
          <w:color w:val="000000"/>
          <w:kern w:val="0"/>
        </w:rPr>
        <w:t>ambiente de prueba será</w:t>
      </w:r>
      <w:r w:rsidR="00131C57" w:rsidRPr="00F764A3">
        <w:rPr>
          <w:rFonts w:ascii="Arial" w:eastAsia="ArialMT" w:hAnsi="Arial" w:cs="Arial"/>
          <w:color w:val="000000"/>
          <w:kern w:val="0"/>
        </w:rPr>
        <w:t>:</w:t>
      </w:r>
    </w:p>
    <w:p w14:paraId="42F8A03E" w14:textId="37FA19D3" w:rsidR="00131C57" w:rsidRPr="00FB0654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572853F2" w14:textId="7C5B53BF" w:rsidR="00131C57" w:rsidRPr="001D7F1B" w:rsidRDefault="00FB0654" w:rsidP="001D7F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lang w:val="en-US"/>
        </w:rPr>
      </w:pPr>
      <w:proofErr w:type="spellStart"/>
      <w:r w:rsidRPr="001D7F1B">
        <w:rPr>
          <w:rFonts w:ascii="Arial" w:eastAsia="ArialMT" w:hAnsi="Arial" w:cs="Arial"/>
          <w:color w:val="000000"/>
          <w:kern w:val="0"/>
          <w:lang w:val="en-US"/>
        </w:rPr>
        <w:t>Computador</w:t>
      </w:r>
      <w:proofErr w:type="spellEnd"/>
      <w:r w:rsidR="00131C57" w:rsidRPr="001D7F1B">
        <w:rPr>
          <w:rFonts w:ascii="Arial" w:eastAsia="ArialMT" w:hAnsi="Arial" w:cs="Arial"/>
          <w:color w:val="000000"/>
          <w:kern w:val="0"/>
          <w:lang w:val="en-US"/>
        </w:rPr>
        <w:t xml:space="preserve"> con windows 10</w:t>
      </w:r>
    </w:p>
    <w:p w14:paraId="000D3F1B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lang w:val="en-US"/>
        </w:rPr>
      </w:pPr>
    </w:p>
    <w:p w14:paraId="6A83EC26" w14:textId="58C7B23A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  <w:lang w:val="en-US"/>
        </w:rPr>
      </w:pPr>
      <w:proofErr w:type="spellStart"/>
      <w:r w:rsidRPr="00F764A3">
        <w:rPr>
          <w:rFonts w:ascii="Arial" w:eastAsia="Arial-BoldMT" w:hAnsi="Arial" w:cs="Arial"/>
          <w:b/>
          <w:bCs/>
          <w:color w:val="000000"/>
          <w:kern w:val="0"/>
          <w:lang w:val="en-US"/>
        </w:rPr>
        <w:t>Herramientas</w:t>
      </w:r>
      <w:proofErr w:type="spellEnd"/>
    </w:p>
    <w:p w14:paraId="62076397" w14:textId="26D603EA" w:rsidR="00131C57" w:rsidRPr="001D7F1B" w:rsidRDefault="00131C57" w:rsidP="001D7F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lang w:val="en-US"/>
        </w:rPr>
      </w:pPr>
      <w:proofErr w:type="spellStart"/>
      <w:r w:rsidRPr="001D7F1B">
        <w:rPr>
          <w:rFonts w:ascii="Arial" w:eastAsia="ArialMT" w:hAnsi="Arial" w:cs="Arial"/>
          <w:color w:val="000000"/>
          <w:kern w:val="0"/>
          <w:lang w:val="en-US"/>
        </w:rPr>
        <w:t>Lightshot</w:t>
      </w:r>
      <w:proofErr w:type="spellEnd"/>
    </w:p>
    <w:p w14:paraId="50848660" w14:textId="6CB0BE45" w:rsidR="00131C57" w:rsidRDefault="001D7F1B" w:rsidP="001D7F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proofErr w:type="spellStart"/>
      <w:r w:rsidRPr="001D7F1B">
        <w:rPr>
          <w:rFonts w:ascii="Arial" w:eastAsia="ArialMT" w:hAnsi="Arial" w:cs="Arial"/>
          <w:color w:val="000000"/>
          <w:kern w:val="0"/>
        </w:rPr>
        <w:t>Soa</w:t>
      </w:r>
      <w:r>
        <w:rPr>
          <w:rFonts w:ascii="Arial" w:eastAsia="ArialMT" w:hAnsi="Arial" w:cs="Arial"/>
          <w:color w:val="000000"/>
          <w:kern w:val="0"/>
        </w:rPr>
        <w:t>pUI</w:t>
      </w:r>
      <w:proofErr w:type="spellEnd"/>
    </w:p>
    <w:p w14:paraId="7B9013F4" w14:textId="42B41C96" w:rsidR="001D7F1B" w:rsidRDefault="001D7F1B" w:rsidP="001D7F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 xml:space="preserve">Visual Studio </w:t>
      </w:r>
      <w:proofErr w:type="spellStart"/>
      <w:r>
        <w:rPr>
          <w:rFonts w:ascii="Arial" w:eastAsia="ArialMT" w:hAnsi="Arial" w:cs="Arial"/>
          <w:color w:val="000000"/>
          <w:kern w:val="0"/>
        </w:rPr>
        <w:t>Code</w:t>
      </w:r>
      <w:proofErr w:type="spellEnd"/>
    </w:p>
    <w:p w14:paraId="73BED48E" w14:textId="0DB49B49" w:rsidR="001D7F1B" w:rsidRDefault="001D7F1B" w:rsidP="001D7F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Herramientas ofimáticas</w:t>
      </w:r>
    </w:p>
    <w:p w14:paraId="346B8479" w14:textId="3F6C5C32" w:rsidR="001D7F1B" w:rsidRDefault="001D7F1B" w:rsidP="001D7F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Google Chrome</w:t>
      </w:r>
    </w:p>
    <w:p w14:paraId="60B3F85C" w14:textId="77777777" w:rsidR="001D7F1B" w:rsidRPr="001D7F1B" w:rsidRDefault="001D7F1B" w:rsidP="001D7F1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48F02E7E" w14:textId="77777777" w:rsidR="001D7F1B" w:rsidRDefault="001D7F1B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1696978D" w14:textId="77777777" w:rsidR="001D7F1B" w:rsidRDefault="001D7F1B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0E9B77F6" w14:textId="77777777" w:rsidR="001D7F1B" w:rsidRPr="00F764A3" w:rsidRDefault="001D7F1B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0723E7A5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Entregables</w:t>
      </w:r>
    </w:p>
    <w:p w14:paraId="077A6575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Los entregables que se generarán son:</w:t>
      </w:r>
    </w:p>
    <w:p w14:paraId="7D92FC09" w14:textId="2F8579B4" w:rsidR="00131C57" w:rsidRDefault="00131C57" w:rsidP="001D7F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1D7F1B">
        <w:rPr>
          <w:rFonts w:ascii="Arial" w:eastAsia="ArialMT" w:hAnsi="Arial" w:cs="Arial"/>
          <w:color w:val="000000"/>
          <w:kern w:val="0"/>
        </w:rPr>
        <w:t>Plan de pruebas</w:t>
      </w:r>
    </w:p>
    <w:p w14:paraId="447D6866" w14:textId="58E4D793" w:rsidR="001D7F1B" w:rsidRPr="001D7F1B" w:rsidRDefault="001D7F1B" w:rsidP="001D7F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Matriz de riesgo</w:t>
      </w:r>
    </w:p>
    <w:p w14:paraId="0ADBF0DD" w14:textId="01540461" w:rsidR="00131C57" w:rsidRDefault="00131C57" w:rsidP="001D7F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1D7F1B">
        <w:rPr>
          <w:rFonts w:ascii="Arial" w:eastAsia="ArialMT" w:hAnsi="Arial" w:cs="Arial"/>
          <w:color w:val="000000"/>
          <w:kern w:val="0"/>
        </w:rPr>
        <w:t>Diseño de casos de prueba</w:t>
      </w:r>
    </w:p>
    <w:p w14:paraId="0E3A7A2F" w14:textId="696718A2" w:rsidR="001D7F1B" w:rsidRDefault="001D7F1B" w:rsidP="001D7F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Evidencia casos de prueba</w:t>
      </w:r>
    </w:p>
    <w:p w14:paraId="4BD784F6" w14:textId="61AFEBD2" w:rsidR="001D7F1B" w:rsidRDefault="001D7F1B" w:rsidP="001D7F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 xml:space="preserve">Reporte Sonar </w:t>
      </w:r>
      <w:proofErr w:type="spellStart"/>
      <w:r>
        <w:rPr>
          <w:rFonts w:ascii="Arial" w:eastAsia="ArialMT" w:hAnsi="Arial" w:cs="Arial"/>
          <w:color w:val="000000"/>
          <w:kern w:val="0"/>
        </w:rPr>
        <w:t>Qube</w:t>
      </w:r>
      <w:proofErr w:type="spellEnd"/>
    </w:p>
    <w:p w14:paraId="7C0F15F1" w14:textId="1076C640" w:rsidR="001D7F1B" w:rsidRDefault="001D7F1B" w:rsidP="001D7F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Informe de Avance</w:t>
      </w:r>
    </w:p>
    <w:p w14:paraId="1AD7D049" w14:textId="4AB8F5DC" w:rsidR="001D7F1B" w:rsidRPr="001D7F1B" w:rsidRDefault="001D7F1B" w:rsidP="001D7F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Informe de gestión de bugs</w:t>
      </w:r>
    </w:p>
    <w:p w14:paraId="6AD0B0F9" w14:textId="77777777" w:rsidR="001D7F1B" w:rsidRPr="00F764A3" w:rsidRDefault="001D7F1B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0A57C823" w14:textId="77777777" w:rsidR="00D237BE" w:rsidRPr="00F764A3" w:rsidRDefault="00D237BE" w:rsidP="00131C57">
      <w:pPr>
        <w:rPr>
          <w:rFonts w:ascii="Arial" w:eastAsia="ArialMT" w:hAnsi="Arial" w:cs="Arial"/>
          <w:color w:val="000000"/>
          <w:kern w:val="0"/>
        </w:rPr>
      </w:pPr>
    </w:p>
    <w:p w14:paraId="3E5E6F64" w14:textId="4229B564" w:rsidR="00D237BE" w:rsidRPr="00F764A3" w:rsidRDefault="00D237BE" w:rsidP="00131C57">
      <w:pPr>
        <w:rPr>
          <w:rFonts w:ascii="Arial" w:hAnsi="Arial" w:cs="Arial"/>
        </w:rPr>
      </w:pPr>
      <w:r w:rsidRPr="00F764A3">
        <w:rPr>
          <w:rFonts w:ascii="Arial" w:hAnsi="Arial" w:cs="Arial"/>
          <w:noProof/>
        </w:rPr>
        <w:drawing>
          <wp:inline distT="0" distB="0" distL="0" distR="0" wp14:anchorId="55208F60" wp14:editId="0E4A876E">
            <wp:extent cx="5943600" cy="3486785"/>
            <wp:effectExtent l="0" t="0" r="0" b="0"/>
            <wp:docPr id="17847129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29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BE" w:rsidRPr="00F7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4F9D"/>
    <w:multiLevelType w:val="hybridMultilevel"/>
    <w:tmpl w:val="E2BE54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978F9"/>
    <w:multiLevelType w:val="hybridMultilevel"/>
    <w:tmpl w:val="7FEC112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37518"/>
    <w:multiLevelType w:val="hybridMultilevel"/>
    <w:tmpl w:val="FC46CAF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2415F"/>
    <w:multiLevelType w:val="hybridMultilevel"/>
    <w:tmpl w:val="4300B7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E14DD"/>
    <w:multiLevelType w:val="hybridMultilevel"/>
    <w:tmpl w:val="5E18111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0552C"/>
    <w:multiLevelType w:val="hybridMultilevel"/>
    <w:tmpl w:val="8438D00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342568">
    <w:abstractNumId w:val="2"/>
  </w:num>
  <w:num w:numId="2" w16cid:durableId="1718889521">
    <w:abstractNumId w:val="1"/>
  </w:num>
  <w:num w:numId="3" w16cid:durableId="1062947187">
    <w:abstractNumId w:val="5"/>
  </w:num>
  <w:num w:numId="4" w16cid:durableId="1126657070">
    <w:abstractNumId w:val="4"/>
  </w:num>
  <w:num w:numId="5" w16cid:durableId="1519346761">
    <w:abstractNumId w:val="0"/>
  </w:num>
  <w:num w:numId="6" w16cid:durableId="1149205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7"/>
    <w:rsid w:val="00131C57"/>
    <w:rsid w:val="001D7F1B"/>
    <w:rsid w:val="00624CE3"/>
    <w:rsid w:val="00905E66"/>
    <w:rsid w:val="00BF1C0E"/>
    <w:rsid w:val="00D237BE"/>
    <w:rsid w:val="00D5138E"/>
    <w:rsid w:val="00F764A3"/>
    <w:rsid w:val="00FB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41D9"/>
  <w15:docId w15:val="{9CC23BC5-1201-494E-8FF8-8E308C81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C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C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C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C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C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C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1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1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1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1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1C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1C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1C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C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1C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JORGE STIVEN RODRIGUEZ GARZON</dc:creator>
  <cp:keywords/>
  <dc:description/>
  <cp:lastModifiedBy>JORGE JORGE STIVEN RODRIGUEZ GARZON</cp:lastModifiedBy>
  <cp:revision>3</cp:revision>
  <dcterms:created xsi:type="dcterms:W3CDTF">2024-03-18T19:09:00Z</dcterms:created>
  <dcterms:modified xsi:type="dcterms:W3CDTF">2024-03-19T14:24:00Z</dcterms:modified>
</cp:coreProperties>
</file>