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5440"/>
            <w:vAlign w:val="center"/>
            <w:tcBorders/>
          </w:tcPr>
          <w:p>
            <w:pPr>
              <w:jc w:val="left"/>
            </w:pPr>
            <w:r>
              <w:rPr>
                <w:b/>
                <w:i w:val="0"/>
                <w:sz w:val="56"/>
                <w:u w:val="none"/>
              </w:rPr>
              <w:t>ONBOARD</w:t>
              <w:br/>
              <w:t>EXPERIENCES</w:t>
            </w:r>
          </w:p>
          <w:p>
            <w:r>
              <w:rPr>
                <w:b/>
                <w:i w:val="0"/>
                <w:sz w:val="22"/>
                <w:u w:val="none"/>
              </w:rPr>
              <w:t>CORFU, GREECE</w:t>
            </w:r>
          </w:p>
          <w:p>
            <w:r>
              <w:rPr>
                <w:b/>
                <w:i w:val="0"/>
                <w:sz w:val="16"/>
                <w:u w:val="none"/>
              </w:rPr>
              <w:t>APPROACH OUR TEAM FOR ASSISTANCE</w:t>
            </w:r>
          </w:p>
        </w:tc>
        <w:tc>
          <w:tcPr>
            <w:tcW w:type="dxa" w:w="5440"/>
            <w:tcBorders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440"/>
            </w:tblGrid>
            <w:tr>
              <w:tc>
                <w:tcPr>
                  <w:tcW w:type="dxa" w:w="5440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jc w:val="left"/>
                  </w:pPr>
                  <w:r>
                    <w:rPr>
                      <w:b/>
                      <w:i w:val="0"/>
                      <w:sz w:val="16"/>
                      <w:u w:val="none"/>
                    </w:rPr>
                    <w:t>GUEST NAME:</w:t>
                  </w:r>
                </w:p>
                <w:p/>
              </w:tc>
            </w:tr>
          </w:tbl>
          <w:p/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440"/>
            </w:tblGrid>
            <w:tr>
              <w:tc>
                <w:tcPr>
                  <w:tcW w:type="dxa" w:w="5440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jc w:val="left"/>
                  </w:pPr>
                  <w:r>
                    <w:rPr>
                      <w:b/>
                      <w:i w:val="0"/>
                      <w:sz w:val="16"/>
                      <w:u w:val="none"/>
                    </w:rPr>
                    <w:t>ROOM NUMBER:</w:t>
                  </w:r>
                </w:p>
                <w:p/>
              </w:tc>
            </w:tr>
          </w:tbl>
          <w:p/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440"/>
            </w:tblGrid>
            <w:tr>
              <w:tc>
                <w:tcPr>
                  <w:tcW w:type="dxa" w:w="5440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jc w:val="left"/>
                  </w:pPr>
                  <w:r>
                    <w:rPr>
                      <w:b/>
                      <w:i w:val="0"/>
                      <w:sz w:val="16"/>
                      <w:u w:val="none"/>
                    </w:rPr>
                    <w:t>CREWMEMBER'S NAME &amp; MAPS ID:</w:t>
                  </w:r>
                </w:p>
                <w:p/>
              </w:tc>
            </w:tr>
          </w:tbl>
          <w:p/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168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top"/>
            <w:shd w:val="clear" w:color="auto" w:fill="333333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168"/>
            </w:tblGrid>
            <w:tr>
              <w:tc>
                <w:tcPr>
                  <w:tcW w:type="dxa" w:w="3168"/>
                  <w:shd w:val="clear" w:color="auto" w:fill="333333"/>
                  <w:tcBorders>
                    <w:top w:val="single" w:sz="12" w:space="0" w:color="333333"/>
                    <w:left w:val="single" w:sz="12" w:space="0" w:color="333333"/>
                    <w:bottom w:val="single" w:sz="12" w:space="0" w:color="333333"/>
                    <w:right w:val="single" w:sz="12" w:space="0" w:color="333333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SHORE EXCURSION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b w:val="0"/>
                <w:i w:val="0"/>
                <w:sz w:val="18"/>
                <w:u w:val="single"/>
              </w:rPr>
              <w:t>Kotor Tours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BOKA BAY CATAMARAN SAIL &amp; BEACH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  <w:u w:val="none"/>
              </w:rPr>
              <w:t>$199.99Adult | $149.99 Child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HISTORIC KOTOR &amp; BUDVA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  <w:u w:val="none"/>
              </w:rPr>
              <w:t>$99.99Adult | $79.99 Child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  <w:u w:val="single"/>
              </w:rPr>
              <w:t>Split Tours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TROGIR &amp; BEACH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  <w:u w:val="none"/>
              </w:rPr>
              <w:t>$89.99Adult | $49.99 Child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SPLIT OPEN-AIR SIGHTSEEING</w:t>
              <w:br/>
              <w:t>&amp; WALKING TOUR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  <w:u w:val="none"/>
              </w:rPr>
              <w:t>$69.99Adult | $49.99 Child</w:t>
            </w:r>
          </w:p>
          <w:p>
            <w:pPr>
              <w:jc w:val="center"/>
            </w:pPr>
            <w:r>
              <w:rPr>
                <w:b w:val="0"/>
                <w:i/>
                <w:sz w:val="16"/>
                <w:u w:val="none"/>
              </w:rPr>
              <w:t>Visit Shore Excursions Desk</w:t>
              <w:br/>
              <w:t>Deck 7, Mid</w:t>
            </w:r>
          </w:p>
        </w:tc>
        <w:tc>
          <w:tcPr>
            <w:tcW w:type="dxa" w:w="72"/>
            <w:tcBorders/>
          </w:tcPr>
          <w:p/>
        </w:tc>
        <w:tc>
          <w:tcPr>
            <w:tcW w:type="dxa" w:w="68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840"/>
            </w:tblGrid>
            <w:tr>
              <w:tc>
                <w:tcPr>
                  <w:tcW w:type="dxa" w:w="6840"/>
                  <w:shd w:val="clear" w:color="auto" w:fill="333333"/>
                  <w:tcBorders>
                    <w:top w:val="single" w:sz="12" w:space="0" w:color="333333"/>
                    <w:left w:val="single" w:sz="12" w:space="0" w:color="333333"/>
                    <w:bottom w:val="single" w:sz="12" w:space="0" w:color="333333"/>
                    <w:right w:val="single" w:sz="12" w:space="0" w:color="333333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VIBE BEACH CLUB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Escape to luxury at sea.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Unwind in style with an exclusive, adults-only retreat</w:t>
              <w:br/>
              <w:t>with ocean views &amp; enjoy premium touches designed</w:t>
              <w:br/>
              <w:t>just for you.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Limited access available.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Reserve early for the ultimate experience.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  <w:u w:val="none"/>
              </w:rPr>
              <w:t>Vibe Cruise Pass - $209/person (4 days)</w:t>
            </w:r>
          </w:p>
          <w:p>
            <w:pPr>
              <w:jc w:val="center"/>
            </w:pPr>
            <w:r>
              <w:rPr>
                <w:b/>
                <w:i w:val="0"/>
                <w:sz w:val="16"/>
                <w:u w:val="none"/>
              </w:rPr>
              <w:t>Vibe Cabanas - $499/2pax (4 days)</w:t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</w:r>
          </w:p>
          <w:p>
            <w:pPr>
              <w:jc w:val="center"/>
            </w:pPr>
            <w:r>
              <w:rPr>
                <w:b w:val="0"/>
                <w:i/>
                <w:sz w:val="16"/>
                <w:u w:val="none"/>
              </w:rPr>
              <w:t>Visit Guest Service Desk, Deck 7 Midship</w:t>
            </w:r>
          </w:p>
        </w:tc>
      </w:tr>
      <w:tr>
        <w:tc>
          <w:tcPr>
            <w:tcW w:type="dxa" w:w="3168"/>
            <w:vMerge/>
          </w:tcPr>
          <w:p/>
        </w:tc>
        <w:tc>
          <w:tcPr>
            <w:tcW w:type="dxa" w:w="72"/>
            <w:tcBorders/>
          </w:tcPr>
          <w:p/>
        </w:tc>
        <w:tc>
          <w:tcPr>
            <w:tcW w:type="dxa" w:w="684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840"/>
            </w:tblGrid>
            <w:tr>
              <w:tc>
                <w:tcPr>
                  <w:tcW w:type="dxa" w:w="6840"/>
                  <w:shd w:val="clear" w:color="auto" w:fill="333333"/>
                  <w:tcBorders>
                    <w:top w:val="single" w:sz="12" w:space="0" w:color="333333"/>
                    <w:left w:val="single" w:sz="12" w:space="0" w:color="333333"/>
                    <w:bottom w:val="single" w:sz="12" w:space="0" w:color="333333"/>
                    <w:right w:val="single" w:sz="12" w:space="0" w:color="333333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THERMAL SPA EXPERIENCE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Discover a dedicated sanctuary for relaxation &amp; rejuvenation, thoughtfully redesigned with enhanced amenities to elevate your wellness journey at sea. Unwind all-day with exclusive adults-only access to Mandara Spa's serene Thermal Suite experience.</w:t>
            </w:r>
          </w:p>
          <w:p>
            <w:pPr>
              <w:jc w:val="center"/>
            </w:pPr>
            <w:r>
              <w:rPr>
                <w:b/>
                <w:i w:val="0"/>
                <w:sz w:val="22"/>
                <w:u w:val="none"/>
              </w:rPr>
              <w:t>for only $89/person (day pass)</w:t>
            </w:r>
          </w:p>
          <w:p>
            <w:pPr>
              <w:jc w:val="center"/>
            </w:pPr>
            <w:r>
              <w:rPr>
                <w:b w:val="0"/>
                <w:i/>
                <w:sz w:val="16"/>
                <w:u w:val="none"/>
              </w:rPr>
              <w:t>from 8am to 10pm | Deck 12 Forward, Spa</w:t>
            </w:r>
          </w:p>
        </w:tc>
      </w:tr>
      <w:tr>
        <w:tc>
          <w:tcPr>
            <w:tcW w:type="dxa" w:w="316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168"/>
            </w:tblGrid>
            <w:tr>
              <w:tc>
                <w:tcPr>
                  <w:tcW w:type="dxa" w:w="3168"/>
                  <w:shd w:val="clear" w:color="auto" w:fill="333333"/>
                  <w:tcBorders>
                    <w:top w:val="single" w:sz="12" w:space="0" w:color="333333"/>
                    <w:left w:val="single" w:sz="12" w:space="0" w:color="333333"/>
                    <w:bottom w:val="single" w:sz="12" w:space="0" w:color="333333"/>
                    <w:right w:val="single" w:sz="12" w:space="0" w:color="333333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  <w:u w:val="none"/>
                    </w:rPr>
                    <w:t>AIRPORT TRANSFER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From Porto di Ravenna to the following airports:</w:t>
            </w:r>
          </w:p>
          <w:p>
            <w:pPr>
              <w:jc w:val="center"/>
            </w:pPr>
            <w:r>
              <w:rPr>
                <w:b w:val="0"/>
                <w:i w:val="0"/>
                <w:sz w:val="12"/>
                <w:u w:val="none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6"/>
                <w:u w:val="none"/>
              </w:rPr>
              <w:t>-Venice Marco Polo Airport (VCE)</w:t>
              <w:br/>
              <w:t>-Bologna Airport (BLQ)</w:t>
              <w:br/>
              <w:t>-Forli International Airport (FRL)</w:t>
            </w:r>
          </w:p>
          <w:p>
            <w:pPr>
              <w:jc w:val="center"/>
            </w:pPr>
            <w:r>
              <w:rPr>
                <w:b w:val="0"/>
                <w:i w:val="0"/>
                <w:sz w:val="12"/>
                <w:u w:val="none"/>
              </w:rPr>
            </w:r>
          </w:p>
          <w:p>
            <w:pPr>
              <w:jc w:val="center"/>
            </w:pPr>
            <w:r>
              <w:rPr>
                <w:b/>
                <w:i w:val="0"/>
                <w:sz w:val="20"/>
                <w:u w:val="none"/>
              </w:rPr>
              <w:t>for only $99.50/person</w:t>
            </w:r>
          </w:p>
          <w:p>
            <w:pPr>
              <w:jc w:val="center"/>
            </w:pPr>
            <w:r>
              <w:rPr>
                <w:b w:val="0"/>
                <w:i/>
                <w:sz w:val="16"/>
                <w:u w:val="none"/>
              </w:rPr>
              <w:t>until 10am of May 23 only</w:t>
            </w:r>
          </w:p>
          <w:p>
            <w:pPr>
              <w:jc w:val="center"/>
            </w:pPr>
            <w:r>
              <w:rPr>
                <w:b w:val="0"/>
                <w:i w:val="0"/>
                <w:sz w:val="12"/>
                <w:u w:val="none"/>
              </w:rPr>
            </w:r>
          </w:p>
          <w:p>
            <w:pPr>
              <w:jc w:val="center"/>
            </w:pPr>
            <w:r>
              <w:rPr>
                <w:b w:val="0"/>
                <w:i/>
                <w:sz w:val="16"/>
                <w:u w:val="none"/>
              </w:rPr>
              <w:t>Visit Guest Services Desk,</w:t>
              <w:br/>
              <w:t>Deck 7 Mid</w:t>
            </w:r>
          </w:p>
        </w:tc>
        <w:tc>
          <w:tcPr>
            <w:tcW w:type="dxa" w:w="72"/>
            <w:tcBorders/>
          </w:tcPr>
          <w:p/>
        </w:tc>
        <w:tc>
          <w:tcPr>
            <w:tcW w:type="dxa" w:w="6840"/>
            <w:tcBorders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420"/>
              <w:gridCol w:w="3420"/>
            </w:tblGrid>
            <w:tr>
              <w:tc>
                <w:tcPr>
                  <w:tcW w:type="dxa" w:w="3420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top"/>
                </w:tcPr>
                <w:p/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420"/>
                  </w:tblGrid>
                  <w:tr>
                    <w:tc>
                      <w:tcPr>
                        <w:tcW w:type="dxa" w:w="3420"/>
                        <w:shd w:val="clear" w:color="auto" w:fill="333333"/>
                        <w:tcBorders>
                          <w:top w:val="single" w:sz="12" w:space="0" w:color="333333"/>
                          <w:left w:val="single" w:sz="12" w:space="0" w:color="333333"/>
                          <w:bottom w:val="single" w:sz="12" w:space="0" w:color="333333"/>
                          <w:right w:val="single" w:sz="12" w:space="0" w:color="333333"/>
                        </w:tcBorders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i w:val="0"/>
                            <w:color w:val="FFFFFF"/>
                            <w:sz w:val="16"/>
                            <w:u w:val="none"/>
                          </w:rPr>
                          <w:t>TRAIN STATION TRANSFER</w:t>
                        </w:r>
                      </w:p>
                    </w:tc>
                  </w:tr>
                </w:tbl>
                <w:p/>
                <w:p>
                  <w:pPr>
                    <w:jc w:val="center"/>
                  </w:pPr>
                  <w:r>
                    <w:rPr>
                      <w:b w:val="0"/>
                      <w:i w:val="0"/>
                      <w:sz w:val="16"/>
                      <w:u w:val="none"/>
                    </w:rPr>
                    <w:t>From Porto di Ravenna to</w:t>
                    <w:br/>
                    <w:t>Ravenna Train Station</w:t>
                  </w:r>
                </w:p>
                <w:p>
                  <w:pPr>
                    <w:jc w:val="center"/>
                  </w:pPr>
                  <w:r>
                    <w:rPr>
                      <w:b/>
                      <w:i w:val="0"/>
                      <w:sz w:val="22"/>
                      <w:u w:val="none"/>
                    </w:rPr>
                    <w:t>for only $23.00/person</w:t>
                  </w:r>
                </w:p>
                <w:p>
                  <w:pPr>
                    <w:jc w:val="center"/>
                  </w:pPr>
                  <w:r>
                    <w:rPr>
                      <w:b w:val="0"/>
                      <w:i w:val="0"/>
                      <w:sz w:val="16"/>
                      <w:u w:val="none"/>
                    </w:rPr>
                    <w:t>available until 12nn of May 22</w:t>
                  </w:r>
                </w:p>
                <w:p>
                  <w:pPr>
                    <w:jc w:val="center"/>
                  </w:pPr>
                  <w:r>
                    <w:rPr>
                      <w:b w:val="0"/>
                      <w:i/>
                      <w:sz w:val="16"/>
                      <w:u w:val="none"/>
                    </w:rPr>
                    <w:t>Visit Guest Services Desk,</w:t>
                    <w:br/>
                    <w:t>Deck 7 Mid</w:t>
                  </w:r>
                </w:p>
              </w:tc>
              <w:tc>
                <w:tcPr>
                  <w:tcW w:type="dxa" w:w="3420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top"/>
                </w:tcPr>
                <w:p/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420"/>
                  </w:tblGrid>
                  <w:tr>
                    <w:tc>
                      <w:tcPr>
                        <w:tcW w:type="dxa" w:w="3420"/>
                        <w:shd w:val="clear" w:color="auto" w:fill="333333"/>
                        <w:tcBorders>
                          <w:top w:val="single" w:sz="12" w:space="0" w:color="333333"/>
                          <w:left w:val="single" w:sz="12" w:space="0" w:color="333333"/>
                          <w:bottom w:val="single" w:sz="12" w:space="0" w:color="333333"/>
                          <w:right w:val="single" w:sz="12" w:space="0" w:color="333333"/>
                        </w:tcBorders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i w:val="0"/>
                            <w:color w:val="FFFFFF"/>
                            <w:sz w:val="18"/>
                            <w:u w:val="none"/>
                          </w:rPr>
                          <w:t>LAUNDRY PROMO</w:t>
                        </w:r>
                      </w:p>
                    </w:tc>
                  </w:tr>
                </w:tbl>
                <w:p/>
                <w:p>
                  <w:pPr>
                    <w:jc w:val="center"/>
                  </w:pPr>
                  <w:r>
                    <w:rPr>
                      <w:b/>
                      <w:i w:val="0"/>
                      <w:sz w:val="18"/>
                      <w:u w:val="none"/>
                    </w:rPr>
                    <w:t>Leave the laundry,</w:t>
                    <w:br/>
                    <w:t>Seize the day!</w:t>
                  </w:r>
                </w:p>
                <w:p>
                  <w:pPr>
                    <w:jc w:val="center"/>
                  </w:pPr>
                  <w:r>
                    <w:rPr>
                      <w:b w:val="0"/>
                      <w:i w:val="0"/>
                      <w:sz w:val="16"/>
                      <w:u w:val="none"/>
                    </w:rPr>
                    <w:t>Fill the bag–we'll handle</w:t>
                    <w:br/>
                    <w:t>the rest! Wash &amp; fold in</w:t>
                    <w:br/>
                    <w:t>48 hours</w:t>
                  </w:r>
                </w:p>
                <w:p>
                  <w:pPr>
                    <w:jc w:val="center"/>
                  </w:pPr>
                  <w:r>
                    <w:rPr>
                      <w:b/>
                      <w:i w:val="0"/>
                      <w:sz w:val="22"/>
                      <w:u w:val="none"/>
                    </w:rPr>
                    <w:t>for only $39.50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