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5.5.0 -->
  <w:body>
    <w:p>
      <w:pPr>
        <w:keepNext w:val="0"/>
        <w:keepLines w:val="0"/>
        <w:spacing w:before="180" w:after="0" w:line="240" w:lineRule="auto"/>
        <w:ind w:left="0" w:right="0"/>
        <w:jc w:val="left"/>
        <w:rPr>
          <w:rFonts w:ascii="Arial" w:eastAsia="Arial" w:hAnsi="Arial" w:cs="Arial"/>
          <w:b w:val="0"/>
          <w:i w:val="0"/>
          <w:caps w:val="0"/>
          <w:color w:val="000000"/>
          <w:spacing w:val="0"/>
          <w:sz w:val="2"/>
          <w:u w:val="none"/>
        </w:rPr>
      </w:pPr>
    </w:p>
    <w:tbl>
      <w:tblPr>
        <w:tblW w:w="9428"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480"/>
        <w:gridCol w:w="2948"/>
      </w:tblGrid>
      <w:tr>
        <w:tblPrEx>
          <w:tblW w:w="9428" w:type="dxa"/>
          <w:tblLayout w:type="fixed"/>
        </w:tblPrEx>
        <w:tc>
          <w:tcPr>
            <w:tcW w:w="6480" w:type="dxa"/>
            <w:tcBorders>
              <w:top w:val="none" w:sz="0" w:space="0" w:color="000000"/>
              <w:left w:val="none" w:sz="0" w:space="0" w:color="000000"/>
              <w:bottom w:val="none" w:sz="0" w:space="0" w:color="000000"/>
              <w:right w:val="none" w:sz="0" w:space="0" w:color="000000"/>
            </w:tcBorders>
            <w:shd w:val="clear" w:color="auto" w:fill="auto"/>
            <w:tcMar>
              <w:top w:w="40" w:type="dxa"/>
              <w:left w:w="40" w:type="dxa"/>
              <w:bottom w:w="40" w:type="dxa"/>
              <w:right w:w="40" w:type="dxa"/>
            </w:tcMar>
            <w:vAlign w:val="top"/>
          </w:tcPr>
          <w:p>
            <w:pPr>
              <w:keepNext w:val="0"/>
              <w:keepLines w:val="0"/>
              <w:spacing w:before="0" w:after="0" w:line="240" w:lineRule="auto"/>
              <w:ind w:left="0" w:right="0"/>
              <w:jc w:val="left"/>
              <w:rPr>
                <w:rFonts w:ascii="Arial" w:eastAsia="Arial" w:hAnsi="Arial" w:cs="Arial"/>
                <w:b w:val="0"/>
                <w:i w:val="0"/>
                <w:caps w:val="0"/>
                <w:color w:val="000000"/>
                <w:spacing w:val="0"/>
                <w:sz w:val="24"/>
                <w:u w:val="none"/>
              </w:rPr>
            </w:pPr>
            <w:r>
              <mc:AlternateContent>
                <mc:Choice Requires="wps">
                  <w:drawing>
                    <wp:inline>
                      <wp:extent cx="1079500" cy="139700"/>
                      <wp:effectExtent l="0" t="0" r="19050" b="19050"/>
                      <wp:docPr id="100006" name="Rectangle 100006"/>
                      <wp:cNvGraphicFramePr/>
                      <a:graphic xmlns:a="http://schemas.openxmlformats.org/drawingml/2006/main">
                        <a:graphicData uri="http://schemas.microsoft.com/office/word/2010/wordprocessingShape">
                          <wps:wsp xmlns:wps="http://schemas.microsoft.com/office/word/2010/wordprocessingShape">
                            <wps:cNvSpPr/>
                            <wps:spPr>
                              <a:xfrm>
                                <a:off x="0" y="0"/>
                                <a:ext cx="1079500" cy="139700"/>
                              </a:xfrm>
                              <a:prstGeom prst="rect">
                                <a:avLst/>
                              </a:prstGeom>
                              <a:blipFill>
                                <a:blip xmlns:r="http://schemas.openxmlformats.org/officeDocument/2006/relationships" r:embed="rId4"/>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anchor="ctr" compatLnSpc="1">
                              <a:prstTxWarp prst="textNoShape">
                                <a:avLst/>
                              </a:prstTxWarp>
                            </wps:bodyPr>
                          </wps:wsp>
                        </a:graphicData>
                      </a:graphic>
                    </wp:inline>
                  </w:drawing>
                </mc:Choice>
                <mc:Fallback>
                  <w:pict>
                    <v:rect id="Rectangle 100006" o:spid="_x0000_i1025" style="width:85pt;height:11pt;v-text-anchor:middle" stroked="f" strokecolor="#2f528f" strokeweight="2pt">
                      <v:fill r:id="rId4" o:title="" recolor="t" rotate="t" type="frame"/>
                      <w10:anchorlock/>
                    </v:rect>
                  </w:pict>
                </mc:Fallback>
              </mc:AlternateContent>
            </w:r>
          </w:p>
          <w:p>
            <w:pPr>
              <w:keepNext w:val="0"/>
              <w:keepLines w:val="0"/>
              <w:spacing w:before="540" w:after="60" w:line="276" w:lineRule="auto"/>
              <w:ind w:left="0" w:right="0"/>
              <w:jc w:val="left"/>
              <w:rPr>
                <w:rFonts w:ascii="Tahoma" w:eastAsia="Tahoma" w:hAnsi="Tahoma" w:cs="Tahoma"/>
                <w:b w:val="0"/>
                <w:i w:val="0"/>
                <w:caps w:val="0"/>
                <w:color w:val="000000"/>
                <w:spacing w:val="0"/>
                <w:sz w:val="36"/>
                <w:u w:val="none"/>
              </w:rPr>
            </w:pPr>
            <w:r>
              <w:rPr>
                <w:rFonts w:ascii="Tahoma" w:eastAsia="Tahoma" w:hAnsi="Tahoma" w:cs="Tahoma"/>
                <w:b w:val="0"/>
                <w:i w:val="0"/>
                <w:caps w:val="0"/>
                <w:color w:val="000000"/>
                <w:spacing w:val="0"/>
                <w:sz w:val="36"/>
                <w:u w:val="none"/>
                <w:lang w:val="en-US"/>
              </w:rPr>
              <w:t xml:space="preserve">CV </w:t>
            </w:r>
            <w:r>
              <w:rPr>
                <w:rFonts w:ascii="Tahoma" w:eastAsia="Tahoma" w:hAnsi="Tahoma" w:cs="Tahoma"/>
                <w:b w:val="0"/>
                <w:i w:val="0"/>
                <w:caps w:val="0"/>
                <w:color w:val="000000"/>
                <w:spacing w:val="0"/>
                <w:sz w:val="36"/>
                <w:u w:val="none"/>
                <w:lang w:val="en-US"/>
              </w:rPr>
              <w:t>Tarek Lein</w:t>
            </w:r>
          </w:p>
          <w:p>
            <w:pPr>
              <w:keepNext w:val="0"/>
              <w:keepLines w:val="0"/>
              <w:spacing w:before="0" w:after="0" w:line="276" w:lineRule="auto"/>
              <w:ind w:left="0" w:right="0"/>
              <w:jc w:val="left"/>
              <w:rPr>
                <w:rFonts w:ascii="Tahoma" w:eastAsia="Tahoma" w:hAnsi="Tahoma" w:cs="Tahoma"/>
                <w:b w:val="0"/>
                <w:i w:val="0"/>
                <w:caps w:val="0"/>
                <w:color w:val="4C1F82"/>
                <w:spacing w:val="0"/>
                <w:sz w:val="28"/>
                <w:u w:val="none"/>
              </w:rPr>
            </w:pPr>
            <w:r>
              <w:rPr>
                <w:rFonts w:ascii="Tahoma" w:eastAsia="Tahoma" w:hAnsi="Tahoma" w:cs="Tahoma"/>
                <w:b w:val="0"/>
                <w:i w:val="0"/>
                <w:caps w:val="0"/>
                <w:color w:val="4C1F82"/>
                <w:spacing w:val="0"/>
                <w:sz w:val="28"/>
                <w:u w:val="none"/>
                <w:lang w:val="en-US"/>
              </w:rPr>
              <w:t>Cybersecurity Engineer</w:t>
            </w:r>
          </w:p>
          <w:p>
            <w:pPr>
              <w:keepNext w:val="0"/>
              <w:keepLines w:val="0"/>
              <w:spacing w:before="0" w:after="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val="0"/>
                <w:i w:val="0"/>
                <w:caps w:val="0"/>
                <w:color w:val="000000"/>
                <w:spacing w:val="0"/>
                <w:sz w:val="18"/>
                <w:u w:val="none"/>
                <w:lang w:val="en-US"/>
              </w:rPr>
              <w:t>tarek.lein@soprasteria.com</w:t>
            </w:r>
          </w:p>
          <w:p>
            <w:pPr>
              <w:keepNext w:val="0"/>
              <w:keepLines w:val="0"/>
              <w:spacing w:before="0" w:after="18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val="0"/>
                <w:i w:val="0"/>
                <w:caps w:val="0"/>
                <w:color w:val="000000"/>
                <w:spacing w:val="0"/>
                <w:sz w:val="18"/>
                <w:u w:val="none"/>
                <w:lang w:val="en-US"/>
              </w:rPr>
              <w:t>+47 46 79 41 09</w:t>
            </w:r>
          </w:p>
        </w:tc>
        <w:tc>
          <w:tcPr>
            <w:tcW w:w="2948" w:type="dxa"/>
            <w:tcBorders>
              <w:top w:val="none" w:sz="0" w:space="0" w:color="000000"/>
              <w:left w:val="none" w:sz="0" w:space="0" w:color="000000"/>
              <w:bottom w:val="none" w:sz="0" w:space="0" w:color="000000"/>
              <w:right w:val="none" w:sz="0" w:space="0" w:color="000000"/>
            </w:tcBorders>
            <w:shd w:val="clear" w:color="auto" w:fill="auto"/>
            <w:tcMar>
              <w:top w:w="40" w:type="dxa"/>
              <w:left w:w="40" w:type="dxa"/>
              <w:bottom w:w="40" w:type="dxa"/>
              <w:right w:w="40" w:type="dxa"/>
            </w:tcMar>
            <w:vAlign w:val="top"/>
          </w:tcPr>
          <w:p>
            <w:pPr>
              <w:keepNext w:val="0"/>
              <w:keepLines w:val="0"/>
              <w:spacing w:before="0" w:after="0" w:line="240" w:lineRule="auto"/>
              <w:ind w:left="0" w:right="0"/>
              <w:jc w:val="right"/>
              <w:rPr>
                <w:rFonts w:ascii="Arial" w:eastAsia="Arial" w:hAnsi="Arial" w:cs="Arial"/>
                <w:b w:val="0"/>
                <w:i w:val="0"/>
                <w:caps w:val="0"/>
                <w:color w:val="000000"/>
                <w:spacing w:val="0"/>
                <w:sz w:val="24"/>
                <w:u w:val="none"/>
              </w:rPr>
            </w:pPr>
            <w:r>
              <mc:AlternateContent>
                <mc:Choice Requires="wps">
                  <w:drawing>
                    <wp:inline>
                      <wp:extent cx="1498600" cy="1498600"/>
                      <wp:effectExtent l="0" t="0" r="19050" b="19050"/>
                      <wp:docPr id="100008" name="Ellipse 100008"/>
                      <wp:cNvGraphicFramePr/>
                      <a:graphic xmlns:a="http://schemas.openxmlformats.org/drawingml/2006/main">
                        <a:graphicData uri="http://schemas.microsoft.com/office/word/2010/wordprocessingShape">
                          <wps:wsp xmlns:wps="http://schemas.microsoft.com/office/word/2010/wordprocessingShape">
                            <wps:cNvSpPr/>
                            <wps:spPr>
                              <a:xfrm>
                                <a:off x="0" y="0"/>
                                <a:ext cx="1498600" cy="1498600"/>
                              </a:xfrm>
                              <a:prstGeom prst="ellipse">
                                <a:avLst/>
                              </a:prstGeom>
                              <a:blipFill>
                                <a:blip xmlns:r="http://schemas.openxmlformats.org/officeDocument/2006/relationships" r:embed="rId5"/>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anchor="ctr" compatLnSpc="1">
                              <a:prstTxWarp prst="textNoShape">
                                <a:avLst/>
                              </a:prstTxWarp>
                            </wps:bodyPr>
                          </wps:wsp>
                        </a:graphicData>
                      </a:graphic>
                    </wp:inline>
                  </w:drawing>
                </mc:Choice>
                <mc:Fallback>
                  <w:pict>
                    <v:oval id="Ellipse 100008" o:spid="_x0000_i1026" style="width:118pt;height:118pt;v-text-anchor:middle" stroked="f" strokecolor="#2f528f" strokeweight="2pt">
                      <v:fill r:id="rId5" o:title="" recolor="t" rotate="t" type="frame"/>
                      <w10:anchorlock/>
                    </v:oval>
                  </w:pict>
                </mc:Fallback>
              </mc:AlternateContent>
            </w:r>
          </w:p>
        </w:tc>
      </w:tr>
    </w:tbl>
    <w:p>
      <w:pPr>
        <w:keepNext w:val="0"/>
        <w:keepLines w:val="0"/>
        <w:spacing w:before="0" w:after="180" w:line="240" w:lineRule="auto"/>
        <w:ind w:left="0" w:right="0"/>
        <w:jc w:val="left"/>
        <w:rPr>
          <w:rFonts w:ascii="Arial" w:eastAsia="Arial" w:hAnsi="Arial" w:cs="Arial"/>
          <w:b w:val="0"/>
          <w:i w:val="0"/>
          <w:caps w:val="0"/>
          <w:color w:val="000000"/>
          <w:spacing w:val="0"/>
          <w:sz w:val="2"/>
          <w:u w:val="none"/>
        </w:rPr>
      </w:pPr>
    </w:p>
    <w:p>
      <w:pPr>
        <w:keepNext w:val="0"/>
        <w:keepLines w:val="0"/>
        <w:spacing w:before="240" w:after="360" w:line="240" w:lineRule="auto"/>
        <w:ind w:left="0" w:right="0"/>
        <w:jc w:val="left"/>
        <w:rPr>
          <w:rFonts w:ascii="Arial" w:eastAsia="Arial" w:hAnsi="Arial" w:cs="Arial"/>
          <w:b w:val="0"/>
          <w:i w:val="0"/>
          <w:caps w:val="0"/>
          <w:color w:val="000000"/>
          <w:spacing w:val="0"/>
          <w:sz w:val="24"/>
          <w:u w:val="none"/>
        </w:rPr>
      </w:pPr>
      <w:r>
        <mc:AlternateContent>
          <mc:Choice Requires="wps">
            <w:drawing>
              <wp:inline>
                <wp:extent cx="6134100" cy="50800"/>
                <wp:effectExtent l="0" t="0" r="19050" b="19050"/>
                <wp:docPr id="100010" name="Rectangle 100010"/>
                <wp:cNvGraphicFramePr/>
                <a:graphic xmlns:a="http://schemas.openxmlformats.org/drawingml/2006/main">
                  <a:graphicData uri="http://schemas.microsoft.com/office/word/2010/wordprocessingShape">
                    <wps:wsp xmlns:wps="http://schemas.microsoft.com/office/word/2010/wordprocessingShape">
                      <wps:cNvSpPr/>
                      <wps:spPr>
                        <a:xfrm>
                          <a:off x="0" y="0"/>
                          <a:ext cx="6134100" cy="50800"/>
                        </a:xfrm>
                        <a:prstGeom prst="rect">
                          <a:avLst/>
                        </a:prstGeom>
                        <a:blipFill>
                          <a:blip xmlns:r="http://schemas.openxmlformats.org/officeDocument/2006/relationships" r:embed="rId6"/>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anchor="ctr" compatLnSpc="1">
                        <a:prstTxWarp prst="textNoShape">
                          <a:avLst/>
                        </a:prstTxWarp>
                      </wps:bodyPr>
                    </wps:wsp>
                  </a:graphicData>
                </a:graphic>
              </wp:inline>
            </w:drawing>
          </mc:Choice>
          <mc:Fallback>
            <w:pict>
              <v:rect id="Rectangle 100010" o:spid="_x0000_i1027" style="width:483pt;height:4pt;v-text-anchor:middle" stroked="f" strokecolor="#2f528f" strokeweight="2pt">
                <v:fill r:id="rId6" o:title="" recolor="t" rotate="t" type="frame"/>
                <w10:anchorlock/>
              </v:rect>
            </w:pict>
          </mc:Fallback>
        </mc:AlternateContent>
      </w:r>
    </w:p>
    <w:p>
      <w:pPr>
        <w:keepNext w:val="0"/>
        <w:keepLines w:val="0"/>
        <w:spacing w:before="220" w:after="0" w:line="240" w:lineRule="auto"/>
        <w:ind w:left="0" w:right="0"/>
        <w:jc w:val="left"/>
        <w:rPr>
          <w:rFonts w:ascii="Arial" w:eastAsia="Arial" w:hAnsi="Arial" w:cs="Arial"/>
          <w:b w:val="0"/>
          <w:i w:val="0"/>
          <w:caps w:val="0"/>
          <w:color w:val="000000"/>
          <w:spacing w:val="0"/>
          <w:sz w:val="2"/>
          <w:u w:val="none"/>
        </w:rPr>
      </w:pPr>
    </w:p>
    <w:tbl>
      <w:tblPr>
        <w:tblW w:w="9598"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93"/>
        <w:gridCol w:w="567"/>
        <w:gridCol w:w="2438"/>
      </w:tblGrid>
      <w:tr>
        <w:tblPrEx>
          <w:tblW w:w="9598" w:type="dxa"/>
          <w:tblLayout w:type="fixed"/>
        </w:tblPrEx>
        <w:tc>
          <w:tcPr>
            <w:tcW w:w="6593"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val="0"/>
                <w:i w:val="0"/>
                <w:caps w:val="0"/>
                <w:color w:val="000000"/>
                <w:spacing w:val="0"/>
                <w:sz w:val="18"/>
                <w:u w:val="none"/>
                <w:lang w:val="en-US"/>
              </w:rPr>
              <w:t>Tarek Lein is a developer with a bachelor's degree in computer science from the University of Tromsø, specializing in programming, system development, and data communication. He has solid experience with Python and C as his main languages, and also has knowledge of Java and several other languages that he has used in studies and projects. He has developed everything from backend APIs in Flask and Django to automated solutions and tools for system integration.</w:t>
            </w:r>
          </w:p>
          <w:p>
            <w:pPr>
              <w:keepNext w:val="0"/>
              <w:keepLines w:val="0"/>
              <w:spacing w:before="0" w:after="0" w:line="276" w:lineRule="auto"/>
              <w:ind w:left="0" w:right="0"/>
              <w:jc w:val="left"/>
              <w:rPr>
                <w:rFonts w:ascii="Tahoma" w:eastAsia="Tahoma" w:hAnsi="Tahoma" w:cs="Tahoma"/>
                <w:b w:val="0"/>
                <w:i w:val="0"/>
                <w:caps w:val="0"/>
                <w:color w:val="000000"/>
                <w:spacing w:val="0"/>
                <w:sz w:val="18"/>
                <w:u w:val="none"/>
              </w:rPr>
            </w:pPr>
          </w:p>
          <w:p>
            <w:pPr>
              <w:keepNext w:val="0"/>
              <w:keepLines w:val="0"/>
              <w:spacing w:before="0" w:after="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val="0"/>
                <w:i w:val="0"/>
                <w:caps w:val="0"/>
                <w:color w:val="000000"/>
                <w:spacing w:val="0"/>
                <w:sz w:val="18"/>
                <w:u w:val="none"/>
                <w:lang w:val="en-US"/>
              </w:rPr>
              <w:t>He has a good understanding of how data networks and communication between systems work, including layered network architectures, TCP/IP, routing, and application protocols. Through practical work with Cisco technologies in Packet Tracer, he has configured routers and tested protocols to understand the interaction between network layers. He has also used this insight in his own projects, including setting up and automating a local server (NUC) with configured network services and Python scripts for operation and monitoring.</w:t>
            </w:r>
          </w:p>
          <w:p>
            <w:pPr>
              <w:keepNext w:val="0"/>
              <w:keepLines w:val="0"/>
              <w:spacing w:before="0" w:after="0" w:line="276" w:lineRule="auto"/>
              <w:ind w:left="0" w:right="0"/>
              <w:jc w:val="left"/>
              <w:rPr>
                <w:rFonts w:ascii="Tahoma" w:eastAsia="Tahoma" w:hAnsi="Tahoma" w:cs="Tahoma"/>
                <w:b w:val="0"/>
                <w:i w:val="0"/>
                <w:caps w:val="0"/>
                <w:color w:val="000000"/>
                <w:spacing w:val="0"/>
                <w:sz w:val="18"/>
                <w:u w:val="none"/>
              </w:rPr>
            </w:pPr>
          </w:p>
          <w:p>
            <w:pPr>
              <w:keepNext w:val="0"/>
              <w:keepLines w:val="0"/>
              <w:spacing w:before="0" w:after="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val="0"/>
                <w:i w:val="0"/>
                <w:caps w:val="0"/>
                <w:color w:val="000000"/>
                <w:spacing w:val="0"/>
                <w:sz w:val="18"/>
                <w:u w:val="none"/>
                <w:lang w:val="en-US"/>
              </w:rPr>
              <w:t>He has experience with DevOps tools, GitHub version control, and Infrastructure as Code, and enjoys connecting programming, infrastructure, and automation. In his spare time, he develops his own projects, including a web tool that streamlines the work with crown jewel analyses at Sopra Steria. Tarek quickly learns new programming languages and technologies, and is now looking for development roles where he can use his technical curiosity, solid Python skills, and understanding of communication between systems to build efficient and reliable solutions.</w:t>
            </w:r>
          </w:p>
        </w:tc>
        <w:tc>
          <w:tcPr>
            <w:tcW w:w="567" w:type="dxa"/>
            <w:tcBorders>
              <w:top w:val="none" w:sz="0" w:space="0" w:color="000000"/>
              <w:left w:val="none" w:sz="0" w:space="0" w:color="000000"/>
              <w:bottom w:val="none" w:sz="0" w:space="0" w:color="000000"/>
              <w:right w:val="none" w:sz="0" w:space="0" w:color="000000"/>
            </w:tcBorders>
            <w:shd w:val="clear" w:color="auto" w:fill="auto"/>
            <w:tcMar>
              <w:top w:w="40" w:type="dxa"/>
              <w:left w:w="40" w:type="dxa"/>
              <w:bottom w:w="40" w:type="dxa"/>
              <w:right w:w="40" w:type="dxa"/>
            </w:tcMar>
            <w:vAlign w:val="top"/>
          </w:tcPr>
          <w:p/>
        </w:tc>
        <w:tc>
          <w:tcPr>
            <w:tcW w:w="2438" w:type="dxa"/>
            <w:tcBorders>
              <w:top w:val="none" w:sz="0" w:space="0" w:color="000000"/>
              <w:left w:val="none" w:sz="0" w:space="0" w:color="000000"/>
              <w:bottom w:val="none" w:sz="0" w:space="0" w:color="000000"/>
              <w:right w:val="none" w:sz="0" w:space="0" w:color="000000"/>
            </w:tcBorders>
            <w:shd w:val="clear" w:color="auto" w:fill="auto"/>
            <w:tcMar>
              <w:top w:w="40" w:type="dxa"/>
              <w:left w:w="40" w:type="dxa"/>
              <w:bottom w:w="40" w:type="dxa"/>
              <w:right w:w="40" w:type="dxa"/>
            </w:tcMar>
            <w:vAlign w:val="top"/>
          </w:tcPr>
          <w:p>
            <w:pPr>
              <w:keepNext/>
              <w:keepLines w:val="0"/>
              <w:spacing w:before="0" w:after="0" w:line="276" w:lineRule="auto"/>
              <w:ind w:left="0" w:right="0"/>
              <w:jc w:val="left"/>
              <w:rPr>
                <w:rFonts w:ascii="Tahoma" w:eastAsia="Tahoma" w:hAnsi="Tahoma" w:cs="Tahoma"/>
                <w:b/>
                <w:i w:val="0"/>
                <w:caps w:val="0"/>
                <w:color w:val="4C1F82"/>
                <w:spacing w:val="0"/>
                <w:sz w:val="16"/>
                <w:u w:val="none"/>
              </w:rPr>
            </w:pPr>
            <w:r>
              <w:rPr>
                <w:rFonts w:ascii="Tahoma" w:eastAsia="Tahoma" w:hAnsi="Tahoma" w:cs="Tahoma"/>
                <w:b/>
                <w:i w:val="0"/>
                <w:caps w:val="0"/>
                <w:color w:val="4C1F82"/>
                <w:spacing w:val="0"/>
                <w:sz w:val="16"/>
                <w:u w:val="none"/>
                <w:lang w:val="en-US"/>
              </w:rPr>
              <w:t>Key qualifications</w:t>
            </w:r>
          </w:p>
          <w:p>
            <w:pPr>
              <w:keepNext w:val="0"/>
              <w:keepLines w:val="0"/>
              <w:numPr>
                <w:ilvl w:val="0"/>
                <w:numId w:val="2"/>
              </w:numPr>
              <w:spacing w:before="0" w:after="40" w:line="240" w:lineRule="auto"/>
              <w:ind w:left="215" w:right="0" w:hanging="215"/>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Python, scripting and system integration</w:t>
            </w:r>
          </w:p>
          <w:p>
            <w:pPr>
              <w:keepNext w:val="0"/>
              <w:keepLines w:val="0"/>
              <w:numPr>
                <w:ilvl w:val="0"/>
                <w:numId w:val="3"/>
              </w:numPr>
              <w:spacing w:before="0" w:after="40" w:line="240" w:lineRule="auto"/>
              <w:ind w:left="215" w:right="0" w:hanging="215"/>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Cisco concepts, TCP/IP, routing and application protocols</w:t>
            </w:r>
          </w:p>
          <w:p>
            <w:pPr>
              <w:keepNext w:val="0"/>
              <w:keepLines w:val="0"/>
              <w:numPr>
                <w:ilvl w:val="0"/>
                <w:numId w:val="4"/>
              </w:numPr>
              <w:spacing w:before="0" w:after="40" w:line="240" w:lineRule="auto"/>
              <w:ind w:left="215" w:right="0" w:hanging="215"/>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Git, CI/CD and Infrastructure as Code</w:t>
            </w:r>
          </w:p>
          <w:p>
            <w:pPr>
              <w:keepNext w:val="0"/>
              <w:keepLines w:val="0"/>
              <w:numPr>
                <w:ilvl w:val="0"/>
                <w:numId w:val="5"/>
              </w:numPr>
              <w:spacing w:before="0" w:after="40" w:line="240" w:lineRule="auto"/>
              <w:ind w:left="215" w:right="0" w:hanging="215"/>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Server automation, operational scripts, and DevOps principles</w:t>
            </w:r>
          </w:p>
          <w:p>
            <w:pPr>
              <w:keepNext w:val="0"/>
              <w:keepLines w:val="0"/>
              <w:numPr>
                <w:ilvl w:val="0"/>
                <w:numId w:val="6"/>
              </w:numPr>
              <w:spacing w:before="0" w:after="40" w:line="240" w:lineRule="auto"/>
              <w:ind w:left="215" w:right="0" w:hanging="215"/>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Quick to learn new languages and technologies</w:t>
            </w:r>
          </w:p>
          <w:p>
            <w:pPr>
              <w:keepNext/>
              <w:keepLines w:val="0"/>
              <w:numPr>
                <w:ilvl w:val="0"/>
                <w:numId w:val="0"/>
              </w:numPr>
              <w:spacing w:before="160" w:after="0" w:line="240" w:lineRule="auto"/>
              <w:ind w:left="0" w:right="0" w:firstLine="0"/>
              <w:jc w:val="left"/>
              <w:rPr>
                <w:rFonts w:ascii="Tahoma" w:eastAsia="Tahoma" w:hAnsi="Tahoma" w:cs="Tahoma"/>
                <w:b/>
                <w:i w:val="0"/>
                <w:caps w:val="0"/>
                <w:color w:val="4C1F82"/>
                <w:spacing w:val="0"/>
                <w:sz w:val="16"/>
                <w:u w:val="none"/>
              </w:rPr>
            </w:pPr>
            <w:r>
              <w:rPr>
                <w:rFonts w:ascii="Tahoma" w:eastAsia="Tahoma" w:hAnsi="Tahoma" w:cs="Tahoma"/>
                <w:b/>
                <w:i w:val="0"/>
                <w:caps w:val="0"/>
                <w:color w:val="4C1F82"/>
                <w:spacing w:val="0"/>
                <w:sz w:val="16"/>
                <w:u w:val="none"/>
                <w:lang w:val="en-US"/>
              </w:rPr>
              <w:t>Relevant courses and certifications</w:t>
            </w:r>
          </w:p>
          <w:p>
            <w:pPr>
              <w:keepNext w:val="0"/>
              <w:keepLines w:val="0"/>
              <w:numPr>
                <w:ilvl w:val="0"/>
                <w:numId w:val="7"/>
              </w:numPr>
              <w:spacing w:before="0" w:after="40" w:line="240" w:lineRule="auto"/>
              <w:ind w:left="215" w:right="0" w:hanging="215"/>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AI Hackathon med Google</w:t>
            </w:r>
          </w:p>
          <w:p>
            <w:pPr>
              <w:keepNext/>
              <w:keepLines w:val="0"/>
              <w:numPr>
                <w:ilvl w:val="0"/>
                <w:numId w:val="0"/>
              </w:numPr>
              <w:spacing w:before="160" w:after="0" w:line="276" w:lineRule="auto"/>
              <w:ind w:left="0" w:right="0" w:firstLine="0"/>
              <w:jc w:val="left"/>
              <w:rPr>
                <w:rFonts w:ascii="Tahoma" w:eastAsia="Tahoma" w:hAnsi="Tahoma" w:cs="Tahoma"/>
                <w:b/>
                <w:i w:val="0"/>
                <w:caps w:val="0"/>
                <w:color w:val="4C1F82"/>
                <w:spacing w:val="0"/>
                <w:sz w:val="16"/>
                <w:u w:val="none"/>
              </w:rPr>
            </w:pPr>
            <w:r>
              <w:rPr>
                <w:rFonts w:ascii="Tahoma" w:eastAsia="Tahoma" w:hAnsi="Tahoma" w:cs="Tahoma"/>
                <w:b/>
                <w:i w:val="0"/>
                <w:caps w:val="0"/>
                <w:color w:val="4C1F82"/>
                <w:spacing w:val="0"/>
                <w:sz w:val="16"/>
                <w:u w:val="none"/>
                <w:lang w:val="en-US"/>
              </w:rPr>
              <w:t>Education</w:t>
            </w:r>
          </w:p>
          <w:p>
            <w:pPr>
              <w:keepNext w:val="0"/>
              <w:keepLines w:val="0"/>
              <w:numPr>
                <w:ilvl w:val="0"/>
                <w:numId w:val="8"/>
              </w:numPr>
              <w:spacing w:before="0" w:after="40" w:line="240" w:lineRule="auto"/>
              <w:ind w:left="215" w:right="0" w:hanging="215"/>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Bachelor of Science in informatics</w:t>
            </w:r>
            <w:r>
              <w:rPr>
                <w:rFonts w:ascii="Tahoma" w:eastAsia="Tahoma" w:hAnsi="Tahoma" w:cs="Tahoma"/>
                <w:b w:val="0"/>
                <w:i w:val="0"/>
                <w:caps w:val="0"/>
                <w:color w:val="000000"/>
                <w:spacing w:val="0"/>
                <w:sz w:val="16"/>
                <w:u w:val="none"/>
                <w:lang w:val="en-US"/>
              </w:rPr>
              <w:t xml:space="preserve">, </w:t>
            </w:r>
            <w:r>
              <w:rPr>
                <w:rFonts w:ascii="Tahoma" w:eastAsia="Tahoma" w:hAnsi="Tahoma" w:cs="Tahoma"/>
                <w:b w:val="0"/>
                <w:i w:val="0"/>
                <w:caps w:val="0"/>
                <w:color w:val="000000"/>
                <w:spacing w:val="0"/>
                <w:sz w:val="16"/>
                <w:u w:val="none"/>
                <w:lang w:val="en-US"/>
              </w:rPr>
              <w:t>University of Tromsø</w:t>
            </w:r>
            <w:r>
              <w:rPr>
                <w:rFonts w:ascii="Tahoma" w:eastAsia="Tahoma" w:hAnsi="Tahoma" w:cs="Tahoma"/>
                <w:b w:val="0"/>
                <w:i w:val="0"/>
                <w:caps w:val="0"/>
                <w:color w:val="000000"/>
                <w:spacing w:val="0"/>
                <w:sz w:val="16"/>
                <w:u w:val="none"/>
                <w:lang w:val="en-US"/>
              </w:rPr>
              <w:t xml:space="preserve">, </w:t>
            </w:r>
            <w:r>
              <w:rPr>
                <w:rFonts w:ascii="Tahoma" w:eastAsia="Tahoma" w:hAnsi="Tahoma" w:cs="Tahoma"/>
                <w:b w:val="0"/>
                <w:i w:val="0"/>
                <w:caps w:val="0"/>
                <w:color w:val="000000"/>
                <w:spacing w:val="0"/>
                <w:sz w:val="16"/>
                <w:u w:val="none"/>
                <w:lang w:val="en-US"/>
              </w:rPr>
              <w:t>2024</w:t>
            </w:r>
          </w:p>
        </w:tc>
      </w:tr>
    </w:tbl>
    <w:p>
      <w:pPr>
        <w:keepNext w:val="0"/>
        <w:keepLines w:val="0"/>
        <w:spacing w:before="0" w:after="100" w:line="240" w:lineRule="auto"/>
        <w:ind w:left="0" w:right="0"/>
        <w:jc w:val="left"/>
        <w:rPr>
          <w:rFonts w:ascii="Arial" w:eastAsia="Arial" w:hAnsi="Arial" w:cs="Arial"/>
          <w:b w:val="0"/>
          <w:i w:val="0"/>
          <w:caps w:val="0"/>
          <w:color w:val="000000"/>
          <w:spacing w:val="0"/>
          <w:sz w:val="2"/>
          <w:u w:val="none"/>
        </w:rPr>
      </w:pPr>
    </w:p>
    <w:p>
      <w:pPr>
        <w:keepNext/>
        <w:keepLines w:val="0"/>
        <w:spacing w:before="480" w:after="0" w:line="276" w:lineRule="auto"/>
        <w:ind w:left="0" w:right="0"/>
        <w:jc w:val="left"/>
        <w:rPr>
          <w:rFonts w:ascii="Tahoma" w:eastAsia="Tahoma" w:hAnsi="Tahoma" w:cs="Tahoma"/>
          <w:b w:val="0"/>
          <w:i w:val="0"/>
          <w:caps w:val="0"/>
          <w:color w:val="4C1F82"/>
          <w:spacing w:val="0"/>
          <w:sz w:val="28"/>
          <w:u w:val="none"/>
        </w:rPr>
      </w:pPr>
      <w:r>
        <w:rPr>
          <w:rFonts w:ascii="Tahoma" w:eastAsia="Tahoma" w:hAnsi="Tahoma" w:cs="Tahoma"/>
          <w:b w:val="0"/>
          <w:i w:val="0"/>
          <w:caps w:val="0"/>
          <w:color w:val="4C1F82"/>
          <w:spacing w:val="0"/>
          <w:sz w:val="28"/>
          <w:u w:val="none"/>
          <w:lang w:val="en-US"/>
        </w:rPr>
        <w:t>Assignment overview</w:t>
      </w:r>
    </w:p>
    <w:p>
      <w:pPr>
        <w:keepNext/>
        <w:keepLines w:val="0"/>
        <w:spacing w:before="0" w:after="0" w:line="276" w:lineRule="auto"/>
        <w:ind w:left="0" w:right="0"/>
        <w:jc w:val="left"/>
        <w:rPr>
          <w:rFonts w:ascii="Tahoma" w:eastAsia="Tahoma" w:hAnsi="Tahoma" w:cs="Tahoma"/>
          <w:b w:val="0"/>
          <w:i w:val="0"/>
          <w:caps w:val="0"/>
          <w:color w:val="000000"/>
          <w:spacing w:val="0"/>
          <w:sz w:val="6"/>
          <w:u w:val="none"/>
        </w:rPr>
      </w:pPr>
      <w:r>
        <w:rPr>
          <w:rFonts w:ascii="Tahoma" w:eastAsia="Tahoma" w:hAnsi="Tahoma" w:cs="Tahoma"/>
          <w:b w:val="0"/>
          <w:i w:val="0"/>
          <w:caps w:val="0"/>
          <w:color w:val="000000"/>
          <w:spacing w:val="0"/>
          <w:sz w:val="6"/>
          <w:u w:val="none"/>
          <w:lang w:val="en-US"/>
        </w:rPr>
        <w:t xml:space="preserve"> </w:t>
      </w:r>
    </w:p>
    <w:tbl>
      <w:tblPr>
        <w:tblStyle w:val="Altrowcolor"/>
        <w:tblW w:w="9638" w:type="dxa"/>
        <w:jc w:val="left"/>
        <w:tblLayout w:type="fixed"/>
      </w:tblPr>
      <w:tblGrid>
        <w:gridCol w:w="2325"/>
        <w:gridCol w:w="3402"/>
        <w:gridCol w:w="2494"/>
        <w:gridCol w:w="1417"/>
      </w:tblGrid>
      <w:tr>
        <w:tblPrEx>
          <w:tblW w:w="9638" w:type="dxa"/>
          <w:tblLayout w:type="fixed"/>
        </w:tblPrEx>
        <w:trPr>
          <w:trHeight w:hRule="auto" w:val="0"/>
        </w:trPr>
        <w:tc>
          <w:tcPr>
            <w:tcW w:w="2324"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Sopra Steria</w:t>
            </w:r>
          </w:p>
        </w:tc>
        <w:tc>
          <w:tcPr>
            <w:tcW w:w="3402"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My AI agent</w:t>
            </w:r>
          </w:p>
        </w:tc>
        <w:tc>
          <w:tcPr>
            <w:tcW w:w="2494"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Developer - Copilot agent for network infrastructure</w:t>
            </w:r>
          </w:p>
        </w:tc>
        <w:tc>
          <w:tcPr>
            <w:tcW w:w="1417"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07.2025–08.2025</w:t>
            </w:r>
          </w:p>
        </w:tc>
      </w:tr>
      <w:tr>
        <w:tblPrEx>
          <w:tblW w:w="9638" w:type="dxa"/>
          <w:tblLayout w:type="fixed"/>
        </w:tblPrEx>
        <w:trPr>
          <w:trHeight w:hRule="auto" w:val="0"/>
        </w:trPr>
        <w:tc>
          <w:tcPr>
            <w:tcW w:w="2324"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Sopra Steria</w:t>
            </w:r>
          </w:p>
        </w:tc>
        <w:tc>
          <w:tcPr>
            <w:tcW w:w="3402"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Risk assessment for OT standard</w:t>
            </w:r>
          </w:p>
        </w:tc>
        <w:tc>
          <w:tcPr>
            <w:tcW w:w="2494"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Project member</w:t>
            </w:r>
            <w:r>
              <w:rPr>
                <w:rFonts w:ascii="Tahoma" w:eastAsia="Tahoma" w:hAnsi="Tahoma" w:cs="Tahoma"/>
                <w:b w:val="0"/>
                <w:i w:val="0"/>
                <w:caps w:val="0"/>
                <w:color w:val="000000"/>
                <w:spacing w:val="0"/>
                <w:sz w:val="16"/>
                <w:u w:val="none"/>
                <w:lang w:val="en-US"/>
              </w:rPr>
              <w:t xml:space="preserve">, </w:t>
            </w:r>
            <w:r>
              <w:rPr>
                <w:rFonts w:ascii="Tahoma" w:eastAsia="Tahoma" w:hAnsi="Tahoma" w:cs="Tahoma"/>
                <w:b w:val="0"/>
                <w:i w:val="0"/>
                <w:caps w:val="0"/>
                <w:color w:val="000000"/>
                <w:spacing w:val="0"/>
                <w:sz w:val="16"/>
                <w:u w:val="none"/>
                <w:lang w:val="en-US"/>
              </w:rPr>
              <w:t>Frontend developer</w:t>
            </w:r>
          </w:p>
        </w:tc>
        <w:tc>
          <w:tcPr>
            <w:tcW w:w="1417"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04.2024–09.2025</w:t>
            </w:r>
          </w:p>
        </w:tc>
      </w:tr>
      <w:tr>
        <w:tblPrEx>
          <w:tblW w:w="9638" w:type="dxa"/>
          <w:tblLayout w:type="fixed"/>
        </w:tblPrEx>
        <w:trPr>
          <w:trHeight w:hRule="auto" w:val="0"/>
        </w:trPr>
        <w:tc>
          <w:tcPr>
            <w:tcW w:w="2324"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Aker Solutions</w:t>
            </w:r>
          </w:p>
        </w:tc>
        <w:tc>
          <w:tcPr>
            <w:tcW w:w="3402"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Disaster Recovery improvement</w:t>
            </w:r>
          </w:p>
        </w:tc>
        <w:tc>
          <w:tcPr>
            <w:tcW w:w="2494"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Cyber Security Advisor</w:t>
            </w:r>
            <w:r>
              <w:rPr>
                <w:rFonts w:ascii="Tahoma" w:eastAsia="Tahoma" w:hAnsi="Tahoma" w:cs="Tahoma"/>
                <w:b w:val="0"/>
                <w:i w:val="0"/>
                <w:caps w:val="0"/>
                <w:color w:val="000000"/>
                <w:spacing w:val="0"/>
                <w:sz w:val="16"/>
                <w:u w:val="none"/>
                <w:lang w:val="en-US"/>
              </w:rPr>
              <w:t xml:space="preserve">, </w:t>
            </w:r>
            <w:r>
              <w:rPr>
                <w:rFonts w:ascii="Tahoma" w:eastAsia="Tahoma" w:hAnsi="Tahoma" w:cs="Tahoma"/>
                <w:b w:val="0"/>
                <w:i w:val="0"/>
                <w:caps w:val="0"/>
                <w:color w:val="000000"/>
                <w:spacing w:val="0"/>
                <w:sz w:val="16"/>
                <w:u w:val="none"/>
                <w:lang w:val="en-US"/>
              </w:rPr>
              <w:t>Project manager</w:t>
            </w:r>
            <w:r>
              <w:rPr>
                <w:rFonts w:ascii="Tahoma" w:eastAsia="Tahoma" w:hAnsi="Tahoma" w:cs="Tahoma"/>
                <w:b w:val="0"/>
                <w:i w:val="0"/>
                <w:caps w:val="0"/>
                <w:color w:val="000000"/>
                <w:spacing w:val="0"/>
                <w:sz w:val="16"/>
                <w:u w:val="none"/>
                <w:lang w:val="en-US"/>
              </w:rPr>
              <w:t xml:space="preserve">, </w:t>
            </w:r>
            <w:r>
              <w:rPr>
                <w:rFonts w:ascii="Tahoma" w:eastAsia="Tahoma" w:hAnsi="Tahoma" w:cs="Tahoma"/>
                <w:b w:val="0"/>
                <w:i w:val="0"/>
                <w:caps w:val="0"/>
                <w:color w:val="000000"/>
                <w:spacing w:val="0"/>
                <w:sz w:val="16"/>
                <w:u w:val="none"/>
                <w:lang w:val="en-US"/>
              </w:rPr>
              <w:t>Cloud Proof of Concept (PoC) Lead – Samsara</w:t>
            </w:r>
          </w:p>
        </w:tc>
        <w:tc>
          <w:tcPr>
            <w:tcW w:w="1417"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09.2024–04.2025</w:t>
            </w:r>
          </w:p>
        </w:tc>
      </w:tr>
      <w:tr>
        <w:tblPrEx>
          <w:tblW w:w="9638" w:type="dxa"/>
          <w:tblLayout w:type="fixed"/>
        </w:tblPrEx>
        <w:trPr>
          <w:trHeight w:hRule="auto" w:val="0"/>
        </w:trPr>
        <w:tc>
          <w:tcPr>
            <w:tcW w:w="2324"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Sopra Steria</w:t>
            </w:r>
          </w:p>
        </w:tc>
        <w:tc>
          <w:tcPr>
            <w:tcW w:w="3402"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Support for CISO</w:t>
            </w:r>
          </w:p>
        </w:tc>
        <w:tc>
          <w:tcPr>
            <w:tcW w:w="2494"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CISO Support Specialist / Information Security Coordinator</w:t>
            </w:r>
          </w:p>
        </w:tc>
        <w:tc>
          <w:tcPr>
            <w:tcW w:w="1417"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08.2024–09.2024</w:t>
            </w:r>
          </w:p>
        </w:tc>
      </w:tr>
      <w:tr>
        <w:tblPrEx>
          <w:tblW w:w="9638" w:type="dxa"/>
          <w:tblLayout w:type="fixed"/>
        </w:tblPrEx>
        <w:trPr>
          <w:trHeight w:hRule="auto" w:val="0"/>
        </w:trPr>
        <w:tc>
          <w:tcPr>
            <w:tcW w:w="2324"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Sparebank 1 Nord-Norge</w:t>
            </w:r>
          </w:p>
        </w:tc>
        <w:tc>
          <w:tcPr>
            <w:tcW w:w="3402"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Robotic process automation</w:t>
            </w:r>
          </w:p>
        </w:tc>
        <w:tc>
          <w:tcPr>
            <w:tcW w:w="2494"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Backend developer</w:t>
            </w:r>
          </w:p>
        </w:tc>
        <w:tc>
          <w:tcPr>
            <w:tcW w:w="1417"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10.2023–06.2024</w:t>
            </w:r>
          </w:p>
        </w:tc>
      </w:tr>
    </w:tbl>
    <w:p>
      <w:pPr>
        <w:keepNext/>
        <w:keepLines/>
        <w:spacing w:before="480" w:after="0" w:line="276" w:lineRule="auto"/>
        <w:ind w:left="0" w:right="0"/>
        <w:jc w:val="left"/>
        <w:rPr>
          <w:rFonts w:ascii="Tahoma" w:eastAsia="Tahoma" w:hAnsi="Tahoma" w:cs="Tahoma"/>
          <w:b w:val="0"/>
          <w:i w:val="0"/>
          <w:caps w:val="0"/>
          <w:color w:val="4C1F82"/>
          <w:spacing w:val="0"/>
          <w:sz w:val="28"/>
          <w:u w:val="none"/>
        </w:rPr>
      </w:pPr>
      <w:r>
        <w:rPr>
          <w:rFonts w:ascii="Tahoma" w:eastAsia="Tahoma" w:hAnsi="Tahoma" w:cs="Tahoma"/>
          <w:b w:val="0"/>
          <w:i w:val="0"/>
          <w:caps w:val="0"/>
          <w:color w:val="4C1F82"/>
          <w:spacing w:val="0"/>
          <w:sz w:val="28"/>
          <w:u w:val="none"/>
          <w:lang w:val="en-US"/>
        </w:rPr>
        <w:t>Assignment details</w:t>
      </w:r>
    </w:p>
    <w:p>
      <w:pPr>
        <w:keepNext/>
        <w:keepLines w:val="0"/>
        <w:spacing w:before="0" w:after="0" w:line="276" w:lineRule="auto"/>
        <w:ind w:left="0" w:right="0"/>
        <w:jc w:val="left"/>
        <w:rPr>
          <w:rFonts w:ascii="Tahoma" w:eastAsia="Tahoma" w:hAnsi="Tahoma" w:cs="Tahoma"/>
          <w:b w:val="0"/>
          <w:i w:val="0"/>
          <w:caps w:val="0"/>
          <w:color w:val="000000"/>
          <w:spacing w:val="0"/>
          <w:sz w:val="6"/>
          <w:u w:val="none"/>
        </w:rPr>
      </w:pPr>
      <w:r>
        <w:rPr>
          <w:rFonts w:ascii="Tahoma" w:eastAsia="Tahoma" w:hAnsi="Tahoma" w:cs="Tahoma"/>
          <w:b w:val="0"/>
          <w:i w:val="0"/>
          <w:caps w:val="0"/>
          <w:color w:val="000000"/>
          <w:spacing w:val="0"/>
          <w:sz w:val="6"/>
          <w:u w:val="none"/>
          <w:lang w:val="en-US"/>
        </w:rPr>
        <w:t xml:space="preserve"> </w:t>
      </w:r>
    </w:p>
    <w:tbl>
      <w:tblPr>
        <w:tblW w:w="9485"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27"/>
        <w:gridCol w:w="8158"/>
      </w:tblGrid>
      <w:tr>
        <w:tblPrEx>
          <w:tblW w:w="9485" w:type="dxa"/>
          <w:tblLayout w:type="fixed"/>
        </w:tblPrEx>
        <w:trPr>
          <w:trHeight w:hRule="auto" w:val="0"/>
        </w:trPr>
        <w:tc>
          <w:tcPr>
            <w:tcW w:w="132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keepLines w:val="0"/>
              <w:spacing w:before="0" w:after="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 xml:space="preserve">Customer: </w:t>
            </w:r>
          </w:p>
        </w:tc>
        <w:tc>
          <w:tcPr>
            <w:tcW w:w="8158"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val="0"/>
              <w:keepLines w:val="0"/>
              <w:spacing w:before="0" w:after="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Sopra Steria</w:t>
            </w:r>
          </w:p>
        </w:tc>
      </w:tr>
      <w:tr>
        <w:tblPrEx>
          <w:tblW w:w="9485" w:type="dxa"/>
          <w:tblLayout w:type="fixed"/>
        </w:tblPrEx>
        <w:trPr>
          <w:trHeight w:hRule="auto" w:val="0"/>
        </w:trPr>
        <w:tc>
          <w:tcPr>
            <w:tcW w:w="132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keepLines w:val="0"/>
              <w:spacing w:before="0" w:after="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Assignment:</w:t>
            </w:r>
          </w:p>
        </w:tc>
        <w:tc>
          <w:tcPr>
            <w:tcW w:w="8158"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val="0"/>
              <w:keepLines w:val="0"/>
              <w:spacing w:before="0" w:after="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My AI agent</w:t>
            </w:r>
          </w:p>
        </w:tc>
      </w:tr>
      <w:tr>
        <w:tblPrEx>
          <w:tblW w:w="9485" w:type="dxa"/>
          <w:tblLayout w:type="fixed"/>
        </w:tblPrEx>
        <w:trPr>
          <w:trHeight w:hRule="auto" w:val="0"/>
        </w:trPr>
        <w:tc>
          <w:tcPr>
            <w:tcW w:w="132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keepLines w:val="0"/>
              <w:spacing w:before="0" w:after="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Role:</w:t>
            </w:r>
          </w:p>
        </w:tc>
        <w:tc>
          <w:tcPr>
            <w:tcW w:w="8158"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val="0"/>
              <w:keepLines w:val="0"/>
              <w:spacing w:before="0" w:after="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Developer - Copilot agent for network infrastructure</w:t>
            </w:r>
          </w:p>
        </w:tc>
      </w:tr>
      <w:tr>
        <w:tblPrEx>
          <w:tblW w:w="9485" w:type="dxa"/>
          <w:tblLayout w:type="fixed"/>
        </w:tblPrEx>
        <w:trPr>
          <w:trHeight w:hRule="auto" w:val="0"/>
        </w:trPr>
        <w:tc>
          <w:tcPr>
            <w:tcW w:w="132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keepLines w:val="0"/>
              <w:spacing w:before="0" w:after="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Duration:</w:t>
            </w:r>
          </w:p>
        </w:tc>
        <w:tc>
          <w:tcPr>
            <w:tcW w:w="8158"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val="0"/>
              <w:keepLines w:val="0"/>
              <w:spacing w:before="0" w:after="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07.2025–08.2025</w:t>
            </w:r>
          </w:p>
        </w:tc>
      </w:tr>
      <w:tr>
        <w:tblPrEx>
          <w:tblW w:w="9485" w:type="dxa"/>
          <w:tblLayout w:type="fixed"/>
        </w:tblPrEx>
        <w:trPr>
          <w:trHeight w:hRule="auto" w:val="0"/>
        </w:trPr>
        <w:tc>
          <w:tcPr>
            <w:tcW w:w="9485" w:type="dxa"/>
            <w:gridSpan w:val="2"/>
            <w:tcBorders>
              <w:top w:val="none" w:sz="0" w:space="0" w:color="000000"/>
              <w:left w:val="none" w:sz="0" w:space="0" w:color="000000"/>
              <w:bottom w:val="none" w:sz="0" w:space="0" w:color="BABDC0"/>
              <w:right w:val="none" w:sz="0" w:space="0" w:color="000000"/>
            </w:tcBorders>
            <w:shd w:val="clear" w:color="auto" w:fill="auto"/>
            <w:tcMar>
              <w:top w:w="0" w:type="dxa"/>
              <w:left w:w="0" w:type="dxa"/>
              <w:bottom w:w="0" w:type="dxa"/>
              <w:right w:w="0" w:type="dxa"/>
            </w:tcMar>
            <w:vAlign w:val="top"/>
          </w:tcPr>
          <w:p>
            <w:pPr>
              <w:keepNext w:val="0"/>
              <w:keepLines w:val="0"/>
              <w:spacing w:before="100" w:after="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i w:val="0"/>
                <w:caps w:val="0"/>
                <w:color w:val="000000"/>
                <w:spacing w:val="0"/>
                <w:sz w:val="18"/>
                <w:u w:val="none"/>
                <w:lang w:val="en-US"/>
              </w:rPr>
              <w:t xml:space="preserve">Project description: </w:t>
            </w:r>
            <w:r>
              <w:rPr>
                <w:rFonts w:ascii="Tahoma" w:eastAsia="Tahoma" w:hAnsi="Tahoma" w:cs="Tahoma"/>
                <w:b w:val="0"/>
                <w:i w:val="0"/>
                <w:caps w:val="0"/>
                <w:color w:val="000000"/>
                <w:spacing w:val="0"/>
                <w:sz w:val="18"/>
                <w:u w:val="none"/>
                <w:lang w:val="en-US"/>
              </w:rPr>
              <w:t>To make knowledge about network infrastructure more accessible to consultants in Sopra Steria without specialized technical backgrounds, an internal project was initiated to develop a Copilot agent specialized in networks. As a consultant, you may encounter technical terms and abbreviations that you are not familiar with, and therefore need to spend time finding information yourself or asking colleagues. This can disrupt the workflow and use up time that would otherwise go to value-creating work. To solve this, a Copilot agent was developed that provides brief and precise explanations based on a well-prepared document summarizing the most important concepts in network infrastructure. The agent is integrated into Microsoft Teams, providing quick access to answers in a tool consultants already use daily. The solution is developed with particular emphasis on user-friendliness, professional reliability, and relevance, and can create value for over 1500 consultants. The result is a solution that saves time for Sopra Steria and for our customers.</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The solution is developed with particular emphasis on user-friendliness, professional reliability and relevance, and can create value for over 1500 consultants. The result is a solution that saves time for Sopra Steria and for our customers.</w:t>
            </w:r>
          </w:p>
          <w:p>
            <w:pPr>
              <w:keepNext w:val="0"/>
              <w:keepLines w:val="0"/>
              <w:spacing w:before="100" w:after="10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i w:val="0"/>
                <w:caps w:val="0"/>
                <w:color w:val="000000"/>
                <w:spacing w:val="0"/>
                <w:sz w:val="18"/>
                <w:u w:val="none"/>
                <w:lang w:val="en-US"/>
              </w:rPr>
              <w:t xml:space="preserve">Consultant's role – </w:t>
            </w:r>
            <w:r>
              <w:rPr>
                <w:rFonts w:ascii="Tahoma" w:eastAsia="Tahoma" w:hAnsi="Tahoma" w:cs="Tahoma"/>
                <w:b/>
                <w:i w:val="0"/>
                <w:caps w:val="0"/>
                <w:color w:val="000000"/>
                <w:spacing w:val="0"/>
                <w:sz w:val="18"/>
                <w:u w:val="none"/>
                <w:lang w:val="en-US"/>
              </w:rPr>
              <w:t>Developer - Copilot agent for network infrastructure</w:t>
            </w:r>
            <w:r>
              <w:rPr>
                <w:rFonts w:ascii="Tahoma" w:eastAsia="Tahoma" w:hAnsi="Tahoma" w:cs="Tahoma"/>
                <w:b/>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Tarek developed a specialized Copilot agent for network infrastructure in Microsoft Copilot Studio. He implemented integration with Microsoft Teams and created a SharePoint page that served as a central hub for various agents. In the project, he collaborated closely with the project manager and other developers, while the dataset was delivered by other team members. The solution was built so that only pre-approved knowledge from an internal dataset was used, to ensure high professional accuracy. The chatbot makes it easier for consultants without deep network backgrounds to quickly find precise explanations of technical terms, which contributes to better learning and more efficient workflow, especially for new network consultants.</w:t>
            </w:r>
          </w:p>
          <w:p>
            <w:pPr>
              <w:keepNext w:val="0"/>
              <w:keepLines w:val="0"/>
              <w:spacing w:before="100" w:after="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i w:val="0"/>
                <w:caps w:val="0"/>
                <w:color w:val="000000"/>
                <w:spacing w:val="0"/>
                <w:sz w:val="18"/>
                <w:u w:val="none"/>
                <w:lang w:val="en-US"/>
              </w:rPr>
              <w:t xml:space="preserve">Competencies: </w:t>
            </w:r>
            <w:r>
              <w:rPr>
                <w:rFonts w:ascii="Tahoma" w:eastAsia="Tahoma" w:hAnsi="Tahoma" w:cs="Tahoma"/>
                <w:b w:val="0"/>
                <w:i w:val="0"/>
                <w:caps w:val="0"/>
                <w:color w:val="000000"/>
                <w:spacing w:val="0"/>
                <w:sz w:val="18"/>
                <w:u w:val="none"/>
                <w:lang w:val="en-US"/>
              </w:rPr>
              <w:t>Microsoft Copilot Studio</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Microsoft Copilot</w:t>
            </w:r>
            <w:r>
              <w:rPr>
                <w:rFonts w:ascii="Tahoma" w:eastAsia="Tahoma" w:hAnsi="Tahoma" w:cs="Tahoma"/>
                <w:b w:val="0"/>
                <w:i w:val="0"/>
                <w:caps w:val="0"/>
                <w:color w:val="000000"/>
                <w:spacing w:val="0"/>
                <w:sz w:val="18"/>
                <w:u w:val="none"/>
                <w:lang w:val="en-US"/>
              </w:rPr>
              <w:t xml:space="preserve">, </w:t>
            </w:r>
          </w:p>
        </w:tc>
      </w:tr>
      <w:tr>
        <w:tblPrEx>
          <w:tblW w:w="9485" w:type="dxa"/>
          <w:tblLayout w:type="fixed"/>
        </w:tblPrEx>
        <w:trPr>
          <w:trHeight w:hRule="exact" w:val="200"/>
        </w:trPr>
        <w:tc>
          <w:tcPr>
            <w:tcW w:w="9485" w:type="dxa"/>
            <w:gridSpan w:val="2"/>
            <w:tcBorders>
              <w:top w:val="none" w:sz="0" w:space="0" w:color="000000"/>
              <w:left w:val="none" w:sz="0" w:space="0" w:color="000000"/>
              <w:bottom w:val="single" w:sz="4" w:space="0" w:color="BABDC0"/>
              <w:right w:val="none" w:sz="0" w:space="0" w:color="000000"/>
            </w:tcBorders>
            <w:shd w:val="clear" w:color="auto" w:fill="auto"/>
            <w:tcMar>
              <w:top w:w="40" w:type="dxa"/>
              <w:left w:w="40" w:type="dxa"/>
              <w:bottom w:w="40" w:type="dxa"/>
              <w:right w:w="40" w:type="dxa"/>
            </w:tcMar>
            <w:vAlign w:val="top"/>
          </w:tcPr>
          <w:p/>
        </w:tc>
      </w:tr>
    </w:tbl>
    <w:p>
      <w:pPr>
        <w:keepNext w:val="0"/>
        <w:keepLines w:val="0"/>
        <w:spacing w:before="200" w:after="0" w:line="240" w:lineRule="auto"/>
        <w:ind w:left="0" w:right="0"/>
        <w:jc w:val="left"/>
        <w:rPr>
          <w:rFonts w:ascii="Arial" w:eastAsia="Arial" w:hAnsi="Arial" w:cs="Arial"/>
          <w:b w:val="0"/>
          <w:i w:val="0"/>
          <w:caps w:val="0"/>
          <w:color w:val="000000"/>
          <w:spacing w:val="0"/>
          <w:sz w:val="2"/>
          <w:u w:val="none"/>
        </w:rPr>
      </w:pPr>
    </w:p>
    <w:tbl>
      <w:tblPr>
        <w:tblW w:w="9485"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27"/>
        <w:gridCol w:w="8158"/>
      </w:tblGrid>
      <w:tr>
        <w:tblPrEx>
          <w:tblW w:w="9485" w:type="dxa"/>
          <w:tblLayout w:type="fixed"/>
        </w:tblPrEx>
        <w:trPr>
          <w:trHeight w:hRule="auto" w:val="0"/>
        </w:trPr>
        <w:tc>
          <w:tcPr>
            <w:tcW w:w="132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keepLines w:val="0"/>
              <w:spacing w:before="0" w:after="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 xml:space="preserve">Customer: </w:t>
            </w:r>
          </w:p>
        </w:tc>
        <w:tc>
          <w:tcPr>
            <w:tcW w:w="8158"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val="0"/>
              <w:keepLines w:val="0"/>
              <w:spacing w:before="0" w:after="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Sopra Steria</w:t>
            </w:r>
          </w:p>
        </w:tc>
      </w:tr>
      <w:tr>
        <w:tblPrEx>
          <w:tblW w:w="9485" w:type="dxa"/>
          <w:tblLayout w:type="fixed"/>
        </w:tblPrEx>
        <w:trPr>
          <w:trHeight w:hRule="auto" w:val="0"/>
        </w:trPr>
        <w:tc>
          <w:tcPr>
            <w:tcW w:w="132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keepLines w:val="0"/>
              <w:spacing w:before="0" w:after="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Assignment:</w:t>
            </w:r>
          </w:p>
        </w:tc>
        <w:tc>
          <w:tcPr>
            <w:tcW w:w="8158"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val="0"/>
              <w:keepLines w:val="0"/>
              <w:spacing w:before="0" w:after="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Risk assessment for OT standard</w:t>
            </w:r>
          </w:p>
        </w:tc>
      </w:tr>
      <w:tr>
        <w:tblPrEx>
          <w:tblW w:w="9485" w:type="dxa"/>
          <w:tblLayout w:type="fixed"/>
        </w:tblPrEx>
        <w:trPr>
          <w:trHeight w:hRule="auto" w:val="0"/>
        </w:trPr>
        <w:tc>
          <w:tcPr>
            <w:tcW w:w="132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keepLines w:val="0"/>
              <w:spacing w:before="0" w:after="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Role:</w:t>
            </w:r>
          </w:p>
        </w:tc>
        <w:tc>
          <w:tcPr>
            <w:tcW w:w="8158"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val="0"/>
              <w:keepLines w:val="0"/>
              <w:spacing w:before="0" w:after="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Project member</w:t>
            </w:r>
            <w:r>
              <w:rPr>
                <w:rFonts w:ascii="Tahoma" w:eastAsia="Tahoma" w:hAnsi="Tahoma" w:cs="Tahoma"/>
                <w:b w:val="0"/>
                <w:i w:val="0"/>
                <w:caps w:val="0"/>
                <w:color w:val="4C1F82"/>
                <w:spacing w:val="0"/>
                <w:sz w:val="16"/>
                <w:u w:val="none"/>
                <w:lang w:val="en-US"/>
              </w:rPr>
              <w:t xml:space="preserve">, </w:t>
            </w:r>
            <w:r>
              <w:rPr>
                <w:rFonts w:ascii="Tahoma" w:eastAsia="Tahoma" w:hAnsi="Tahoma" w:cs="Tahoma"/>
                <w:b w:val="0"/>
                <w:i w:val="0"/>
                <w:caps w:val="0"/>
                <w:color w:val="4C1F82"/>
                <w:spacing w:val="0"/>
                <w:sz w:val="16"/>
                <w:u w:val="none"/>
                <w:lang w:val="en-US"/>
              </w:rPr>
              <w:t>Frontend developer</w:t>
            </w:r>
          </w:p>
        </w:tc>
      </w:tr>
      <w:tr>
        <w:tblPrEx>
          <w:tblW w:w="9485" w:type="dxa"/>
          <w:tblLayout w:type="fixed"/>
        </w:tblPrEx>
        <w:trPr>
          <w:trHeight w:hRule="auto" w:val="0"/>
        </w:trPr>
        <w:tc>
          <w:tcPr>
            <w:tcW w:w="132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keepLines w:val="0"/>
              <w:spacing w:before="0" w:after="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Duration:</w:t>
            </w:r>
          </w:p>
        </w:tc>
        <w:tc>
          <w:tcPr>
            <w:tcW w:w="8158"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val="0"/>
              <w:keepLines w:val="0"/>
              <w:spacing w:before="0" w:after="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04.2024–09.2025</w:t>
            </w:r>
          </w:p>
        </w:tc>
      </w:tr>
      <w:tr>
        <w:tblPrEx>
          <w:tblW w:w="9485" w:type="dxa"/>
          <w:tblLayout w:type="fixed"/>
        </w:tblPrEx>
        <w:trPr>
          <w:trHeight w:hRule="auto" w:val="0"/>
        </w:trPr>
        <w:tc>
          <w:tcPr>
            <w:tcW w:w="9485" w:type="dxa"/>
            <w:gridSpan w:val="2"/>
            <w:tcBorders>
              <w:top w:val="none" w:sz="0" w:space="0" w:color="000000"/>
              <w:left w:val="none" w:sz="0" w:space="0" w:color="000000"/>
              <w:bottom w:val="none" w:sz="0" w:space="0" w:color="BABDC0"/>
              <w:right w:val="none" w:sz="0" w:space="0" w:color="000000"/>
            </w:tcBorders>
            <w:shd w:val="clear" w:color="auto" w:fill="auto"/>
            <w:tcMar>
              <w:top w:w="0" w:type="dxa"/>
              <w:left w:w="0" w:type="dxa"/>
              <w:bottom w:w="0" w:type="dxa"/>
              <w:right w:w="0" w:type="dxa"/>
            </w:tcMar>
            <w:vAlign w:val="top"/>
          </w:tcPr>
          <w:p>
            <w:pPr>
              <w:keepNext w:val="0"/>
              <w:keepLines w:val="0"/>
              <w:spacing w:before="100" w:after="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i w:val="0"/>
                <w:caps w:val="0"/>
                <w:color w:val="000000"/>
                <w:spacing w:val="0"/>
                <w:sz w:val="18"/>
                <w:u w:val="none"/>
                <w:lang w:val="en-US"/>
              </w:rPr>
              <w:t xml:space="preserve">Project description: </w:t>
            </w:r>
            <w:r>
              <w:rPr>
                <w:rFonts w:ascii="Tahoma" w:eastAsia="Tahoma" w:hAnsi="Tahoma" w:cs="Tahoma"/>
                <w:b w:val="0"/>
                <w:i w:val="0"/>
                <w:caps w:val="0"/>
                <w:color w:val="000000"/>
                <w:spacing w:val="0"/>
                <w:sz w:val="18"/>
                <w:u w:val="none"/>
                <w:lang w:val="en-US"/>
              </w:rPr>
              <w:t>The customer is Sopra Steria, Norway's leading consulting company in digitalization, innovation, and sustainability. Sopra Steria uses the IEC 62443 standard for several customers, especially in connection with securing OT environments. The standard is comprehensive and resource-intensive to start applying in projects. Therefore, Sopra Steria wanted a customized work method and tools for the standard, which can be used by Sopra Steria's consultants to create results faster for customers. The project delivered a template that made it easier for others to use the IEC 62443 standard in their projects.</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This resulted in significant time savings for all projects using the IEC 62443 standard.</w:t>
            </w:r>
          </w:p>
          <w:p>
            <w:pPr>
              <w:keepNext w:val="0"/>
              <w:keepLines w:val="0"/>
              <w:spacing w:before="100" w:after="10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i w:val="0"/>
                <w:caps w:val="0"/>
                <w:color w:val="000000"/>
                <w:spacing w:val="0"/>
                <w:sz w:val="18"/>
                <w:u w:val="none"/>
                <w:lang w:val="en-US"/>
              </w:rPr>
              <w:t xml:space="preserve">Consultant's role – </w:t>
            </w:r>
            <w:r>
              <w:rPr>
                <w:rFonts w:ascii="Tahoma" w:eastAsia="Tahoma" w:hAnsi="Tahoma" w:cs="Tahoma"/>
                <w:b/>
                <w:i w:val="0"/>
                <w:caps w:val="0"/>
                <w:color w:val="000000"/>
                <w:spacing w:val="0"/>
                <w:sz w:val="18"/>
                <w:u w:val="none"/>
                <w:lang w:val="en-US"/>
              </w:rPr>
              <w:t>Project member</w:t>
            </w:r>
            <w:r>
              <w:rPr>
                <w:rFonts w:ascii="Tahoma" w:eastAsia="Tahoma" w:hAnsi="Tahoma" w:cs="Tahoma"/>
                <w:b/>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Tarek participated in the development of a Navigator template for IEC 62443, with the aim of making risk assessments more accessible to Sopra Steria's consultants. He was involved in all steps of the Zone &amp; Conduit Risk Assessment (ZCR), with particular responsibility for developing Excel sheets that automated parts of steps 2 and 5, as well as mapping zones and connections in step 3.</w:t>
            </w:r>
          </w:p>
          <w:p>
            <w:pPr>
              <w:keepNext w:val="0"/>
              <w:keepLines w:val="0"/>
              <w:spacing w:before="100" w:after="10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i w:val="0"/>
                <w:caps w:val="0"/>
                <w:color w:val="000000"/>
                <w:spacing w:val="0"/>
                <w:sz w:val="18"/>
                <w:u w:val="none"/>
                <w:lang w:val="en-US"/>
              </w:rPr>
              <w:t xml:space="preserve">Consultant's role – </w:t>
            </w:r>
            <w:r>
              <w:rPr>
                <w:rFonts w:ascii="Tahoma" w:eastAsia="Tahoma" w:hAnsi="Tahoma" w:cs="Tahoma"/>
                <w:b/>
                <w:i w:val="0"/>
                <w:caps w:val="0"/>
                <w:color w:val="000000"/>
                <w:spacing w:val="0"/>
                <w:sz w:val="18"/>
                <w:u w:val="none"/>
                <w:lang w:val="en-US"/>
              </w:rPr>
              <w:t>Frontend developer</w:t>
            </w:r>
            <w:r>
              <w:rPr>
                <w:rFonts w:ascii="Tahoma" w:eastAsia="Tahoma" w:hAnsi="Tahoma" w:cs="Tahoma"/>
                <w:b/>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Tarek took on the role of frontend web developer himself when he realized that existing solutions, such as Excel, were not well-suited for automating Crown Jewel analyses. As a proof of concept, he developed the website CJA.tarek.gg using HTML, CSS, and JavaScript – a user-friendly tool that makes it easier for consultants to structure and conduct the analyses, which can ultimately be exported as an image.</w:t>
            </w:r>
          </w:p>
          <w:p>
            <w:pPr>
              <w:keepNext w:val="0"/>
              <w:keepLines w:val="0"/>
              <w:spacing w:before="100" w:after="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i w:val="0"/>
                <w:caps w:val="0"/>
                <w:color w:val="000000"/>
                <w:spacing w:val="0"/>
                <w:sz w:val="18"/>
                <w:u w:val="none"/>
                <w:lang w:val="en-US"/>
              </w:rPr>
              <w:t xml:space="preserve">Competencies: </w:t>
            </w:r>
            <w:r>
              <w:rPr>
                <w:rFonts w:ascii="Tahoma" w:eastAsia="Tahoma" w:hAnsi="Tahoma" w:cs="Tahoma"/>
                <w:b w:val="0"/>
                <w:i w:val="0"/>
                <w:caps w:val="0"/>
                <w:color w:val="000000"/>
                <w:spacing w:val="0"/>
                <w:sz w:val="18"/>
                <w:u w:val="none"/>
                <w:lang w:val="en-US"/>
              </w:rPr>
              <w:t>IEC 62443</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Sopra Steria Navigator</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Operational Technology (OT)</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Risk assessment</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Standardization</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CSS</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HTML</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JavaScript</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Web development</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Proof of Concept (POC)</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Azure (static hosting)</w:t>
            </w:r>
          </w:p>
        </w:tc>
      </w:tr>
      <w:tr>
        <w:tblPrEx>
          <w:tblW w:w="9485" w:type="dxa"/>
          <w:tblLayout w:type="fixed"/>
        </w:tblPrEx>
        <w:trPr>
          <w:trHeight w:hRule="exact" w:val="200"/>
        </w:trPr>
        <w:tc>
          <w:tcPr>
            <w:tcW w:w="9485" w:type="dxa"/>
            <w:gridSpan w:val="2"/>
            <w:tcBorders>
              <w:top w:val="none" w:sz="0" w:space="0" w:color="000000"/>
              <w:left w:val="none" w:sz="0" w:space="0" w:color="000000"/>
              <w:bottom w:val="single" w:sz="4" w:space="0" w:color="BABDC0"/>
              <w:right w:val="none" w:sz="0" w:space="0" w:color="000000"/>
            </w:tcBorders>
            <w:shd w:val="clear" w:color="auto" w:fill="auto"/>
            <w:tcMar>
              <w:top w:w="40" w:type="dxa"/>
              <w:left w:w="40" w:type="dxa"/>
              <w:bottom w:w="40" w:type="dxa"/>
              <w:right w:w="40" w:type="dxa"/>
            </w:tcMar>
            <w:vAlign w:val="top"/>
          </w:tcPr>
          <w:p/>
        </w:tc>
      </w:tr>
    </w:tbl>
    <w:p>
      <w:pPr>
        <w:keepNext w:val="0"/>
        <w:keepLines w:val="0"/>
        <w:spacing w:before="200" w:after="0" w:line="240" w:lineRule="auto"/>
        <w:ind w:left="0" w:right="0"/>
        <w:jc w:val="left"/>
        <w:rPr>
          <w:rFonts w:ascii="Arial" w:eastAsia="Arial" w:hAnsi="Arial" w:cs="Arial"/>
          <w:b w:val="0"/>
          <w:i w:val="0"/>
          <w:caps w:val="0"/>
          <w:color w:val="000000"/>
          <w:spacing w:val="0"/>
          <w:sz w:val="2"/>
          <w:u w:val="none"/>
        </w:rPr>
      </w:pPr>
    </w:p>
    <w:tbl>
      <w:tblPr>
        <w:tblW w:w="9485"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27"/>
        <w:gridCol w:w="8158"/>
      </w:tblGrid>
      <w:tr>
        <w:tblPrEx>
          <w:tblW w:w="9485" w:type="dxa"/>
          <w:tblLayout w:type="fixed"/>
        </w:tblPrEx>
        <w:trPr>
          <w:trHeight w:hRule="auto" w:val="0"/>
        </w:trPr>
        <w:tc>
          <w:tcPr>
            <w:tcW w:w="132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keepLines w:val="0"/>
              <w:spacing w:before="0" w:after="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 xml:space="preserve">Customer: </w:t>
            </w:r>
          </w:p>
        </w:tc>
        <w:tc>
          <w:tcPr>
            <w:tcW w:w="8158"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val="0"/>
              <w:keepLines w:val="0"/>
              <w:spacing w:before="0" w:after="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Aker Solutions</w:t>
            </w:r>
          </w:p>
        </w:tc>
      </w:tr>
      <w:tr>
        <w:tblPrEx>
          <w:tblW w:w="9485" w:type="dxa"/>
          <w:tblLayout w:type="fixed"/>
        </w:tblPrEx>
        <w:trPr>
          <w:trHeight w:hRule="auto" w:val="0"/>
        </w:trPr>
        <w:tc>
          <w:tcPr>
            <w:tcW w:w="132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keepLines w:val="0"/>
              <w:spacing w:before="0" w:after="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Assignment:</w:t>
            </w:r>
          </w:p>
        </w:tc>
        <w:tc>
          <w:tcPr>
            <w:tcW w:w="8158"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val="0"/>
              <w:keepLines w:val="0"/>
              <w:spacing w:before="0" w:after="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Disaster Recovery improvement</w:t>
            </w:r>
          </w:p>
        </w:tc>
      </w:tr>
      <w:tr>
        <w:tblPrEx>
          <w:tblW w:w="9485" w:type="dxa"/>
          <w:tblLayout w:type="fixed"/>
        </w:tblPrEx>
        <w:trPr>
          <w:trHeight w:hRule="auto" w:val="0"/>
        </w:trPr>
        <w:tc>
          <w:tcPr>
            <w:tcW w:w="132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keepLines w:val="0"/>
              <w:spacing w:before="0" w:after="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Role:</w:t>
            </w:r>
          </w:p>
        </w:tc>
        <w:tc>
          <w:tcPr>
            <w:tcW w:w="8158"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val="0"/>
              <w:keepLines w:val="0"/>
              <w:spacing w:before="0" w:after="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Cyber Security Advisor</w:t>
            </w:r>
            <w:r>
              <w:rPr>
                <w:rFonts w:ascii="Tahoma" w:eastAsia="Tahoma" w:hAnsi="Tahoma" w:cs="Tahoma"/>
                <w:b w:val="0"/>
                <w:i w:val="0"/>
                <w:caps w:val="0"/>
                <w:color w:val="4C1F82"/>
                <w:spacing w:val="0"/>
                <w:sz w:val="16"/>
                <w:u w:val="none"/>
                <w:lang w:val="en-US"/>
              </w:rPr>
              <w:t xml:space="preserve">, </w:t>
            </w:r>
            <w:r>
              <w:rPr>
                <w:rFonts w:ascii="Tahoma" w:eastAsia="Tahoma" w:hAnsi="Tahoma" w:cs="Tahoma"/>
                <w:b w:val="0"/>
                <w:i w:val="0"/>
                <w:caps w:val="0"/>
                <w:color w:val="4C1F82"/>
                <w:spacing w:val="0"/>
                <w:sz w:val="16"/>
                <w:u w:val="none"/>
                <w:lang w:val="en-US"/>
              </w:rPr>
              <w:t>Project manager</w:t>
            </w:r>
            <w:r>
              <w:rPr>
                <w:rFonts w:ascii="Tahoma" w:eastAsia="Tahoma" w:hAnsi="Tahoma" w:cs="Tahoma"/>
                <w:b w:val="0"/>
                <w:i w:val="0"/>
                <w:caps w:val="0"/>
                <w:color w:val="4C1F82"/>
                <w:spacing w:val="0"/>
                <w:sz w:val="16"/>
                <w:u w:val="none"/>
                <w:lang w:val="en-US"/>
              </w:rPr>
              <w:t xml:space="preserve">, </w:t>
            </w:r>
            <w:r>
              <w:rPr>
                <w:rFonts w:ascii="Tahoma" w:eastAsia="Tahoma" w:hAnsi="Tahoma" w:cs="Tahoma"/>
                <w:b w:val="0"/>
                <w:i w:val="0"/>
                <w:caps w:val="0"/>
                <w:color w:val="4C1F82"/>
                <w:spacing w:val="0"/>
                <w:sz w:val="16"/>
                <w:u w:val="none"/>
                <w:lang w:val="en-US"/>
              </w:rPr>
              <w:t>Cloud Proof of Concept (PoC) Lead – Samsara</w:t>
            </w:r>
          </w:p>
        </w:tc>
      </w:tr>
      <w:tr>
        <w:tblPrEx>
          <w:tblW w:w="9485" w:type="dxa"/>
          <w:tblLayout w:type="fixed"/>
        </w:tblPrEx>
        <w:trPr>
          <w:trHeight w:hRule="auto" w:val="0"/>
        </w:trPr>
        <w:tc>
          <w:tcPr>
            <w:tcW w:w="132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keepLines w:val="0"/>
              <w:spacing w:before="0" w:after="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Duration:</w:t>
            </w:r>
          </w:p>
        </w:tc>
        <w:tc>
          <w:tcPr>
            <w:tcW w:w="8158"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val="0"/>
              <w:keepLines w:val="0"/>
              <w:spacing w:before="0" w:after="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09.2024–04.2025</w:t>
            </w:r>
          </w:p>
        </w:tc>
      </w:tr>
      <w:tr>
        <w:tblPrEx>
          <w:tblW w:w="9485" w:type="dxa"/>
          <w:tblLayout w:type="fixed"/>
        </w:tblPrEx>
        <w:trPr>
          <w:trHeight w:hRule="auto" w:val="0"/>
        </w:trPr>
        <w:tc>
          <w:tcPr>
            <w:tcW w:w="9485" w:type="dxa"/>
            <w:gridSpan w:val="2"/>
            <w:tcBorders>
              <w:top w:val="none" w:sz="0" w:space="0" w:color="000000"/>
              <w:left w:val="none" w:sz="0" w:space="0" w:color="000000"/>
              <w:bottom w:val="none" w:sz="0" w:space="0" w:color="BABDC0"/>
              <w:right w:val="none" w:sz="0" w:space="0" w:color="000000"/>
            </w:tcBorders>
            <w:shd w:val="clear" w:color="auto" w:fill="auto"/>
            <w:tcMar>
              <w:top w:w="0" w:type="dxa"/>
              <w:left w:w="0" w:type="dxa"/>
              <w:bottom w:w="0" w:type="dxa"/>
              <w:right w:w="0" w:type="dxa"/>
            </w:tcMar>
            <w:vAlign w:val="top"/>
          </w:tcPr>
          <w:p>
            <w:pPr>
              <w:keepNext w:val="0"/>
              <w:keepLines w:val="0"/>
              <w:spacing w:before="100" w:after="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i w:val="0"/>
                <w:caps w:val="0"/>
                <w:color w:val="000000"/>
                <w:spacing w:val="0"/>
                <w:sz w:val="18"/>
                <w:u w:val="none"/>
                <w:lang w:val="en-US"/>
              </w:rPr>
              <w:t xml:space="preserve">Project description: </w:t>
            </w:r>
            <w:r>
              <w:rPr>
                <w:rFonts w:ascii="Tahoma" w:eastAsia="Tahoma" w:hAnsi="Tahoma" w:cs="Tahoma"/>
                <w:b w:val="0"/>
                <w:i w:val="0"/>
                <w:caps w:val="0"/>
                <w:color w:val="000000"/>
                <w:spacing w:val="0"/>
                <w:sz w:val="18"/>
                <w:u w:val="none"/>
                <w:lang w:val="en-US"/>
              </w:rPr>
              <w:t>Aker Solutions, a global engineering company, required enhanced Business Continuity (BC) and Disaster Recovery (DR) capabilities to mitigate cyber threats and ensure operational resilience. The Samsara project aimed to verify and strengthen BC/DR plans, establish secure Out-of-Band (OOB) communication and recovery environments, and improve cybersecurity awareness. Deliverables included work packages for Aker Solutions' "North Star" cybersecurity uplift, a cloud Proof of Concept (PoC) using Infrastructure as Code (IaC) in Terraform, and a company-wide phishing awareness campaign. The project enhances Aker Solutions’ ability to recover from cyber incidents, minimize downtime, and improve long-term cyber resilience.</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The Samsara project enhances business resilience by ensuring critical operations can withstand cyber threats and system disruptions. Through improved Business Continuity (BC) and Disaster Recovery (DR) strategies, secure Out-of-Band (OOB) communication, cloud automation, and cybersecurity awareness initiatives, the project strengthens operational security, minimizes downtime, and supports long-term cyber resilience for Aker Solutions.</w:t>
            </w:r>
          </w:p>
          <w:p>
            <w:pPr>
              <w:keepNext w:val="0"/>
              <w:keepLines w:val="0"/>
              <w:spacing w:before="100" w:after="10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i w:val="0"/>
                <w:caps w:val="0"/>
                <w:color w:val="000000"/>
                <w:spacing w:val="0"/>
                <w:sz w:val="18"/>
                <w:u w:val="none"/>
                <w:lang w:val="en-US"/>
              </w:rPr>
              <w:t xml:space="preserve">Consultant's role – </w:t>
            </w:r>
            <w:r>
              <w:rPr>
                <w:rFonts w:ascii="Tahoma" w:eastAsia="Tahoma" w:hAnsi="Tahoma" w:cs="Tahoma"/>
                <w:b/>
                <w:i w:val="0"/>
                <w:caps w:val="0"/>
                <w:color w:val="000000"/>
                <w:spacing w:val="0"/>
                <w:sz w:val="18"/>
                <w:u w:val="none"/>
                <w:lang w:val="en-US"/>
              </w:rPr>
              <w:t>Cyber Security Advisor</w:t>
            </w:r>
            <w:r>
              <w:rPr>
                <w:rFonts w:ascii="Tahoma" w:eastAsia="Tahoma" w:hAnsi="Tahoma" w:cs="Tahoma"/>
                <w:b/>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In this role, Tarek provided strategic and tactical guidance on cybersecurity challenges to support Aker Solutions' cybersecurity program. He worked closely with key stakeholders to align security initiatives with business objectives and ensured that implemented controls were both effective and practical. His input helped shape the direction of the company's cybersecurity uplift, especially within the North Star framework.</w:t>
            </w:r>
          </w:p>
          <w:p>
            <w:pPr>
              <w:keepNext w:val="0"/>
              <w:keepLines w:val="0"/>
              <w:spacing w:before="100" w:after="100" w:line="276" w:lineRule="auto"/>
              <w:ind w:left="0" w:right="0"/>
              <w:jc w:val="left"/>
              <w:rPr>
                <w:rFonts w:ascii="Tahoma" w:eastAsia="Tahoma" w:hAnsi="Tahoma" w:cs="Tahoma"/>
                <w:b w:val="0"/>
                <w:i w:val="0"/>
                <w:caps w:val="0"/>
                <w:color w:val="000000"/>
                <w:spacing w:val="0"/>
                <w:sz w:val="18"/>
                <w:u w:val="none"/>
              </w:rPr>
            </w:pPr>
          </w:p>
          <w:p>
            <w:pPr>
              <w:keepNext w:val="0"/>
              <w:keepLines w:val="0"/>
              <w:spacing w:before="100" w:after="10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val="0"/>
                <w:i w:val="0"/>
                <w:caps w:val="0"/>
                <w:color w:val="000000"/>
                <w:spacing w:val="0"/>
                <w:sz w:val="18"/>
                <w:u w:val="none"/>
                <w:lang w:val="en-US"/>
              </w:rPr>
              <w:t>He participated in regular discussions around threat modeling, risk reduction, and prioritization of security initiatives, while simultaneously leading a company-wide phishing awareness campaign to reduce human risk and strengthen the company's security culture. This advisory position required a combination of technical insight, business understanding, and strong communication skills to drive meaningful improvements in cyber resilience.</w:t>
            </w:r>
          </w:p>
          <w:p>
            <w:pPr>
              <w:keepNext w:val="0"/>
              <w:keepLines w:val="0"/>
              <w:spacing w:before="100" w:after="10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i w:val="0"/>
                <w:caps w:val="0"/>
                <w:color w:val="000000"/>
                <w:spacing w:val="0"/>
                <w:sz w:val="18"/>
                <w:u w:val="none"/>
                <w:lang w:val="en-US"/>
              </w:rPr>
              <w:t xml:space="preserve">Consultant's role – </w:t>
            </w:r>
            <w:r>
              <w:rPr>
                <w:rFonts w:ascii="Tahoma" w:eastAsia="Tahoma" w:hAnsi="Tahoma" w:cs="Tahoma"/>
                <w:b/>
                <w:i w:val="0"/>
                <w:caps w:val="0"/>
                <w:color w:val="000000"/>
                <w:spacing w:val="0"/>
                <w:sz w:val="18"/>
                <w:u w:val="none"/>
                <w:lang w:val="en-US"/>
              </w:rPr>
              <w:t>Project manager</w:t>
            </w:r>
            <w:r>
              <w:rPr>
                <w:rFonts w:ascii="Tahoma" w:eastAsia="Tahoma" w:hAnsi="Tahoma" w:cs="Tahoma"/>
                <w:b/>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As Assistant Project Manager on the "Samsara" project, Tarek supported the planning and execution of key project deliverables related to Business Continuity (BC) and Disaster Recovery (DR). He collaborated with internal teams and stakeholders to assess current recovery strategies and identify areas for improvement. His responsibilities included coordinating timelines, managing documentation, and ensuring alignment with the overall objectives of the cybersecurity program. He contributed to the creation of work packages for the "North Star" cybersecurity uplift initiative, ensuring that tasks were clearly scoped and actionable. This role strengthened his skills in project coordination, cross-functional communication, and aligning technical efforts with strategic goals.</w:t>
            </w:r>
          </w:p>
          <w:p>
            <w:pPr>
              <w:keepNext w:val="0"/>
              <w:keepLines w:val="0"/>
              <w:spacing w:before="100" w:after="10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i w:val="0"/>
                <w:caps w:val="0"/>
                <w:color w:val="000000"/>
                <w:spacing w:val="0"/>
                <w:sz w:val="18"/>
                <w:u w:val="none"/>
                <w:lang w:val="en-US"/>
              </w:rPr>
              <w:t xml:space="preserve">Consultant's role – </w:t>
            </w:r>
            <w:r>
              <w:rPr>
                <w:rFonts w:ascii="Tahoma" w:eastAsia="Tahoma" w:hAnsi="Tahoma" w:cs="Tahoma"/>
                <w:b/>
                <w:i w:val="0"/>
                <w:caps w:val="0"/>
                <w:color w:val="000000"/>
                <w:spacing w:val="0"/>
                <w:sz w:val="18"/>
                <w:u w:val="none"/>
                <w:lang w:val="en-US"/>
              </w:rPr>
              <w:t>Cloud Proof of Concept (PoC) Lead – Samsara</w:t>
            </w:r>
            <w:r>
              <w:rPr>
                <w:rFonts w:ascii="Tahoma" w:eastAsia="Tahoma" w:hAnsi="Tahoma" w:cs="Tahoma"/>
                <w:b/>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As PoC Lead, Tarek was responsible for designing and implementing cloud infrastructure to support Out-of-Band (OOB) and recovery environments within the Samsara project. He initiated and developed a Proof of Concept using an Infrastructure as Code (IaC) approach with Terraform, targeting automation and repeatability. The goal was to create a reusable Azure Landing Zone template that could be scaled and adapted for various disaster recovery scenarios. This required close collaboration with cloud architects, security leads, and project stakeholders to align the technical solution with strategic business needs. The PoC laid the groundwork for a more resilient and secure recovery infrastructure, enabling faster response to cyber incidents and minimizing potential downtime.</w:t>
            </w:r>
          </w:p>
          <w:p>
            <w:pPr>
              <w:keepNext w:val="0"/>
              <w:keepLines w:val="0"/>
              <w:spacing w:before="100" w:after="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i w:val="0"/>
                <w:caps w:val="0"/>
                <w:color w:val="000000"/>
                <w:spacing w:val="0"/>
                <w:sz w:val="18"/>
                <w:u w:val="none"/>
                <w:lang w:val="en-US"/>
              </w:rPr>
              <w:t xml:space="preserve">Competencies: </w:t>
            </w:r>
            <w:r>
              <w:rPr>
                <w:rFonts w:ascii="Tahoma" w:eastAsia="Tahoma" w:hAnsi="Tahoma" w:cs="Tahoma"/>
                <w:b w:val="0"/>
                <w:i w:val="0"/>
                <w:caps w:val="0"/>
                <w:color w:val="000000"/>
                <w:spacing w:val="0"/>
                <w:sz w:val="18"/>
                <w:u w:val="none"/>
                <w:lang w:val="en-US"/>
              </w:rPr>
              <w:t>Business Continuity Planning</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Secure Communication Strategies</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Stakeholder Collaboration</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Disaster Recovery Solutions</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HashiCorp Terraform Cloud</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Azure Intune</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Infrastructure architecture</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Infrastructure as Code (IaC)</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Project scoping</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Microsoft Entra ID</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Phishing campaign</w:t>
            </w:r>
          </w:p>
        </w:tc>
      </w:tr>
      <w:tr>
        <w:tblPrEx>
          <w:tblW w:w="9485" w:type="dxa"/>
          <w:tblLayout w:type="fixed"/>
        </w:tblPrEx>
        <w:trPr>
          <w:trHeight w:hRule="exact" w:val="200"/>
        </w:trPr>
        <w:tc>
          <w:tcPr>
            <w:tcW w:w="9485" w:type="dxa"/>
            <w:gridSpan w:val="2"/>
            <w:tcBorders>
              <w:top w:val="none" w:sz="0" w:space="0" w:color="000000"/>
              <w:left w:val="none" w:sz="0" w:space="0" w:color="000000"/>
              <w:bottom w:val="single" w:sz="4" w:space="0" w:color="BABDC0"/>
              <w:right w:val="none" w:sz="0" w:space="0" w:color="000000"/>
            </w:tcBorders>
            <w:shd w:val="clear" w:color="auto" w:fill="auto"/>
            <w:tcMar>
              <w:top w:w="40" w:type="dxa"/>
              <w:left w:w="40" w:type="dxa"/>
              <w:bottom w:w="40" w:type="dxa"/>
              <w:right w:w="40" w:type="dxa"/>
            </w:tcMar>
            <w:vAlign w:val="top"/>
          </w:tcPr>
          <w:p/>
        </w:tc>
      </w:tr>
    </w:tbl>
    <w:p>
      <w:pPr>
        <w:keepNext w:val="0"/>
        <w:keepLines w:val="0"/>
        <w:spacing w:before="200" w:after="0" w:line="240" w:lineRule="auto"/>
        <w:ind w:left="0" w:right="0"/>
        <w:jc w:val="left"/>
        <w:rPr>
          <w:rFonts w:ascii="Arial" w:eastAsia="Arial" w:hAnsi="Arial" w:cs="Arial"/>
          <w:b w:val="0"/>
          <w:i w:val="0"/>
          <w:caps w:val="0"/>
          <w:color w:val="000000"/>
          <w:spacing w:val="0"/>
          <w:sz w:val="2"/>
          <w:u w:val="none"/>
        </w:rPr>
      </w:pPr>
    </w:p>
    <w:tbl>
      <w:tblPr>
        <w:tblW w:w="9485"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27"/>
        <w:gridCol w:w="8158"/>
      </w:tblGrid>
      <w:tr>
        <w:tblPrEx>
          <w:tblW w:w="9485" w:type="dxa"/>
          <w:tblLayout w:type="fixed"/>
        </w:tblPrEx>
        <w:trPr>
          <w:trHeight w:hRule="auto" w:val="0"/>
        </w:trPr>
        <w:tc>
          <w:tcPr>
            <w:tcW w:w="132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keepLines w:val="0"/>
              <w:spacing w:before="0" w:after="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 xml:space="preserve">Customer: </w:t>
            </w:r>
          </w:p>
        </w:tc>
        <w:tc>
          <w:tcPr>
            <w:tcW w:w="8158"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val="0"/>
              <w:keepLines w:val="0"/>
              <w:spacing w:before="0" w:after="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Sopra Steria</w:t>
            </w:r>
          </w:p>
        </w:tc>
      </w:tr>
      <w:tr>
        <w:tblPrEx>
          <w:tblW w:w="9485" w:type="dxa"/>
          <w:tblLayout w:type="fixed"/>
        </w:tblPrEx>
        <w:trPr>
          <w:trHeight w:hRule="auto" w:val="0"/>
        </w:trPr>
        <w:tc>
          <w:tcPr>
            <w:tcW w:w="132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keepLines w:val="0"/>
              <w:spacing w:before="0" w:after="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Assignment:</w:t>
            </w:r>
          </w:p>
        </w:tc>
        <w:tc>
          <w:tcPr>
            <w:tcW w:w="8158"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val="0"/>
              <w:keepLines w:val="0"/>
              <w:spacing w:before="0" w:after="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Support for CISO</w:t>
            </w:r>
          </w:p>
        </w:tc>
      </w:tr>
      <w:tr>
        <w:tblPrEx>
          <w:tblW w:w="9485" w:type="dxa"/>
          <w:tblLayout w:type="fixed"/>
        </w:tblPrEx>
        <w:trPr>
          <w:trHeight w:hRule="auto" w:val="0"/>
        </w:trPr>
        <w:tc>
          <w:tcPr>
            <w:tcW w:w="132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keepLines w:val="0"/>
              <w:spacing w:before="0" w:after="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Role:</w:t>
            </w:r>
          </w:p>
        </w:tc>
        <w:tc>
          <w:tcPr>
            <w:tcW w:w="8158"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val="0"/>
              <w:keepLines w:val="0"/>
              <w:spacing w:before="0" w:after="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CISO Support Specialist / Information Security Coordinator</w:t>
            </w:r>
          </w:p>
        </w:tc>
      </w:tr>
      <w:tr>
        <w:tblPrEx>
          <w:tblW w:w="9485" w:type="dxa"/>
          <w:tblLayout w:type="fixed"/>
        </w:tblPrEx>
        <w:trPr>
          <w:trHeight w:hRule="auto" w:val="0"/>
        </w:trPr>
        <w:tc>
          <w:tcPr>
            <w:tcW w:w="132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keepLines w:val="0"/>
              <w:spacing w:before="0" w:after="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Duration:</w:t>
            </w:r>
          </w:p>
        </w:tc>
        <w:tc>
          <w:tcPr>
            <w:tcW w:w="8158"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val="0"/>
              <w:keepLines w:val="0"/>
              <w:spacing w:before="0" w:after="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08.2024–09.2024</w:t>
            </w:r>
          </w:p>
        </w:tc>
      </w:tr>
      <w:tr>
        <w:tblPrEx>
          <w:tblW w:w="9485" w:type="dxa"/>
          <w:tblLayout w:type="fixed"/>
        </w:tblPrEx>
        <w:trPr>
          <w:trHeight w:hRule="auto" w:val="0"/>
        </w:trPr>
        <w:tc>
          <w:tcPr>
            <w:tcW w:w="9485" w:type="dxa"/>
            <w:gridSpan w:val="2"/>
            <w:tcBorders>
              <w:top w:val="none" w:sz="0" w:space="0" w:color="000000"/>
              <w:left w:val="none" w:sz="0" w:space="0" w:color="000000"/>
              <w:bottom w:val="none" w:sz="0" w:space="0" w:color="BABDC0"/>
              <w:right w:val="none" w:sz="0" w:space="0" w:color="000000"/>
            </w:tcBorders>
            <w:shd w:val="clear" w:color="auto" w:fill="auto"/>
            <w:tcMar>
              <w:top w:w="0" w:type="dxa"/>
              <w:left w:w="0" w:type="dxa"/>
              <w:bottom w:w="0" w:type="dxa"/>
              <w:right w:w="0" w:type="dxa"/>
            </w:tcMar>
            <w:vAlign w:val="top"/>
          </w:tcPr>
          <w:p>
            <w:pPr>
              <w:keepNext w:val="0"/>
              <w:keepLines w:val="0"/>
              <w:spacing w:before="100" w:after="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i w:val="0"/>
                <w:caps w:val="0"/>
                <w:color w:val="000000"/>
                <w:spacing w:val="0"/>
                <w:sz w:val="18"/>
                <w:u w:val="none"/>
                <w:lang w:val="en-US"/>
              </w:rPr>
              <w:t xml:space="preserve">Project description: </w:t>
            </w:r>
            <w:r>
              <w:rPr>
                <w:rFonts w:ascii="Tahoma" w:eastAsia="Tahoma" w:hAnsi="Tahoma" w:cs="Tahoma"/>
                <w:b w:val="0"/>
                <w:i w:val="0"/>
                <w:caps w:val="0"/>
                <w:color w:val="000000"/>
                <w:spacing w:val="0"/>
                <w:sz w:val="18"/>
                <w:u w:val="none"/>
                <w:lang w:val="en-US"/>
              </w:rPr>
              <w:t>This 30-day internal PITSTOP project aimed to support the Chief Information Security Officer (CISO) by addressing key tasks essential for maintaining the organization's information security and compliance. During this time, a detailed risk assessment for GitHub Copilot was conducted, focusing on its integration into the development environment to mitigate potential vulnerabilities related to AI-assisted code generation. Additionally, the project involved conducting an internal review of the Statement of Applicability (SOA) for ISO 27001 controls to identify any compliance gaps.</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This project provided significant value by alleviating the workload of the CISO, enabling a focus on strategic initiatives while ensuring that critical compliance and risk management tasks were completed on time. The risk assessment for GitHub Copilot helped to identify and control potential vulnerabilities, improving the security of the development environment. Furthermore, the review of ISO 27001 controls enhanced the organization's compliance posture, reducing the likelihood of non-compliance penalties and improving overall risk management.</w:t>
            </w:r>
          </w:p>
          <w:p>
            <w:pPr>
              <w:keepNext w:val="0"/>
              <w:keepLines w:val="0"/>
              <w:spacing w:before="100" w:after="10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i w:val="0"/>
                <w:caps w:val="0"/>
                <w:color w:val="000000"/>
                <w:spacing w:val="0"/>
                <w:sz w:val="18"/>
                <w:u w:val="none"/>
                <w:lang w:val="en-US"/>
              </w:rPr>
              <w:t xml:space="preserve">Consultant's role – </w:t>
            </w:r>
            <w:r>
              <w:rPr>
                <w:rFonts w:ascii="Tahoma" w:eastAsia="Tahoma" w:hAnsi="Tahoma" w:cs="Tahoma"/>
                <w:b/>
                <w:i w:val="0"/>
                <w:caps w:val="0"/>
                <w:color w:val="000000"/>
                <w:spacing w:val="0"/>
                <w:sz w:val="18"/>
                <w:u w:val="none"/>
                <w:lang w:val="en-US"/>
              </w:rPr>
              <w:t>CISO Support Specialist / Information Security Coordinator</w:t>
            </w:r>
            <w:r>
              <w:rPr>
                <w:rFonts w:ascii="Tahoma" w:eastAsia="Tahoma" w:hAnsi="Tahoma" w:cs="Tahoma"/>
                <w:b/>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Conducted a comprehensive Risk Assessment for GitHub Copilot, analyzing its potential security risks, including code generation vulnerabilities and data privacy concerns. Recommended mitigations to enhance security and compliance. Led the Internal Review of the Statement of Applicability (SOA) to ensure proper alignment of ISO 27001 controls within the Information Security Management System (ISMS). Identified gaps and areas for improvement to strengthen compliance efforts.</w:t>
            </w:r>
          </w:p>
          <w:p>
            <w:pPr>
              <w:keepNext w:val="0"/>
              <w:keepLines w:val="0"/>
              <w:spacing w:before="100" w:after="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i w:val="0"/>
                <w:caps w:val="0"/>
                <w:color w:val="000000"/>
                <w:spacing w:val="0"/>
                <w:sz w:val="18"/>
                <w:u w:val="none"/>
                <w:lang w:val="en-US"/>
              </w:rPr>
              <w:t xml:space="preserve">Competencies: </w:t>
            </w:r>
            <w:r>
              <w:rPr>
                <w:rFonts w:ascii="Tahoma" w:eastAsia="Tahoma" w:hAnsi="Tahoma" w:cs="Tahoma"/>
                <w:b w:val="0"/>
                <w:i w:val="0"/>
                <w:caps w:val="0"/>
                <w:color w:val="000000"/>
                <w:spacing w:val="0"/>
                <w:sz w:val="18"/>
                <w:u w:val="none"/>
                <w:lang w:val="en-US"/>
              </w:rPr>
              <w:t>Information Asset Management</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Risk assessment</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Risk management</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ISO 27001 Compliance</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Data Migration</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Policy and Documentation Review</w:t>
            </w:r>
          </w:p>
        </w:tc>
      </w:tr>
      <w:tr>
        <w:tblPrEx>
          <w:tblW w:w="9485" w:type="dxa"/>
          <w:tblLayout w:type="fixed"/>
        </w:tblPrEx>
        <w:trPr>
          <w:trHeight w:hRule="exact" w:val="200"/>
        </w:trPr>
        <w:tc>
          <w:tcPr>
            <w:tcW w:w="9485" w:type="dxa"/>
            <w:gridSpan w:val="2"/>
            <w:tcBorders>
              <w:top w:val="none" w:sz="0" w:space="0" w:color="000000"/>
              <w:left w:val="none" w:sz="0" w:space="0" w:color="000000"/>
              <w:bottom w:val="single" w:sz="4" w:space="0" w:color="BABDC0"/>
              <w:right w:val="none" w:sz="0" w:space="0" w:color="000000"/>
            </w:tcBorders>
            <w:shd w:val="clear" w:color="auto" w:fill="auto"/>
            <w:tcMar>
              <w:top w:w="40" w:type="dxa"/>
              <w:left w:w="40" w:type="dxa"/>
              <w:bottom w:w="40" w:type="dxa"/>
              <w:right w:w="40" w:type="dxa"/>
            </w:tcMar>
            <w:vAlign w:val="top"/>
          </w:tcPr>
          <w:p/>
        </w:tc>
      </w:tr>
    </w:tbl>
    <w:p>
      <w:pPr>
        <w:keepNext w:val="0"/>
        <w:keepLines w:val="0"/>
        <w:spacing w:before="200" w:after="0" w:line="240" w:lineRule="auto"/>
        <w:ind w:left="0" w:right="0"/>
        <w:jc w:val="left"/>
        <w:rPr>
          <w:rFonts w:ascii="Arial" w:eastAsia="Arial" w:hAnsi="Arial" w:cs="Arial"/>
          <w:b w:val="0"/>
          <w:i w:val="0"/>
          <w:caps w:val="0"/>
          <w:color w:val="000000"/>
          <w:spacing w:val="0"/>
          <w:sz w:val="2"/>
          <w:u w:val="none"/>
        </w:rPr>
      </w:pPr>
    </w:p>
    <w:tbl>
      <w:tblPr>
        <w:tblW w:w="9485"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27"/>
        <w:gridCol w:w="8158"/>
      </w:tblGrid>
      <w:tr>
        <w:tblPrEx>
          <w:tblW w:w="9485" w:type="dxa"/>
          <w:tblLayout w:type="fixed"/>
        </w:tblPrEx>
        <w:trPr>
          <w:trHeight w:hRule="auto" w:val="0"/>
        </w:trPr>
        <w:tc>
          <w:tcPr>
            <w:tcW w:w="132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keepLines w:val="0"/>
              <w:spacing w:before="0" w:after="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 xml:space="preserve">Customer: </w:t>
            </w:r>
          </w:p>
        </w:tc>
        <w:tc>
          <w:tcPr>
            <w:tcW w:w="8158"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val="0"/>
              <w:keepLines w:val="0"/>
              <w:spacing w:before="0" w:after="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Sparebank 1 Nord-Norge</w:t>
            </w:r>
          </w:p>
        </w:tc>
      </w:tr>
      <w:tr>
        <w:tblPrEx>
          <w:tblW w:w="9485" w:type="dxa"/>
          <w:tblLayout w:type="fixed"/>
        </w:tblPrEx>
        <w:trPr>
          <w:trHeight w:hRule="auto" w:val="0"/>
        </w:trPr>
        <w:tc>
          <w:tcPr>
            <w:tcW w:w="132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keepLines w:val="0"/>
              <w:spacing w:before="0" w:after="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Assignment:</w:t>
            </w:r>
          </w:p>
        </w:tc>
        <w:tc>
          <w:tcPr>
            <w:tcW w:w="8158"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val="0"/>
              <w:keepLines w:val="0"/>
              <w:spacing w:before="0" w:after="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Robotic process automation</w:t>
            </w:r>
          </w:p>
        </w:tc>
      </w:tr>
      <w:tr>
        <w:tblPrEx>
          <w:tblW w:w="9485" w:type="dxa"/>
          <w:tblLayout w:type="fixed"/>
        </w:tblPrEx>
        <w:trPr>
          <w:trHeight w:hRule="auto" w:val="0"/>
        </w:trPr>
        <w:tc>
          <w:tcPr>
            <w:tcW w:w="132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keepLines w:val="0"/>
              <w:spacing w:before="0" w:after="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Role:</w:t>
            </w:r>
          </w:p>
        </w:tc>
        <w:tc>
          <w:tcPr>
            <w:tcW w:w="8158"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val="0"/>
              <w:keepLines w:val="0"/>
              <w:spacing w:before="0" w:after="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Backend developer</w:t>
            </w:r>
          </w:p>
        </w:tc>
      </w:tr>
      <w:tr>
        <w:tblPrEx>
          <w:tblW w:w="9485" w:type="dxa"/>
          <w:tblLayout w:type="fixed"/>
        </w:tblPrEx>
        <w:trPr>
          <w:trHeight w:hRule="auto" w:val="0"/>
        </w:trPr>
        <w:tc>
          <w:tcPr>
            <w:tcW w:w="132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keepLines w:val="0"/>
              <w:spacing w:before="0" w:after="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Duration:</w:t>
            </w:r>
          </w:p>
        </w:tc>
        <w:tc>
          <w:tcPr>
            <w:tcW w:w="8158"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40" w:type="dxa"/>
              <w:right w:w="0" w:type="dxa"/>
            </w:tcMar>
            <w:vAlign w:val="top"/>
          </w:tcPr>
          <w:p>
            <w:pPr>
              <w:keepNext w:val="0"/>
              <w:keepLines w:val="0"/>
              <w:spacing w:before="0" w:after="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10.2023–06.2024</w:t>
            </w:r>
          </w:p>
        </w:tc>
      </w:tr>
      <w:tr>
        <w:tblPrEx>
          <w:tblW w:w="9485" w:type="dxa"/>
          <w:tblLayout w:type="fixed"/>
        </w:tblPrEx>
        <w:trPr>
          <w:trHeight w:hRule="auto" w:val="0"/>
        </w:trPr>
        <w:tc>
          <w:tcPr>
            <w:tcW w:w="9485" w:type="dxa"/>
            <w:gridSpan w:val="2"/>
            <w:tcBorders>
              <w:top w:val="none" w:sz="0" w:space="0" w:color="000000"/>
              <w:left w:val="none" w:sz="0" w:space="0" w:color="000000"/>
              <w:bottom w:val="none" w:sz="0" w:space="0" w:color="BABDC0"/>
              <w:right w:val="none" w:sz="0" w:space="0" w:color="000000"/>
            </w:tcBorders>
            <w:shd w:val="clear" w:color="auto" w:fill="auto"/>
            <w:tcMar>
              <w:top w:w="0" w:type="dxa"/>
              <w:left w:w="0" w:type="dxa"/>
              <w:bottom w:w="0" w:type="dxa"/>
              <w:right w:w="0" w:type="dxa"/>
            </w:tcMar>
            <w:vAlign w:val="top"/>
          </w:tcPr>
          <w:p>
            <w:pPr>
              <w:keepNext w:val="0"/>
              <w:keepLines w:val="0"/>
              <w:spacing w:before="100" w:after="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i w:val="0"/>
                <w:caps w:val="0"/>
                <w:color w:val="000000"/>
                <w:spacing w:val="0"/>
                <w:sz w:val="18"/>
                <w:u w:val="none"/>
                <w:lang w:val="en-US"/>
              </w:rPr>
              <w:t xml:space="preserve">Project description: </w:t>
            </w:r>
            <w:r>
              <w:rPr>
                <w:rFonts w:ascii="Tahoma" w:eastAsia="Tahoma" w:hAnsi="Tahoma" w:cs="Tahoma"/>
                <w:b w:val="0"/>
                <w:i w:val="0"/>
                <w:caps w:val="0"/>
                <w:color w:val="000000"/>
                <w:spacing w:val="0"/>
                <w:sz w:val="18"/>
                <w:u w:val="none"/>
                <w:lang w:val="en-US"/>
              </w:rPr>
              <w:t>SpareBank1, a prominent player in the Norwegian banking sector, faced a challenge in optimizing their automation systems to increase efficiency and modernize their operating environment. Their existing Blue Prism solution was seen as outdated and difficult to maintain. Our task was to migrate the existing automated processes from Blue Prism to UiPath, with the goal of improving control, gaining better oversight, and maintaining a modern standard for the operation of their automation technology. Additionally, we developed new processes directly in UiPath in response to the employees' needs. This project resulted in time-consuming, repetitive tasks, which previously took a person 20 minutes to complete, now being done by a robot in just 30 seconds. The outcome was a significant cost saving for the bank and the freeing up of employees time to focus on more value-adding work.</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The transition of processes from Blue Prism to UI Path will provide substantial value to SpareBank 1 by enhancing the efficiency and performance of process automation. This shift will not only improve the speed of process management but also the quality and reliability of automated functions. By constructing new processes directly in UI Path, known for its user-friendly and adaptable interface, the bank will be able to implement automation more swiftly and cost-effectively. This will lead to improved customer service and increased competitive edge by liberating employees' time for more complex and value-adding tasks while ensuring better control and oversight of the automation landscape.</w:t>
            </w:r>
          </w:p>
          <w:p>
            <w:pPr>
              <w:keepNext w:val="0"/>
              <w:keepLines w:val="0"/>
              <w:spacing w:before="100" w:after="10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i w:val="0"/>
                <w:caps w:val="0"/>
                <w:color w:val="000000"/>
                <w:spacing w:val="0"/>
                <w:sz w:val="18"/>
                <w:u w:val="none"/>
                <w:lang w:val="en-US"/>
              </w:rPr>
              <w:t xml:space="preserve">Consultant's role – </w:t>
            </w:r>
            <w:r>
              <w:rPr>
                <w:rFonts w:ascii="Tahoma" w:eastAsia="Tahoma" w:hAnsi="Tahoma" w:cs="Tahoma"/>
                <w:b/>
                <w:i w:val="0"/>
                <w:caps w:val="0"/>
                <w:color w:val="000000"/>
                <w:spacing w:val="0"/>
                <w:sz w:val="18"/>
                <w:u w:val="none"/>
                <w:lang w:val="en-US"/>
              </w:rPr>
              <w:t>Backend developer</w:t>
            </w:r>
            <w:r>
              <w:rPr>
                <w:rFonts w:ascii="Tahoma" w:eastAsia="Tahoma" w:hAnsi="Tahoma" w:cs="Tahoma"/>
                <w:b/>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Tarek's role was to convert processes from Blue Prism to UI Path to enhance performance and efficiency. This involved analyzing existing logic and transferring it to UiPath. Tarek started with detailed "drawings" of how each process functioned in Blue Prism, which he then used as a guide to redevelop the same processes in UiPath. After extensive testing of various sequences, Tarek compiled the final product, which was then implemented in the production environment. Furthermore, he participated in the development of entirely new processes based on the needs of the bank's employees, which were designed directly in UiPath to ensure a modern and optimal solution.</w:t>
            </w:r>
          </w:p>
          <w:p>
            <w:pPr>
              <w:keepNext w:val="0"/>
              <w:keepLines w:val="0"/>
              <w:spacing w:before="100" w:after="0" w:line="276" w:lineRule="auto"/>
              <w:ind w:left="0" w:right="0"/>
              <w:jc w:val="left"/>
              <w:rPr>
                <w:rFonts w:ascii="Tahoma" w:eastAsia="Tahoma" w:hAnsi="Tahoma" w:cs="Tahoma"/>
                <w:b w:val="0"/>
                <w:i w:val="0"/>
                <w:caps w:val="0"/>
                <w:color w:val="000000"/>
                <w:spacing w:val="0"/>
                <w:sz w:val="18"/>
                <w:u w:val="none"/>
              </w:rPr>
            </w:pPr>
            <w:r>
              <w:rPr>
                <w:rFonts w:ascii="Tahoma" w:eastAsia="Tahoma" w:hAnsi="Tahoma" w:cs="Tahoma"/>
                <w:b/>
                <w:i w:val="0"/>
                <w:caps w:val="0"/>
                <w:color w:val="000000"/>
                <w:spacing w:val="0"/>
                <w:sz w:val="18"/>
                <w:u w:val="none"/>
                <w:lang w:val="en-US"/>
              </w:rPr>
              <w:t xml:space="preserve">Competencies: </w:t>
            </w:r>
            <w:r>
              <w:rPr>
                <w:rFonts w:ascii="Tahoma" w:eastAsia="Tahoma" w:hAnsi="Tahoma" w:cs="Tahoma"/>
                <w:b w:val="0"/>
                <w:i w:val="0"/>
                <w:caps w:val="0"/>
                <w:color w:val="000000"/>
                <w:spacing w:val="0"/>
                <w:sz w:val="18"/>
                <w:u w:val="none"/>
                <w:lang w:val="en-US"/>
              </w:rPr>
              <w:t>UiPath</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C#</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SOAP</w:t>
            </w:r>
            <w:r>
              <w:rPr>
                <w:rFonts w:ascii="Tahoma" w:eastAsia="Tahoma" w:hAnsi="Tahoma" w:cs="Tahoma"/>
                <w:b w:val="0"/>
                <w:i w:val="0"/>
                <w:caps w:val="0"/>
                <w:color w:val="000000"/>
                <w:spacing w:val="0"/>
                <w:sz w:val="18"/>
                <w:u w:val="none"/>
                <w:lang w:val="en-US"/>
              </w:rPr>
              <w:t xml:space="preserve">, </w:t>
            </w:r>
            <w:r>
              <w:rPr>
                <w:rFonts w:ascii="Tahoma" w:eastAsia="Tahoma" w:hAnsi="Tahoma" w:cs="Tahoma"/>
                <w:b w:val="0"/>
                <w:i w:val="0"/>
                <w:caps w:val="0"/>
                <w:color w:val="000000"/>
                <w:spacing w:val="0"/>
                <w:sz w:val="18"/>
                <w:u w:val="none"/>
                <w:lang w:val="en-US"/>
              </w:rPr>
              <w:t>REST API</w:t>
            </w:r>
          </w:p>
        </w:tc>
      </w:tr>
    </w:tbl>
    <w:p>
      <w:pPr>
        <w:keepNext/>
        <w:keepLines w:val="0"/>
        <w:spacing w:before="480" w:after="0" w:line="276" w:lineRule="auto"/>
        <w:ind w:left="0" w:right="0"/>
        <w:jc w:val="left"/>
        <w:rPr>
          <w:rFonts w:ascii="Tahoma" w:eastAsia="Tahoma" w:hAnsi="Tahoma" w:cs="Tahoma"/>
          <w:b w:val="0"/>
          <w:i w:val="0"/>
          <w:caps w:val="0"/>
          <w:color w:val="4C1F82"/>
          <w:spacing w:val="0"/>
          <w:sz w:val="28"/>
          <w:u w:val="none"/>
        </w:rPr>
      </w:pPr>
      <w:r>
        <w:rPr>
          <w:rFonts w:ascii="Tahoma" w:eastAsia="Tahoma" w:hAnsi="Tahoma" w:cs="Tahoma"/>
          <w:b w:val="0"/>
          <w:i w:val="0"/>
          <w:caps w:val="0"/>
          <w:color w:val="4C1F82"/>
          <w:spacing w:val="0"/>
          <w:sz w:val="28"/>
          <w:u w:val="none"/>
          <w:lang w:val="en-US"/>
        </w:rPr>
        <w:t>Work experience</w:t>
      </w:r>
    </w:p>
    <w:p>
      <w:pPr>
        <w:keepNext/>
        <w:keepLines w:val="0"/>
        <w:spacing w:before="0" w:after="0" w:line="276" w:lineRule="auto"/>
        <w:ind w:left="0" w:right="0"/>
        <w:jc w:val="left"/>
        <w:rPr>
          <w:rFonts w:ascii="Tahoma" w:eastAsia="Tahoma" w:hAnsi="Tahoma" w:cs="Tahoma"/>
          <w:b w:val="0"/>
          <w:i w:val="0"/>
          <w:caps w:val="0"/>
          <w:color w:val="000000"/>
          <w:spacing w:val="0"/>
          <w:sz w:val="6"/>
          <w:u w:val="none"/>
        </w:rPr>
      </w:pPr>
      <w:r>
        <w:rPr>
          <w:rFonts w:ascii="Tahoma" w:eastAsia="Tahoma" w:hAnsi="Tahoma" w:cs="Tahoma"/>
          <w:b w:val="0"/>
          <w:i w:val="0"/>
          <w:caps w:val="0"/>
          <w:color w:val="000000"/>
          <w:spacing w:val="0"/>
          <w:sz w:val="6"/>
          <w:u w:val="none"/>
          <w:lang w:val="en-US"/>
        </w:rPr>
        <w:t xml:space="preserve"> </w:t>
      </w:r>
    </w:p>
    <w:tbl>
      <w:tblPr>
        <w:tblStyle w:val="Altrowcolor"/>
        <w:tblW w:w="9638" w:type="dxa"/>
        <w:jc w:val="left"/>
        <w:tblLayout w:type="fixed"/>
      </w:tblPr>
      <w:tblGrid>
        <w:gridCol w:w="3402"/>
        <w:gridCol w:w="4819"/>
        <w:gridCol w:w="1417"/>
      </w:tblGrid>
      <w:tr>
        <w:tblPrEx>
          <w:tblW w:w="9638" w:type="dxa"/>
          <w:tblLayout w:type="fixed"/>
        </w:tblPrEx>
        <w:trPr>
          <w:trHeight w:hRule="auto" w:val="0"/>
        </w:trPr>
        <w:tc>
          <w:tcPr>
            <w:tcW w:w="3402"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Sopra Steria</w:t>
            </w:r>
          </w:p>
        </w:tc>
        <w:tc>
          <w:tcPr>
            <w:tcW w:w="4819"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Cybersecurity Engineer</w:t>
            </w:r>
          </w:p>
        </w:tc>
        <w:tc>
          <w:tcPr>
            <w:tcW w:w="1417"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08.2024–present</w:t>
            </w:r>
          </w:p>
        </w:tc>
      </w:tr>
      <w:tr>
        <w:tblPrEx>
          <w:tblW w:w="9638" w:type="dxa"/>
          <w:tblLayout w:type="fixed"/>
        </w:tblPrEx>
        <w:trPr>
          <w:trHeight w:hRule="auto" w:val="0"/>
        </w:trPr>
        <w:tc>
          <w:tcPr>
            <w:tcW w:w="3402"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SpareBank1</w:t>
            </w:r>
          </w:p>
        </w:tc>
        <w:tc>
          <w:tcPr>
            <w:tcW w:w="4819"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Developer</w:t>
            </w:r>
          </w:p>
        </w:tc>
        <w:tc>
          <w:tcPr>
            <w:tcW w:w="1417"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10.2023–06.2024</w:t>
            </w:r>
          </w:p>
        </w:tc>
      </w:tr>
      <w:tr>
        <w:tblPrEx>
          <w:tblW w:w="9638" w:type="dxa"/>
          <w:tblLayout w:type="fixed"/>
        </w:tblPrEx>
        <w:trPr>
          <w:trHeight w:hRule="auto" w:val="0"/>
        </w:trPr>
        <w:tc>
          <w:tcPr>
            <w:tcW w:w="3402"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JobZone</w:t>
            </w:r>
          </w:p>
        </w:tc>
        <w:tc>
          <w:tcPr>
            <w:tcW w:w="4819"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Co-worker</w:t>
            </w:r>
          </w:p>
        </w:tc>
        <w:tc>
          <w:tcPr>
            <w:tcW w:w="1417"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05.2022–07.2022</w:t>
            </w:r>
          </w:p>
        </w:tc>
      </w:tr>
      <w:tr>
        <w:tblPrEx>
          <w:tblW w:w="9638" w:type="dxa"/>
          <w:tblLayout w:type="fixed"/>
        </w:tblPrEx>
        <w:trPr>
          <w:trHeight w:hRule="auto" w:val="0"/>
        </w:trPr>
        <w:tc>
          <w:tcPr>
            <w:tcW w:w="3402"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Meny</w:t>
            </w:r>
          </w:p>
        </w:tc>
        <w:tc>
          <w:tcPr>
            <w:tcW w:w="4819"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fruit department manager</w:t>
            </w:r>
          </w:p>
        </w:tc>
        <w:tc>
          <w:tcPr>
            <w:tcW w:w="1417"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05.2021–08.2021</w:t>
            </w:r>
          </w:p>
        </w:tc>
      </w:tr>
      <w:tr>
        <w:tblPrEx>
          <w:tblW w:w="9638" w:type="dxa"/>
          <w:tblLayout w:type="fixed"/>
        </w:tblPrEx>
        <w:trPr>
          <w:trHeight w:hRule="auto" w:val="0"/>
        </w:trPr>
        <w:tc>
          <w:tcPr>
            <w:tcW w:w="3402"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Coop Extra</w:t>
            </w:r>
          </w:p>
        </w:tc>
        <w:tc>
          <w:tcPr>
            <w:tcW w:w="4819"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Dairy and closing manager</w:t>
            </w:r>
          </w:p>
        </w:tc>
        <w:tc>
          <w:tcPr>
            <w:tcW w:w="1417"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04.2019–12.2020</w:t>
            </w:r>
          </w:p>
        </w:tc>
      </w:tr>
      <w:tr>
        <w:tblPrEx>
          <w:tblW w:w="9638" w:type="dxa"/>
          <w:tblLayout w:type="fixed"/>
        </w:tblPrEx>
        <w:trPr>
          <w:trHeight w:hRule="auto" w:val="0"/>
        </w:trPr>
        <w:tc>
          <w:tcPr>
            <w:tcW w:w="3402"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p>
        </w:tc>
        <w:tc>
          <w:tcPr>
            <w:tcW w:w="4819"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Sheet metal worker</w:t>
            </w:r>
          </w:p>
        </w:tc>
        <w:tc>
          <w:tcPr>
            <w:tcW w:w="1417"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01.2018–12.2018</w:t>
            </w:r>
          </w:p>
        </w:tc>
      </w:tr>
    </w:tbl>
    <w:p>
      <w:pPr>
        <w:keepNext/>
        <w:keepLines w:val="0"/>
        <w:spacing w:before="480" w:after="0" w:line="276" w:lineRule="auto"/>
        <w:ind w:left="0" w:right="0"/>
        <w:jc w:val="left"/>
        <w:rPr>
          <w:rFonts w:ascii="Tahoma" w:eastAsia="Tahoma" w:hAnsi="Tahoma" w:cs="Tahoma"/>
          <w:b w:val="0"/>
          <w:i w:val="0"/>
          <w:caps w:val="0"/>
          <w:color w:val="4C1F82"/>
          <w:spacing w:val="0"/>
          <w:sz w:val="28"/>
          <w:u w:val="none"/>
        </w:rPr>
      </w:pPr>
      <w:r>
        <w:rPr>
          <w:rFonts w:ascii="Tahoma" w:eastAsia="Tahoma" w:hAnsi="Tahoma" w:cs="Tahoma"/>
          <w:b w:val="0"/>
          <w:i w:val="0"/>
          <w:caps w:val="0"/>
          <w:color w:val="4C1F82"/>
          <w:spacing w:val="0"/>
          <w:sz w:val="28"/>
          <w:u w:val="none"/>
          <w:lang w:val="en-US"/>
        </w:rPr>
        <w:t>Work experience – details</w:t>
      </w:r>
    </w:p>
    <w:p>
      <w:pPr>
        <w:keepNext/>
        <w:keepLines w:val="0"/>
        <w:spacing w:before="0" w:after="0" w:line="276" w:lineRule="auto"/>
        <w:ind w:left="0" w:right="0"/>
        <w:jc w:val="left"/>
        <w:rPr>
          <w:rFonts w:ascii="Tahoma" w:eastAsia="Tahoma" w:hAnsi="Tahoma" w:cs="Tahoma"/>
          <w:b w:val="0"/>
          <w:i w:val="0"/>
          <w:caps w:val="0"/>
          <w:color w:val="000000"/>
          <w:spacing w:val="0"/>
          <w:sz w:val="6"/>
          <w:u w:val="none"/>
        </w:rPr>
      </w:pPr>
      <w:r>
        <w:rPr>
          <w:rFonts w:ascii="Tahoma" w:eastAsia="Tahoma" w:hAnsi="Tahoma" w:cs="Tahoma"/>
          <w:b w:val="0"/>
          <w:i w:val="0"/>
          <w:caps w:val="0"/>
          <w:color w:val="000000"/>
          <w:spacing w:val="0"/>
          <w:sz w:val="6"/>
          <w:u w:val="none"/>
          <w:lang w:val="en-US"/>
        </w:rPr>
        <w:t xml:space="preserve"> </w:t>
      </w:r>
    </w:p>
    <w:tbl>
      <w:tblPr>
        <w:tblW w:w="9626"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679"/>
        <w:gridCol w:w="5947"/>
      </w:tblGrid>
      <w:tr>
        <w:tblPrEx>
          <w:tblW w:w="9626" w:type="dxa"/>
          <w:tblLayout w:type="fixed"/>
        </w:tblPrEx>
        <w:tc>
          <w:tcPr>
            <w:tcW w:w="3679" w:type="dxa"/>
            <w:tcBorders>
              <w:top w:val="none" w:sz="0" w:space="0" w:color="000000"/>
              <w:left w:val="none" w:sz="0" w:space="0" w:color="000000"/>
              <w:bottom w:val="none" w:sz="0" w:space="0" w:color="000000"/>
              <w:right w:val="none" w:sz="0" w:space="0" w:color="000000"/>
            </w:tcBorders>
            <w:shd w:val="clear" w:color="auto" w:fill="auto"/>
            <w:tcMar>
              <w:top w:w="40" w:type="dxa"/>
              <w:left w:w="40" w:type="dxa"/>
              <w:bottom w:w="40" w:type="dxa"/>
              <w:right w:w="40" w:type="dxa"/>
            </w:tcMar>
            <w:vAlign w:val="top"/>
          </w:tcPr>
          <w:tbl>
            <w:tblPr>
              <w:tblW w:w="3515"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134"/>
              <w:gridCol w:w="2381"/>
            </w:tblGrid>
            <w:tr>
              <w:tblPrEx>
                <w:tblW w:w="3515" w:type="dxa"/>
                <w:tblLayout w:type="fixed"/>
              </w:tblPrEx>
              <w:tc>
                <w:tcPr>
                  <w:tcW w:w="1134"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keepLines/>
                    <w:spacing w:before="0" w:after="4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Employer:</w:t>
                  </w:r>
                </w:p>
              </w:tc>
              <w:tc>
                <w:tcPr>
                  <w:tcW w:w="2381"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4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Sopra Steria</w:t>
                  </w:r>
                </w:p>
              </w:tc>
            </w:tr>
            <w:tr>
              <w:tblPrEx>
                <w:tblW w:w="3515" w:type="dxa"/>
                <w:tblLayout w:type="fixed"/>
              </w:tblPrEx>
              <w:tc>
                <w:tcPr>
                  <w:tcW w:w="1134"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keepLines/>
                    <w:spacing w:before="0" w:after="4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Position:</w:t>
                  </w:r>
                </w:p>
              </w:tc>
              <w:tc>
                <w:tcPr>
                  <w:tcW w:w="2381"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4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Cybersecurity Engineer</w:t>
                  </w:r>
                </w:p>
              </w:tc>
            </w:tr>
            <w:tr>
              <w:tblPrEx>
                <w:tblW w:w="3515" w:type="dxa"/>
                <w:tblLayout w:type="fixed"/>
              </w:tblPrEx>
              <w:tc>
                <w:tcPr>
                  <w:tcW w:w="1134"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spacing w:before="0" w:after="4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Duration:</w:t>
                  </w:r>
                </w:p>
              </w:tc>
              <w:tc>
                <w:tcPr>
                  <w:tcW w:w="2381"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4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08.2024–present</w:t>
                  </w:r>
                </w:p>
              </w:tc>
            </w:tr>
          </w:tbl>
          <w:p/>
        </w:tc>
        <w:tc>
          <w:tcPr>
            <w:tcW w:w="594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0" w:line="276"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Tarek supports Sopra Steria’s clients by safeguarding their information systems from cyber threats. He conducts thorough risk assessments, implements tailored security strategies, and monitors systems for vulnerabilities or breaches. His role also includes evaluating compliance with security standards and advising on best practices. He works closely with development and infrastructure teams to integrate security into all phases of operations. This work helps clients maintain a strong security posture in dynamic environments.</w:t>
            </w:r>
          </w:p>
        </w:tc>
      </w:tr>
    </w:tbl>
    <w:p>
      <w:pPr>
        <w:keepNext w:val="0"/>
        <w:keepLines w:val="0"/>
        <w:spacing w:before="0" w:after="220" w:line="240" w:lineRule="auto"/>
        <w:ind w:left="0" w:right="0"/>
        <w:jc w:val="left"/>
        <w:rPr>
          <w:rFonts w:ascii="Arial" w:eastAsia="Arial" w:hAnsi="Arial" w:cs="Arial"/>
          <w:b w:val="0"/>
          <w:i w:val="0"/>
          <w:caps w:val="0"/>
          <w:color w:val="000000"/>
          <w:spacing w:val="0"/>
          <w:sz w:val="2"/>
          <w:u w:val="none"/>
        </w:rPr>
      </w:pPr>
    </w:p>
    <w:tbl>
      <w:tblPr>
        <w:tblW w:w="9626"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679"/>
        <w:gridCol w:w="5947"/>
      </w:tblGrid>
      <w:tr>
        <w:tblPrEx>
          <w:tblW w:w="9626" w:type="dxa"/>
          <w:tblLayout w:type="fixed"/>
        </w:tblPrEx>
        <w:tc>
          <w:tcPr>
            <w:tcW w:w="3679" w:type="dxa"/>
            <w:tcBorders>
              <w:top w:val="none" w:sz="0" w:space="0" w:color="000000"/>
              <w:left w:val="none" w:sz="0" w:space="0" w:color="000000"/>
              <w:bottom w:val="none" w:sz="0" w:space="0" w:color="000000"/>
              <w:right w:val="none" w:sz="0" w:space="0" w:color="000000"/>
            </w:tcBorders>
            <w:shd w:val="clear" w:color="auto" w:fill="auto"/>
            <w:tcMar>
              <w:top w:w="40" w:type="dxa"/>
              <w:left w:w="40" w:type="dxa"/>
              <w:bottom w:w="40" w:type="dxa"/>
              <w:right w:w="40" w:type="dxa"/>
            </w:tcMar>
            <w:vAlign w:val="top"/>
          </w:tcPr>
          <w:tbl>
            <w:tblPr>
              <w:tblW w:w="3515"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134"/>
              <w:gridCol w:w="2381"/>
            </w:tblGrid>
            <w:tr>
              <w:tblPrEx>
                <w:tblW w:w="3515" w:type="dxa"/>
                <w:tblLayout w:type="fixed"/>
              </w:tblPrEx>
              <w:tc>
                <w:tcPr>
                  <w:tcW w:w="1134"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keepLines/>
                    <w:spacing w:before="0" w:after="4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Employer:</w:t>
                  </w:r>
                </w:p>
              </w:tc>
              <w:tc>
                <w:tcPr>
                  <w:tcW w:w="2381"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4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SpareBank1</w:t>
                  </w:r>
                </w:p>
              </w:tc>
            </w:tr>
            <w:tr>
              <w:tblPrEx>
                <w:tblW w:w="3515" w:type="dxa"/>
                <w:tblLayout w:type="fixed"/>
              </w:tblPrEx>
              <w:tc>
                <w:tcPr>
                  <w:tcW w:w="1134"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keepLines/>
                    <w:spacing w:before="0" w:after="4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Position:</w:t>
                  </w:r>
                </w:p>
              </w:tc>
              <w:tc>
                <w:tcPr>
                  <w:tcW w:w="2381"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4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Developer</w:t>
                  </w:r>
                </w:p>
              </w:tc>
            </w:tr>
            <w:tr>
              <w:tblPrEx>
                <w:tblW w:w="3515" w:type="dxa"/>
                <w:tblLayout w:type="fixed"/>
              </w:tblPrEx>
              <w:tc>
                <w:tcPr>
                  <w:tcW w:w="1134"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spacing w:before="0" w:after="4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Duration:</w:t>
                  </w:r>
                </w:p>
              </w:tc>
              <w:tc>
                <w:tcPr>
                  <w:tcW w:w="2381"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4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10.2023–06.2024</w:t>
                  </w:r>
                </w:p>
              </w:tc>
            </w:tr>
          </w:tbl>
          <w:p/>
        </w:tc>
        <w:tc>
          <w:tcPr>
            <w:tcW w:w="594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0" w:line="276"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Tarek was responsible for upgrading and converting existing processes from the Blue Prism RPA system to a newer and more modern platform, UiPath. This transition improved efficiency, maintainability, and integration with other business systems. He collaborated with teams across departments to ensure seamless migration and minimal disruption to operations. The project also involved process optimization and automation testing. His contributions supported enhanced automation capabilities within SpareBank 1’s operations.</w:t>
            </w:r>
          </w:p>
        </w:tc>
      </w:tr>
    </w:tbl>
    <w:p>
      <w:pPr>
        <w:keepNext w:val="0"/>
        <w:keepLines w:val="0"/>
        <w:spacing w:before="0" w:after="220" w:line="240" w:lineRule="auto"/>
        <w:ind w:left="0" w:right="0"/>
        <w:jc w:val="left"/>
        <w:rPr>
          <w:rFonts w:ascii="Arial" w:eastAsia="Arial" w:hAnsi="Arial" w:cs="Arial"/>
          <w:b w:val="0"/>
          <w:i w:val="0"/>
          <w:caps w:val="0"/>
          <w:color w:val="000000"/>
          <w:spacing w:val="0"/>
          <w:sz w:val="2"/>
          <w:u w:val="none"/>
        </w:rPr>
      </w:pPr>
    </w:p>
    <w:tbl>
      <w:tblPr>
        <w:tblW w:w="9626"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679"/>
        <w:gridCol w:w="5947"/>
      </w:tblGrid>
      <w:tr>
        <w:tblPrEx>
          <w:tblW w:w="9626" w:type="dxa"/>
          <w:tblLayout w:type="fixed"/>
        </w:tblPrEx>
        <w:tc>
          <w:tcPr>
            <w:tcW w:w="3679" w:type="dxa"/>
            <w:tcBorders>
              <w:top w:val="none" w:sz="0" w:space="0" w:color="000000"/>
              <w:left w:val="none" w:sz="0" w:space="0" w:color="000000"/>
              <w:bottom w:val="none" w:sz="0" w:space="0" w:color="000000"/>
              <w:right w:val="none" w:sz="0" w:space="0" w:color="000000"/>
            </w:tcBorders>
            <w:shd w:val="clear" w:color="auto" w:fill="auto"/>
            <w:tcMar>
              <w:top w:w="40" w:type="dxa"/>
              <w:left w:w="40" w:type="dxa"/>
              <w:bottom w:w="40" w:type="dxa"/>
              <w:right w:w="40" w:type="dxa"/>
            </w:tcMar>
            <w:vAlign w:val="top"/>
          </w:tcPr>
          <w:tbl>
            <w:tblPr>
              <w:tblW w:w="3515"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134"/>
              <w:gridCol w:w="2381"/>
            </w:tblGrid>
            <w:tr>
              <w:tblPrEx>
                <w:tblW w:w="3515" w:type="dxa"/>
                <w:tblLayout w:type="fixed"/>
              </w:tblPrEx>
              <w:tc>
                <w:tcPr>
                  <w:tcW w:w="1134"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keepLines/>
                    <w:spacing w:before="0" w:after="4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Employer:</w:t>
                  </w:r>
                </w:p>
              </w:tc>
              <w:tc>
                <w:tcPr>
                  <w:tcW w:w="2381"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4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JobZone</w:t>
                  </w:r>
                </w:p>
              </w:tc>
            </w:tr>
            <w:tr>
              <w:tblPrEx>
                <w:tblW w:w="3515" w:type="dxa"/>
                <w:tblLayout w:type="fixed"/>
              </w:tblPrEx>
              <w:tc>
                <w:tcPr>
                  <w:tcW w:w="1134"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keepLines/>
                    <w:spacing w:before="0" w:after="4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Position:</w:t>
                  </w:r>
                </w:p>
              </w:tc>
              <w:tc>
                <w:tcPr>
                  <w:tcW w:w="2381"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4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Co-worker</w:t>
                  </w:r>
                </w:p>
              </w:tc>
            </w:tr>
            <w:tr>
              <w:tblPrEx>
                <w:tblW w:w="3515" w:type="dxa"/>
                <w:tblLayout w:type="fixed"/>
              </w:tblPrEx>
              <w:tc>
                <w:tcPr>
                  <w:tcW w:w="1134"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spacing w:before="0" w:after="4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Duration:</w:t>
                  </w:r>
                </w:p>
              </w:tc>
              <w:tc>
                <w:tcPr>
                  <w:tcW w:w="2381"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4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05.2022–07.2022</w:t>
                  </w:r>
                </w:p>
              </w:tc>
            </w:tr>
          </w:tbl>
          <w:p/>
        </w:tc>
        <w:tc>
          <w:tcPr>
            <w:tcW w:w="594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0" w:line="276"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Engaged in physically demanding tasks that required heavy lifting and carrying throughout various assignments.</w:t>
            </w:r>
          </w:p>
        </w:tc>
      </w:tr>
    </w:tbl>
    <w:p>
      <w:pPr>
        <w:keepNext w:val="0"/>
        <w:keepLines w:val="0"/>
        <w:spacing w:before="0" w:after="220" w:line="240" w:lineRule="auto"/>
        <w:ind w:left="0" w:right="0"/>
        <w:jc w:val="left"/>
        <w:rPr>
          <w:rFonts w:ascii="Arial" w:eastAsia="Arial" w:hAnsi="Arial" w:cs="Arial"/>
          <w:b w:val="0"/>
          <w:i w:val="0"/>
          <w:caps w:val="0"/>
          <w:color w:val="000000"/>
          <w:spacing w:val="0"/>
          <w:sz w:val="2"/>
          <w:u w:val="none"/>
        </w:rPr>
      </w:pPr>
    </w:p>
    <w:tbl>
      <w:tblPr>
        <w:tblW w:w="9626"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679"/>
        <w:gridCol w:w="5947"/>
      </w:tblGrid>
      <w:tr>
        <w:tblPrEx>
          <w:tblW w:w="9626" w:type="dxa"/>
          <w:tblLayout w:type="fixed"/>
        </w:tblPrEx>
        <w:tc>
          <w:tcPr>
            <w:tcW w:w="3679" w:type="dxa"/>
            <w:tcBorders>
              <w:top w:val="none" w:sz="0" w:space="0" w:color="000000"/>
              <w:left w:val="none" w:sz="0" w:space="0" w:color="000000"/>
              <w:bottom w:val="none" w:sz="0" w:space="0" w:color="000000"/>
              <w:right w:val="none" w:sz="0" w:space="0" w:color="000000"/>
            </w:tcBorders>
            <w:shd w:val="clear" w:color="auto" w:fill="auto"/>
            <w:tcMar>
              <w:top w:w="40" w:type="dxa"/>
              <w:left w:w="40" w:type="dxa"/>
              <w:bottom w:w="40" w:type="dxa"/>
              <w:right w:w="40" w:type="dxa"/>
            </w:tcMar>
            <w:vAlign w:val="top"/>
          </w:tcPr>
          <w:tbl>
            <w:tblPr>
              <w:tblW w:w="3515"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134"/>
              <w:gridCol w:w="2381"/>
            </w:tblGrid>
            <w:tr>
              <w:tblPrEx>
                <w:tblW w:w="3515" w:type="dxa"/>
                <w:tblLayout w:type="fixed"/>
              </w:tblPrEx>
              <w:tc>
                <w:tcPr>
                  <w:tcW w:w="1134"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keepLines/>
                    <w:spacing w:before="0" w:after="4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Employer:</w:t>
                  </w:r>
                </w:p>
              </w:tc>
              <w:tc>
                <w:tcPr>
                  <w:tcW w:w="2381"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4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Meny</w:t>
                  </w:r>
                </w:p>
              </w:tc>
            </w:tr>
            <w:tr>
              <w:tblPrEx>
                <w:tblW w:w="3515" w:type="dxa"/>
                <w:tblLayout w:type="fixed"/>
              </w:tblPrEx>
              <w:tc>
                <w:tcPr>
                  <w:tcW w:w="1134"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keepLines/>
                    <w:spacing w:before="0" w:after="4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Position:</w:t>
                  </w:r>
                </w:p>
              </w:tc>
              <w:tc>
                <w:tcPr>
                  <w:tcW w:w="2381"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4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fruit department manager</w:t>
                  </w:r>
                </w:p>
              </w:tc>
            </w:tr>
            <w:tr>
              <w:tblPrEx>
                <w:tblW w:w="3515" w:type="dxa"/>
                <w:tblLayout w:type="fixed"/>
              </w:tblPrEx>
              <w:tc>
                <w:tcPr>
                  <w:tcW w:w="1134"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spacing w:before="0" w:after="4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Duration:</w:t>
                  </w:r>
                </w:p>
              </w:tc>
              <w:tc>
                <w:tcPr>
                  <w:tcW w:w="2381"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4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05.2021–08.2021</w:t>
                  </w:r>
                </w:p>
              </w:tc>
            </w:tr>
          </w:tbl>
          <w:p/>
        </w:tc>
        <w:tc>
          <w:tcPr>
            <w:tcW w:w="594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0" w:line="276"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Responsibility for the fruit department</w:t>
            </w:r>
          </w:p>
        </w:tc>
      </w:tr>
    </w:tbl>
    <w:p>
      <w:pPr>
        <w:keepNext w:val="0"/>
        <w:keepLines w:val="0"/>
        <w:spacing w:before="0" w:after="220" w:line="240" w:lineRule="auto"/>
        <w:ind w:left="0" w:right="0"/>
        <w:jc w:val="left"/>
        <w:rPr>
          <w:rFonts w:ascii="Arial" w:eastAsia="Arial" w:hAnsi="Arial" w:cs="Arial"/>
          <w:b w:val="0"/>
          <w:i w:val="0"/>
          <w:caps w:val="0"/>
          <w:color w:val="000000"/>
          <w:spacing w:val="0"/>
          <w:sz w:val="2"/>
          <w:u w:val="none"/>
        </w:rPr>
      </w:pPr>
    </w:p>
    <w:tbl>
      <w:tblPr>
        <w:tblW w:w="9626"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679"/>
        <w:gridCol w:w="5947"/>
      </w:tblGrid>
      <w:tr>
        <w:tblPrEx>
          <w:tblW w:w="9626" w:type="dxa"/>
          <w:tblLayout w:type="fixed"/>
        </w:tblPrEx>
        <w:tc>
          <w:tcPr>
            <w:tcW w:w="3679" w:type="dxa"/>
            <w:tcBorders>
              <w:top w:val="none" w:sz="0" w:space="0" w:color="000000"/>
              <w:left w:val="none" w:sz="0" w:space="0" w:color="000000"/>
              <w:bottom w:val="none" w:sz="0" w:space="0" w:color="000000"/>
              <w:right w:val="none" w:sz="0" w:space="0" w:color="000000"/>
            </w:tcBorders>
            <w:shd w:val="clear" w:color="auto" w:fill="auto"/>
            <w:tcMar>
              <w:top w:w="40" w:type="dxa"/>
              <w:left w:w="40" w:type="dxa"/>
              <w:bottom w:w="40" w:type="dxa"/>
              <w:right w:w="40" w:type="dxa"/>
            </w:tcMar>
            <w:vAlign w:val="top"/>
          </w:tcPr>
          <w:tbl>
            <w:tblPr>
              <w:tblW w:w="3515"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134"/>
              <w:gridCol w:w="2381"/>
            </w:tblGrid>
            <w:tr>
              <w:tblPrEx>
                <w:tblW w:w="3515" w:type="dxa"/>
                <w:tblLayout w:type="fixed"/>
              </w:tblPrEx>
              <w:tc>
                <w:tcPr>
                  <w:tcW w:w="1134"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keepLines/>
                    <w:spacing w:before="0" w:after="4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Employer:</w:t>
                  </w:r>
                </w:p>
              </w:tc>
              <w:tc>
                <w:tcPr>
                  <w:tcW w:w="2381"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4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Coop Extra</w:t>
                  </w:r>
                </w:p>
              </w:tc>
            </w:tr>
            <w:tr>
              <w:tblPrEx>
                <w:tblW w:w="3515" w:type="dxa"/>
                <w:tblLayout w:type="fixed"/>
              </w:tblPrEx>
              <w:tc>
                <w:tcPr>
                  <w:tcW w:w="1134"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keepLines/>
                    <w:spacing w:before="0" w:after="4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Position:</w:t>
                  </w:r>
                </w:p>
              </w:tc>
              <w:tc>
                <w:tcPr>
                  <w:tcW w:w="2381"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4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Dairy and closing manager</w:t>
                  </w:r>
                </w:p>
              </w:tc>
            </w:tr>
            <w:tr>
              <w:tblPrEx>
                <w:tblW w:w="3515" w:type="dxa"/>
                <w:tblLayout w:type="fixed"/>
              </w:tblPrEx>
              <w:tc>
                <w:tcPr>
                  <w:tcW w:w="1134"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spacing w:before="0" w:after="4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Duration:</w:t>
                  </w:r>
                </w:p>
              </w:tc>
              <w:tc>
                <w:tcPr>
                  <w:tcW w:w="2381"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4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04.2019–12.2020</w:t>
                  </w:r>
                </w:p>
              </w:tc>
            </w:tr>
          </w:tbl>
          <w:p/>
        </w:tc>
        <w:tc>
          <w:tcPr>
            <w:tcW w:w="594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0" w:line="276"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Responsibility for the dairy department and closing.</w:t>
            </w:r>
          </w:p>
        </w:tc>
      </w:tr>
    </w:tbl>
    <w:p>
      <w:pPr>
        <w:keepNext w:val="0"/>
        <w:keepLines w:val="0"/>
        <w:spacing w:before="0" w:after="220" w:line="240" w:lineRule="auto"/>
        <w:ind w:left="0" w:right="0"/>
        <w:jc w:val="left"/>
        <w:rPr>
          <w:rFonts w:ascii="Arial" w:eastAsia="Arial" w:hAnsi="Arial" w:cs="Arial"/>
          <w:b w:val="0"/>
          <w:i w:val="0"/>
          <w:caps w:val="0"/>
          <w:color w:val="000000"/>
          <w:spacing w:val="0"/>
          <w:sz w:val="2"/>
          <w:u w:val="none"/>
        </w:rPr>
      </w:pPr>
    </w:p>
    <w:tbl>
      <w:tblPr>
        <w:tblW w:w="9626"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679"/>
        <w:gridCol w:w="5947"/>
      </w:tblGrid>
      <w:tr>
        <w:tblPrEx>
          <w:tblW w:w="9626" w:type="dxa"/>
          <w:tblLayout w:type="fixed"/>
        </w:tblPrEx>
        <w:tc>
          <w:tcPr>
            <w:tcW w:w="3679" w:type="dxa"/>
            <w:tcBorders>
              <w:top w:val="none" w:sz="0" w:space="0" w:color="000000"/>
              <w:left w:val="none" w:sz="0" w:space="0" w:color="000000"/>
              <w:bottom w:val="none" w:sz="0" w:space="0" w:color="000000"/>
              <w:right w:val="none" w:sz="0" w:space="0" w:color="000000"/>
            </w:tcBorders>
            <w:shd w:val="clear" w:color="auto" w:fill="auto"/>
            <w:tcMar>
              <w:top w:w="40" w:type="dxa"/>
              <w:left w:w="40" w:type="dxa"/>
              <w:bottom w:w="40" w:type="dxa"/>
              <w:right w:w="40" w:type="dxa"/>
            </w:tcMar>
            <w:vAlign w:val="top"/>
          </w:tcPr>
          <w:tbl>
            <w:tblPr>
              <w:tblW w:w="3515"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134"/>
              <w:gridCol w:w="2381"/>
            </w:tblGrid>
            <w:tr>
              <w:tblPrEx>
                <w:tblW w:w="3515" w:type="dxa"/>
                <w:tblLayout w:type="fixed"/>
              </w:tblPrEx>
              <w:tc>
                <w:tcPr>
                  <w:tcW w:w="1134"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keepLines/>
                    <w:spacing w:before="0" w:after="4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Employer:</w:t>
                  </w:r>
                </w:p>
              </w:tc>
              <w:tc>
                <w:tcPr>
                  <w:tcW w:w="2381"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40" w:line="240" w:lineRule="auto"/>
                    <w:ind w:left="0" w:right="0"/>
                    <w:jc w:val="left"/>
                    <w:rPr>
                      <w:rFonts w:ascii="Tahoma" w:eastAsia="Tahoma" w:hAnsi="Tahoma" w:cs="Tahoma"/>
                      <w:b w:val="0"/>
                      <w:i w:val="0"/>
                      <w:caps w:val="0"/>
                      <w:color w:val="4C1F82"/>
                      <w:spacing w:val="0"/>
                      <w:sz w:val="16"/>
                      <w:u w:val="none"/>
                    </w:rPr>
                  </w:pPr>
                </w:p>
              </w:tc>
            </w:tr>
            <w:tr>
              <w:tblPrEx>
                <w:tblW w:w="3515" w:type="dxa"/>
                <w:tblLayout w:type="fixed"/>
              </w:tblPrEx>
              <w:tc>
                <w:tcPr>
                  <w:tcW w:w="1134"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keepLines/>
                    <w:spacing w:before="0" w:after="4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Position:</w:t>
                  </w:r>
                </w:p>
              </w:tc>
              <w:tc>
                <w:tcPr>
                  <w:tcW w:w="2381"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4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Sheet metal worker</w:t>
                  </w:r>
                </w:p>
              </w:tc>
            </w:tr>
            <w:tr>
              <w:tblPrEx>
                <w:tblW w:w="3515" w:type="dxa"/>
                <w:tblLayout w:type="fixed"/>
              </w:tblPrEx>
              <w:tc>
                <w:tcPr>
                  <w:tcW w:w="1134"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spacing w:before="0" w:after="4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Duration:</w:t>
                  </w:r>
                </w:p>
              </w:tc>
              <w:tc>
                <w:tcPr>
                  <w:tcW w:w="2381"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4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01.2018–12.2018</w:t>
                  </w:r>
                </w:p>
              </w:tc>
            </w:tr>
          </w:tbl>
          <w:p/>
        </w:tc>
        <w:tc>
          <w:tcPr>
            <w:tcW w:w="5947" w:type="dxa"/>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0" w:line="276"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Renovated the ventilation system at Furuset center</w:t>
            </w:r>
          </w:p>
        </w:tc>
      </w:tr>
    </w:tbl>
    <w:p>
      <w:pPr>
        <w:keepNext w:val="0"/>
        <w:keepLines w:val="0"/>
        <w:spacing w:before="0" w:after="220" w:line="240" w:lineRule="auto"/>
        <w:ind w:left="0" w:right="0"/>
        <w:jc w:val="left"/>
        <w:rPr>
          <w:rFonts w:ascii="Arial" w:eastAsia="Arial" w:hAnsi="Arial" w:cs="Arial"/>
          <w:b w:val="0"/>
          <w:i w:val="0"/>
          <w:caps w:val="0"/>
          <w:color w:val="000000"/>
          <w:spacing w:val="0"/>
          <w:sz w:val="2"/>
          <w:u w:val="none"/>
        </w:rPr>
      </w:pPr>
    </w:p>
    <w:p>
      <w:pPr>
        <w:keepNext/>
        <w:keepLines w:val="0"/>
        <w:spacing w:before="480" w:after="0" w:line="276" w:lineRule="auto"/>
        <w:ind w:left="0" w:right="0"/>
        <w:jc w:val="left"/>
        <w:rPr>
          <w:rFonts w:ascii="Tahoma" w:eastAsia="Tahoma" w:hAnsi="Tahoma" w:cs="Tahoma"/>
          <w:b w:val="0"/>
          <w:i w:val="0"/>
          <w:caps w:val="0"/>
          <w:color w:val="4C1F82"/>
          <w:spacing w:val="0"/>
          <w:sz w:val="28"/>
          <w:u w:val="none"/>
        </w:rPr>
      </w:pPr>
      <w:r>
        <w:rPr>
          <w:rFonts w:ascii="Tahoma" w:eastAsia="Tahoma" w:hAnsi="Tahoma" w:cs="Tahoma"/>
          <w:b w:val="0"/>
          <w:i w:val="0"/>
          <w:caps w:val="0"/>
          <w:color w:val="4C1F82"/>
          <w:spacing w:val="0"/>
          <w:sz w:val="28"/>
          <w:u w:val="none"/>
          <w:lang w:val="en-US"/>
        </w:rPr>
        <w:t>Education</w:t>
      </w:r>
    </w:p>
    <w:p>
      <w:pPr>
        <w:keepNext/>
        <w:keepLines w:val="0"/>
        <w:spacing w:before="0" w:after="0" w:line="276" w:lineRule="auto"/>
        <w:ind w:left="0" w:right="0"/>
        <w:jc w:val="left"/>
        <w:rPr>
          <w:rFonts w:ascii="Tahoma" w:eastAsia="Tahoma" w:hAnsi="Tahoma" w:cs="Tahoma"/>
          <w:b w:val="0"/>
          <w:i w:val="0"/>
          <w:caps w:val="0"/>
          <w:color w:val="000000"/>
          <w:spacing w:val="0"/>
          <w:sz w:val="6"/>
          <w:u w:val="none"/>
        </w:rPr>
      </w:pPr>
      <w:r>
        <w:rPr>
          <w:rFonts w:ascii="Tahoma" w:eastAsia="Tahoma" w:hAnsi="Tahoma" w:cs="Tahoma"/>
          <w:b w:val="0"/>
          <w:i w:val="0"/>
          <w:caps w:val="0"/>
          <w:color w:val="000000"/>
          <w:spacing w:val="0"/>
          <w:sz w:val="6"/>
          <w:u w:val="none"/>
          <w:lang w:val="en-US"/>
        </w:rPr>
        <w:t xml:space="preserve"> </w:t>
      </w:r>
    </w:p>
    <w:tbl>
      <w:tblPr>
        <w:tblStyle w:val="Altrowcolor"/>
        <w:tblW w:w="9638" w:type="dxa"/>
        <w:jc w:val="left"/>
        <w:tblLayout w:type="fixed"/>
      </w:tblPr>
      <w:tblGrid>
        <w:gridCol w:w="2127"/>
        <w:gridCol w:w="2409"/>
        <w:gridCol w:w="3685"/>
        <w:gridCol w:w="1417"/>
      </w:tblGrid>
      <w:tr>
        <w:tblPrEx>
          <w:tblW w:w="9638" w:type="dxa"/>
          <w:tblLayout w:type="fixed"/>
        </w:tblPrEx>
        <w:tc>
          <w:tcPr>
            <w:tcW w:w="2126" w:type="dxa"/>
            <w:tcMar>
              <w:top w:w="28" w:type="dxa"/>
              <w:left w:w="79" w:type="dxa"/>
              <w:bottom w:w="28"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University of Tromsø</w:t>
            </w:r>
          </w:p>
        </w:tc>
        <w:tc>
          <w:tcPr>
            <w:tcW w:w="2409" w:type="dxa"/>
            <w:tcMar>
              <w:top w:w="28" w:type="dxa"/>
              <w:left w:w="79" w:type="dxa"/>
              <w:bottom w:w="28" w:type="dxa"/>
              <w:right w:w="79" w:type="dxa"/>
            </w:tcMar>
          </w:tcPr>
          <w:p>
            <w:pPr>
              <w:keepNext w:val="0"/>
              <w:keepLines w:val="0"/>
              <w:spacing w:before="20" w:after="20" w:line="240" w:lineRule="auto"/>
              <w:ind w:left="0" w:right="0"/>
              <w:jc w:val="left"/>
              <w:rPr>
                <w:rFonts w:ascii="Tahoma" w:eastAsia="Tahoma" w:hAnsi="Tahoma" w:cs="Tahoma"/>
                <w:b w:val="0"/>
                <w:i w:val="0"/>
                <w:caps w:val="0"/>
                <w:color w:val="4C1F82"/>
                <w:spacing w:val="0"/>
                <w:sz w:val="16"/>
                <w:u w:val="none"/>
              </w:rPr>
            </w:pPr>
            <w:r>
              <w:rPr>
                <w:rFonts w:ascii="Tahoma" w:eastAsia="Tahoma" w:hAnsi="Tahoma" w:cs="Tahoma"/>
                <w:b w:val="0"/>
                <w:i w:val="0"/>
                <w:caps w:val="0"/>
                <w:color w:val="4C1F82"/>
                <w:spacing w:val="0"/>
                <w:sz w:val="16"/>
                <w:u w:val="none"/>
                <w:lang w:val="en-US"/>
              </w:rPr>
              <w:t>Bachelor of Science in informatics</w:t>
            </w:r>
          </w:p>
        </w:tc>
        <w:tc>
          <w:tcPr>
            <w:tcW w:w="3685" w:type="dxa"/>
            <w:tcMar>
              <w:top w:w="28" w:type="dxa"/>
              <w:left w:w="79" w:type="dxa"/>
              <w:bottom w:w="28"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The Bachelor's degree in Informatics with a focus on Computer Systems from UiT, The Arctic University of Norway, is a 3-year program based in Tromsø. It specializes in Network &amp; Communication and Computer Security, providing students with skills in network administration, cybersecurity, and backend development. Graduates are well-equipped to manage and secure complex computer systems, ensuring robust and efficient IT infrastructures.</w:t>
            </w:r>
          </w:p>
        </w:tc>
        <w:tc>
          <w:tcPr>
            <w:tcW w:w="1417" w:type="dxa"/>
            <w:tcMar>
              <w:top w:w="28" w:type="dxa"/>
              <w:left w:w="79" w:type="dxa"/>
              <w:bottom w:w="28"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08.2021–06.2024</w:t>
            </w:r>
          </w:p>
        </w:tc>
      </w:tr>
    </w:tbl>
    <w:p>
      <w:pPr>
        <w:keepNext/>
        <w:keepLines w:val="0"/>
        <w:spacing w:before="480" w:after="0" w:line="276" w:lineRule="auto"/>
        <w:ind w:left="0" w:right="0"/>
        <w:jc w:val="left"/>
        <w:rPr>
          <w:rFonts w:ascii="Tahoma" w:eastAsia="Tahoma" w:hAnsi="Tahoma" w:cs="Tahoma"/>
          <w:b w:val="0"/>
          <w:i w:val="0"/>
          <w:caps w:val="0"/>
          <w:color w:val="4C1F82"/>
          <w:spacing w:val="0"/>
          <w:sz w:val="28"/>
          <w:u w:val="none"/>
        </w:rPr>
      </w:pPr>
      <w:r>
        <w:rPr>
          <w:rFonts w:ascii="Tahoma" w:eastAsia="Tahoma" w:hAnsi="Tahoma" w:cs="Tahoma"/>
          <w:b w:val="0"/>
          <w:i w:val="0"/>
          <w:caps w:val="0"/>
          <w:color w:val="4C1F82"/>
          <w:spacing w:val="0"/>
          <w:sz w:val="28"/>
          <w:u w:val="none"/>
          <w:lang w:val="en-US"/>
        </w:rPr>
        <w:t>Course participation</w:t>
      </w:r>
    </w:p>
    <w:p>
      <w:pPr>
        <w:keepNext/>
        <w:keepLines w:val="0"/>
        <w:spacing w:before="0" w:after="0" w:line="276" w:lineRule="auto"/>
        <w:ind w:left="0" w:right="0"/>
        <w:jc w:val="left"/>
        <w:rPr>
          <w:rFonts w:ascii="Tahoma" w:eastAsia="Tahoma" w:hAnsi="Tahoma" w:cs="Tahoma"/>
          <w:b w:val="0"/>
          <w:i w:val="0"/>
          <w:caps w:val="0"/>
          <w:color w:val="000000"/>
          <w:spacing w:val="0"/>
          <w:sz w:val="6"/>
          <w:u w:val="none"/>
        </w:rPr>
      </w:pPr>
      <w:r>
        <w:rPr>
          <w:rFonts w:ascii="Tahoma" w:eastAsia="Tahoma" w:hAnsi="Tahoma" w:cs="Tahoma"/>
          <w:b w:val="0"/>
          <w:i w:val="0"/>
          <w:caps w:val="0"/>
          <w:color w:val="000000"/>
          <w:spacing w:val="0"/>
          <w:sz w:val="6"/>
          <w:u w:val="none"/>
          <w:lang w:val="en-US"/>
        </w:rPr>
        <w:t xml:space="preserve"> </w:t>
      </w:r>
    </w:p>
    <w:tbl>
      <w:tblPr>
        <w:tblStyle w:val="Altrowcolor"/>
        <w:tblW w:w="9632" w:type="dxa"/>
        <w:jc w:val="left"/>
        <w:tblLayout w:type="fixed"/>
      </w:tblPr>
      <w:tblGrid>
        <w:gridCol w:w="8668"/>
        <w:gridCol w:w="964"/>
      </w:tblGrid>
      <w:tr>
        <w:tblPrEx>
          <w:tblW w:w="9632" w:type="dxa"/>
          <w:tblLayout w:type="fixed"/>
        </w:tblPrEx>
        <w:trPr>
          <w:trHeight w:hRule="auto" w:val="0"/>
        </w:trPr>
        <w:tc>
          <w:tcPr>
            <w:tcW w:w="8668"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AI Hackathon med Google</w:t>
            </w:r>
          </w:p>
        </w:tc>
        <w:tc>
          <w:tcPr>
            <w:tcW w:w="964"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03.2025</w:t>
            </w:r>
          </w:p>
        </w:tc>
      </w:tr>
      <w:tr>
        <w:tblPrEx>
          <w:tblW w:w="9632" w:type="dxa"/>
          <w:tblLayout w:type="fixed"/>
        </w:tblPrEx>
        <w:trPr>
          <w:trHeight w:hRule="auto" w:val="0"/>
        </w:trPr>
        <w:tc>
          <w:tcPr>
            <w:tcW w:w="8668"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DPS - Infrastructure Course</w:t>
            </w:r>
          </w:p>
        </w:tc>
        <w:tc>
          <w:tcPr>
            <w:tcW w:w="964"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2025</w:t>
            </w:r>
          </w:p>
        </w:tc>
      </w:tr>
    </w:tbl>
    <w:p>
      <w:pPr>
        <w:keepNext/>
        <w:keepLines w:val="0"/>
        <w:spacing w:before="480" w:after="0" w:line="240" w:lineRule="auto"/>
        <w:ind w:left="0" w:right="0"/>
        <w:jc w:val="left"/>
        <w:rPr>
          <w:rFonts w:ascii="Tahoma" w:eastAsia="Tahoma" w:hAnsi="Tahoma" w:cs="Tahoma"/>
          <w:b w:val="0"/>
          <w:i w:val="0"/>
          <w:caps w:val="0"/>
          <w:color w:val="4C1F82"/>
          <w:spacing w:val="0"/>
          <w:sz w:val="28"/>
          <w:u w:val="none"/>
        </w:rPr>
      </w:pPr>
      <w:r>
        <w:rPr>
          <w:rFonts w:ascii="Tahoma" w:eastAsia="Tahoma" w:hAnsi="Tahoma" w:cs="Tahoma"/>
          <w:b w:val="0"/>
          <w:i w:val="0"/>
          <w:caps w:val="0"/>
          <w:color w:val="4C1F82"/>
          <w:spacing w:val="0"/>
          <w:sz w:val="28"/>
          <w:u w:val="none"/>
          <w:lang w:val="en-US"/>
        </w:rPr>
        <w:t>Certifications</w:t>
      </w:r>
    </w:p>
    <w:p>
      <w:pPr>
        <w:keepNext/>
        <w:keepLines w:val="0"/>
        <w:spacing w:before="0" w:after="0" w:line="276" w:lineRule="auto"/>
        <w:ind w:left="0" w:right="0"/>
        <w:jc w:val="left"/>
        <w:rPr>
          <w:rFonts w:ascii="Tahoma" w:eastAsia="Tahoma" w:hAnsi="Tahoma" w:cs="Tahoma"/>
          <w:b w:val="0"/>
          <w:i w:val="0"/>
          <w:caps w:val="0"/>
          <w:color w:val="000000"/>
          <w:spacing w:val="0"/>
          <w:sz w:val="6"/>
          <w:u w:val="none"/>
        </w:rPr>
      </w:pPr>
      <w:r>
        <w:rPr>
          <w:rFonts w:ascii="Tahoma" w:eastAsia="Tahoma" w:hAnsi="Tahoma" w:cs="Tahoma"/>
          <w:b w:val="0"/>
          <w:i w:val="0"/>
          <w:caps w:val="0"/>
          <w:color w:val="000000"/>
          <w:spacing w:val="0"/>
          <w:sz w:val="6"/>
          <w:u w:val="none"/>
          <w:lang w:val="en-US"/>
        </w:rPr>
        <w:t xml:space="preserve"> </w:t>
      </w:r>
    </w:p>
    <w:tbl>
      <w:tblPr>
        <w:tblStyle w:val="Altrowcolor"/>
        <w:tblW w:w="9632" w:type="dxa"/>
        <w:jc w:val="left"/>
        <w:tblLayout w:type="fixed"/>
      </w:tblPr>
      <w:tblGrid>
        <w:gridCol w:w="8668"/>
        <w:gridCol w:w="964"/>
      </w:tblGrid>
      <w:tr>
        <w:tblPrEx>
          <w:tblW w:w="9632" w:type="dxa"/>
          <w:tblLayout w:type="fixed"/>
        </w:tblPrEx>
        <w:trPr>
          <w:trHeight w:hRule="auto" w:val="0"/>
        </w:trPr>
        <w:tc>
          <w:tcPr>
            <w:tcW w:w="8668"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Navigator Foundation Technical</w:t>
            </w:r>
          </w:p>
        </w:tc>
        <w:tc>
          <w:tcPr>
            <w:tcW w:w="964"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03.2025</w:t>
            </w:r>
          </w:p>
        </w:tc>
      </w:tr>
      <w:tr>
        <w:tblPrEx>
          <w:tblW w:w="9632" w:type="dxa"/>
          <w:tblLayout w:type="fixed"/>
        </w:tblPrEx>
        <w:trPr>
          <w:trHeight w:hRule="auto" w:val="0"/>
        </w:trPr>
        <w:tc>
          <w:tcPr>
            <w:tcW w:w="8668"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NSM basic principles for ICT security</w:t>
            </w:r>
          </w:p>
        </w:tc>
        <w:tc>
          <w:tcPr>
            <w:tcW w:w="964"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04.2025</w:t>
            </w:r>
          </w:p>
        </w:tc>
      </w:tr>
      <w:tr>
        <w:tblPrEx>
          <w:tblW w:w="9632" w:type="dxa"/>
          <w:tblLayout w:type="fixed"/>
        </w:tblPrEx>
        <w:trPr>
          <w:trHeight w:hRule="auto" w:val="0"/>
        </w:trPr>
        <w:tc>
          <w:tcPr>
            <w:tcW w:w="8668"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Micro-Certification - Welcome to ServiceNow</w:t>
            </w:r>
          </w:p>
        </w:tc>
        <w:tc>
          <w:tcPr>
            <w:tcW w:w="964"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11.2025</w:t>
            </w:r>
          </w:p>
        </w:tc>
      </w:tr>
    </w:tbl>
    <w:p>
      <w:pPr>
        <w:keepNext/>
        <w:keepLines w:val="0"/>
        <w:spacing w:before="480" w:after="0" w:line="240" w:lineRule="auto"/>
        <w:ind w:left="0" w:right="0"/>
        <w:jc w:val="left"/>
        <w:rPr>
          <w:rFonts w:ascii="Tahoma" w:eastAsia="Tahoma" w:hAnsi="Tahoma" w:cs="Tahoma"/>
          <w:b w:val="0"/>
          <w:i w:val="0"/>
          <w:caps w:val="0"/>
          <w:color w:val="4C1F82"/>
          <w:spacing w:val="0"/>
          <w:sz w:val="28"/>
          <w:u w:val="none"/>
        </w:rPr>
      </w:pPr>
      <w:r>
        <w:rPr>
          <w:rFonts w:ascii="Tahoma" w:eastAsia="Tahoma" w:hAnsi="Tahoma" w:cs="Tahoma"/>
          <w:b w:val="0"/>
          <w:i w:val="0"/>
          <w:caps w:val="0"/>
          <w:color w:val="4C1F82"/>
          <w:spacing w:val="0"/>
          <w:sz w:val="28"/>
          <w:u w:val="none"/>
          <w:lang w:val="en-US"/>
        </w:rPr>
        <w:t>Languages</w:t>
      </w:r>
    </w:p>
    <w:p>
      <w:pPr>
        <w:keepNext/>
        <w:keepLines w:val="0"/>
        <w:spacing w:before="0" w:after="0" w:line="276" w:lineRule="auto"/>
        <w:ind w:left="0" w:right="0"/>
        <w:jc w:val="left"/>
        <w:rPr>
          <w:rFonts w:ascii="Tahoma" w:eastAsia="Tahoma" w:hAnsi="Tahoma" w:cs="Tahoma"/>
          <w:b w:val="0"/>
          <w:i w:val="0"/>
          <w:caps w:val="0"/>
          <w:color w:val="000000"/>
          <w:spacing w:val="0"/>
          <w:sz w:val="6"/>
          <w:u w:val="none"/>
        </w:rPr>
      </w:pPr>
      <w:r>
        <w:rPr>
          <w:rFonts w:ascii="Tahoma" w:eastAsia="Tahoma" w:hAnsi="Tahoma" w:cs="Tahoma"/>
          <w:b w:val="0"/>
          <w:i w:val="0"/>
          <w:caps w:val="0"/>
          <w:color w:val="000000"/>
          <w:spacing w:val="0"/>
          <w:sz w:val="6"/>
          <w:u w:val="none"/>
          <w:lang w:val="en-US"/>
        </w:rPr>
        <w:t xml:space="preserve"> </w:t>
      </w:r>
    </w:p>
    <w:tbl>
      <w:tblPr>
        <w:tblStyle w:val="Altrowcolor"/>
        <w:tblW w:w="9638" w:type="dxa"/>
        <w:jc w:val="left"/>
        <w:tblLayout w:type="fixed"/>
      </w:tblPr>
      <w:tblGrid>
        <w:gridCol w:w="1701"/>
        <w:gridCol w:w="7937"/>
      </w:tblGrid>
      <w:tr>
        <w:tblPrEx>
          <w:tblW w:w="9638" w:type="dxa"/>
          <w:tblLayout w:type="fixed"/>
        </w:tblPrEx>
        <w:trPr>
          <w:trHeight w:hRule="auto" w:val="0"/>
        </w:trPr>
        <w:tc>
          <w:tcPr>
            <w:tcW w:w="1701"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Norwegian</w:t>
            </w:r>
          </w:p>
        </w:tc>
        <w:tc>
          <w:tcPr>
            <w:tcW w:w="7937"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Native speaker</w:t>
            </w:r>
          </w:p>
        </w:tc>
      </w:tr>
      <w:tr>
        <w:tblPrEx>
          <w:tblW w:w="9638" w:type="dxa"/>
          <w:tblLayout w:type="fixed"/>
        </w:tblPrEx>
        <w:trPr>
          <w:trHeight w:hRule="auto" w:val="0"/>
        </w:trPr>
        <w:tc>
          <w:tcPr>
            <w:tcW w:w="1701"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English</w:t>
            </w:r>
          </w:p>
        </w:tc>
        <w:tc>
          <w:tcPr>
            <w:tcW w:w="7937" w:type="dxa"/>
            <w:tcMar>
              <w:top w:w="29" w:type="dxa"/>
              <w:left w:w="79" w:type="dxa"/>
              <w:bottom w:w="29" w:type="dxa"/>
              <w:right w:w="79" w:type="dxa"/>
            </w:tcMar>
          </w:tcPr>
          <w:p>
            <w:pPr>
              <w:keepNext w:val="0"/>
              <w:keepLines w:val="0"/>
              <w:spacing w:before="20" w:after="20" w:line="240" w:lineRule="auto"/>
              <w:ind w:left="0" w:right="0"/>
              <w:jc w:val="left"/>
              <w:rPr>
                <w:rFonts w:ascii="Tahoma" w:eastAsia="Tahoma" w:hAnsi="Tahoma" w:cs="Tahoma"/>
                <w:b w:val="0"/>
                <w:i w:val="0"/>
                <w:caps w:val="0"/>
                <w:color w:val="000000"/>
                <w:spacing w:val="0"/>
                <w:sz w:val="16"/>
                <w:u w:val="none"/>
              </w:rPr>
            </w:pPr>
            <w:r>
              <w:rPr>
                <w:rFonts w:ascii="Tahoma" w:eastAsia="Tahoma" w:hAnsi="Tahoma" w:cs="Tahoma"/>
                <w:b w:val="0"/>
                <w:i w:val="0"/>
                <w:caps w:val="0"/>
                <w:color w:val="000000"/>
                <w:spacing w:val="0"/>
                <w:sz w:val="16"/>
                <w:u w:val="none"/>
                <w:lang w:val="en-US"/>
              </w:rPr>
              <w:t>Fluent</w:t>
            </w:r>
          </w:p>
        </w:tc>
      </w:tr>
    </w:tbl>
    <w:p/>
    <w:sectPr>
      <w:headerReference w:type="default" r:id="rId7"/>
      <w:footerReference w:type="default" r:id="rId8"/>
      <w:headerReference w:type="first" r:id="rId9"/>
      <w:footerReference w:type="first" r:id="rId10"/>
      <w:pgSz w:w="11906" w:h="16838"/>
      <w:pgMar w:top="567" w:right="1140" w:bottom="1140" w:left="1140" w:header="607" w:footer="280" w:gutter="0"/>
      <w:cols w:num="1" w:space="50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keepNext w:val="0"/>
      <w:keepLines w:val="0"/>
      <w:spacing w:before="160" w:after="120" w:line="240" w:lineRule="auto"/>
      <w:ind w:left="0" w:right="0"/>
      <w:jc w:val="left"/>
      <w:rPr>
        <w:rFonts w:ascii="Arial" w:eastAsia="Arial" w:hAnsi="Arial" w:cs="Arial"/>
        <w:b w:val="0"/>
        <w:i w:val="0"/>
        <w:caps w:val="0"/>
        <w:color w:val="000000"/>
        <w:spacing w:val="0"/>
        <w:sz w:val="24"/>
        <w:u w:val="none"/>
      </w:rPr>
    </w:pPr>
    <w:r>
      <mc:AlternateContent>
        <mc:Choice Requires="wps">
          <w:drawing>
            <wp:inline>
              <wp:extent cx="6134100" cy="50800"/>
              <wp:effectExtent l="0" t="0" r="19050" b="19050"/>
              <wp:docPr id="100004" name="Rectangle 100004"/>
              <wp:cNvGraphicFramePr/>
              <a:graphic xmlns:a="http://schemas.openxmlformats.org/drawingml/2006/main">
                <a:graphicData uri="http://schemas.microsoft.com/office/word/2010/wordprocessingShape">
                  <wps:wsp xmlns:wps="http://schemas.microsoft.com/office/word/2010/wordprocessingShape">
                    <wps:cNvSpPr/>
                    <wps:spPr>
                      <a:xfrm>
                        <a:off x="0" y="0"/>
                        <a:ext cx="6134100" cy="50800"/>
                      </a:xfrm>
                      <a:prstGeom prst="rect">
                        <a:avLst/>
                      </a:prstGeom>
                      <a:blipFill>
                        <a:blip xmlns:r="http://schemas.openxmlformats.org/officeDocument/2006/relationships"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anchor="ctr" compatLnSpc="1">
                      <a:prstTxWarp prst="textNoShape">
                        <a:avLst/>
                      </a:prstTxWarp>
                    </wps:bodyPr>
                  </wps:wsp>
                </a:graphicData>
              </a:graphic>
            </wp:inline>
          </w:drawing>
        </mc:Choice>
        <mc:Fallback>
          <w:pict>
            <v:rect id="Rectangle 100004" o:spid="_x0000_i2050" style="width:483pt;height:4pt;v-text-anchor:middle" stroked="f" strokecolor="#2f528f" strokeweight="2pt">
              <v:fill r:id="rId1" o:title="" recolor="t" rotate="t" type="frame"/>
              <w10:anchorlock/>
            </v:rect>
          </w:pict>
        </mc:Fallback>
      </mc:AlternateContent>
    </w:r>
  </w:p>
  <w:tbl>
    <w:tblPr>
      <w:tblW w:w="5000" w:type="pct"/>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8969"/>
      <w:gridCol w:w="637"/>
    </w:tblGrid>
    <w:tr>
      <w:tblPrEx>
        <w:tblW w:w="5000" w:type="pct"/>
      </w:tblPrEx>
      <w:tc>
        <w:tcPr>
          <w:tcW w:w="0" w:type="auto"/>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0" w:line="240" w:lineRule="auto"/>
            <w:ind w:left="0" w:right="0"/>
            <w:jc w:val="left"/>
            <w:rPr>
              <w:rFonts w:ascii="Tahoma" w:eastAsia="Tahoma" w:hAnsi="Tahoma" w:cs="Tahoma"/>
              <w:b w:val="0"/>
              <w:i w:val="0"/>
              <w:caps w:val="0"/>
              <w:color w:val="323232"/>
              <w:spacing w:val="0"/>
              <w:sz w:val="18"/>
              <w:u w:val="none"/>
            </w:rPr>
          </w:pPr>
          <w:r>
            <w:rPr>
              <w:rFonts w:ascii="Tahoma" w:eastAsia="Tahoma" w:hAnsi="Tahoma" w:cs="Tahoma"/>
              <w:b w:val="0"/>
              <w:i w:val="0"/>
              <w:caps w:val="0"/>
              <w:color w:val="323232"/>
              <w:spacing w:val="0"/>
              <w:sz w:val="18"/>
              <w:u w:val="none"/>
              <w:lang w:val="en-US"/>
            </w:rPr>
            <w:t>Sopra Steria</w:t>
          </w:r>
        </w:p>
      </w:tc>
      <w:tc>
        <w:tcPr>
          <w:tcW w:w="0" w:type="auto"/>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0" w:line="240" w:lineRule="auto"/>
            <w:ind w:left="0" w:right="0"/>
            <w:jc w:val="right"/>
            <w:rPr>
              <w:rFonts w:ascii="Tahoma" w:eastAsia="Tahoma" w:hAnsi="Tahoma" w:cs="Tahoma"/>
              <w:b w:val="0"/>
              <w:i w:val="0"/>
              <w:caps w:val="0"/>
              <w:color w:val="323232"/>
              <w:spacing w:val="0"/>
              <w:sz w:val="18"/>
              <w:u w:val="none"/>
            </w:rPr>
          </w:pPr>
          <w:r>
            <w:rPr>
              <w:rFonts w:ascii="Tahoma" w:eastAsia="Tahoma" w:hAnsi="Tahoma" w:cs="Tahoma"/>
              <w:b w:val="0"/>
              <w:i w:val="0"/>
              <w:caps w:val="0"/>
              <w:color w:val="323232"/>
              <w:spacing w:val="0"/>
              <w:sz w:val="18"/>
              <w:u w:val="none"/>
            </w:rPr>
            <w:fldChar w:fldCharType="begin"/>
          </w:r>
          <w:r>
            <w:rPr>
              <w:rFonts w:ascii="Tahoma" w:eastAsia="Tahoma" w:hAnsi="Tahoma" w:cs="Tahoma"/>
              <w:b w:val="0"/>
              <w:i w:val="0"/>
              <w:caps w:val="0"/>
              <w:color w:val="323232"/>
              <w:spacing w:val="0"/>
              <w:sz w:val="18"/>
              <w:u w:val="none"/>
              <w:lang w:val="en-US"/>
            </w:rPr>
            <w:instrText>PAGE</w:instrText>
          </w:r>
          <w:r>
            <w:rPr>
              <w:rFonts w:ascii="Tahoma" w:eastAsia="Tahoma" w:hAnsi="Tahoma" w:cs="Tahoma"/>
              <w:b w:val="0"/>
              <w:i w:val="0"/>
              <w:caps w:val="0"/>
              <w:color w:val="323232"/>
              <w:spacing w:val="0"/>
              <w:sz w:val="18"/>
              <w:u w:val="none"/>
            </w:rPr>
            <w:fldChar w:fldCharType="separate"/>
          </w:r>
          <w:r>
            <w:rPr>
              <w:rFonts w:ascii="Tahoma" w:eastAsia="Tahoma" w:hAnsi="Tahoma" w:cs="Tahoma"/>
              <w:b w:val="0"/>
              <w:i w:val="0"/>
              <w:caps w:val="0"/>
              <w:color w:val="323232"/>
              <w:spacing w:val="0"/>
              <w:sz w:val="18"/>
              <w:u w:val="none"/>
            </w:rPr>
            <w:fldChar w:fldCharType="end"/>
          </w:r>
          <w:r>
            <w:rPr>
              <w:rFonts w:ascii="Tahoma" w:eastAsia="Tahoma" w:hAnsi="Tahoma" w:cs="Tahoma"/>
              <w:b w:val="0"/>
              <w:i w:val="0"/>
              <w:caps w:val="0"/>
              <w:color w:val="000000"/>
              <w:spacing w:val="0"/>
              <w:sz w:val="18"/>
              <w:u w:val="none"/>
              <w:lang w:val="en-US"/>
            </w:rPr>
            <w:t>/</w:t>
          </w:r>
          <w:r>
            <w:rPr>
              <w:rFonts w:ascii="Tahoma" w:eastAsia="Tahoma" w:hAnsi="Tahoma" w:cs="Tahoma"/>
              <w:b w:val="0"/>
              <w:i w:val="0"/>
              <w:caps w:val="0"/>
              <w:color w:val="323232"/>
              <w:spacing w:val="0"/>
              <w:sz w:val="18"/>
              <w:u w:val="none"/>
            </w:rPr>
            <w:fldChar w:fldCharType="begin"/>
          </w:r>
          <w:r>
            <w:rPr>
              <w:rFonts w:ascii="Tahoma" w:eastAsia="Tahoma" w:hAnsi="Tahoma" w:cs="Tahoma"/>
              <w:b w:val="0"/>
              <w:i w:val="0"/>
              <w:caps w:val="0"/>
              <w:color w:val="323232"/>
              <w:spacing w:val="0"/>
              <w:sz w:val="18"/>
              <w:u w:val="none"/>
              <w:lang w:val="en-US"/>
            </w:rPr>
            <w:instrText>NUMPAGES</w:instrText>
          </w:r>
          <w:r>
            <w:rPr>
              <w:rFonts w:ascii="Tahoma" w:eastAsia="Tahoma" w:hAnsi="Tahoma" w:cs="Tahoma"/>
              <w:b w:val="0"/>
              <w:i w:val="0"/>
              <w:caps w:val="0"/>
              <w:color w:val="323232"/>
              <w:spacing w:val="0"/>
              <w:sz w:val="18"/>
              <w:u w:val="none"/>
            </w:rPr>
            <w:fldChar w:fldCharType="separate"/>
          </w:r>
          <w:r>
            <w:rPr>
              <w:rFonts w:ascii="Tahoma" w:eastAsia="Tahoma" w:hAnsi="Tahoma" w:cs="Tahoma"/>
              <w:b w:val="0"/>
              <w:i w:val="0"/>
              <w:caps w:val="0"/>
              <w:color w:val="323232"/>
              <w:spacing w:val="0"/>
              <w:sz w:val="18"/>
              <w:u w:val="none"/>
            </w:rPr>
            <w:fldChar w:fldCharType="end"/>
          </w:r>
        </w:p>
      </w:tc>
    </w:tr>
  </w:tbl>
  <w:p>
    <w:pPr>
      <w:keepNext w:val="0"/>
      <w:keepLines w:val="0"/>
      <w:spacing w:before="0" w:after="0" w:line="240" w:lineRule="auto"/>
      <w:ind w:left="0" w:right="0"/>
      <w:jc w:val="left"/>
      <w:rPr>
        <w:rFonts w:ascii="Arial" w:eastAsia="Arial" w:hAnsi="Arial" w:cs="Arial"/>
        <w:b w:val="0"/>
        <w:i w:val="0"/>
        <w:caps w:val="0"/>
        <w:color w:val="000000"/>
        <w:spacing w:val="0"/>
        <w:sz w:val="24"/>
        <w:u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tbl>
    <w:tblPr>
      <w:tblW w:w="5000" w:type="pct"/>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8969"/>
      <w:gridCol w:w="637"/>
    </w:tblGrid>
    <w:tr>
      <w:tblPrEx>
        <w:tblW w:w="5000" w:type="pct"/>
      </w:tblPrEx>
      <w:tc>
        <w:tcPr>
          <w:tcW w:w="0" w:type="auto"/>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0" w:line="240" w:lineRule="auto"/>
            <w:ind w:left="0" w:right="0"/>
            <w:jc w:val="left"/>
            <w:rPr>
              <w:rFonts w:ascii="Tahoma" w:eastAsia="Tahoma" w:hAnsi="Tahoma" w:cs="Tahoma"/>
              <w:b w:val="0"/>
              <w:i w:val="0"/>
              <w:caps w:val="0"/>
              <w:color w:val="323232"/>
              <w:spacing w:val="0"/>
              <w:sz w:val="18"/>
              <w:u w:val="none"/>
            </w:rPr>
          </w:pPr>
          <w:r>
            <w:rPr>
              <w:rFonts w:ascii="Tahoma" w:eastAsia="Tahoma" w:hAnsi="Tahoma" w:cs="Tahoma"/>
              <w:b w:val="0"/>
              <w:i w:val="0"/>
              <w:caps w:val="0"/>
              <w:color w:val="323232"/>
              <w:spacing w:val="0"/>
              <w:sz w:val="18"/>
              <w:u w:val="none"/>
              <w:lang w:val="en-US"/>
            </w:rPr>
            <w:t>Sopra Steria</w:t>
          </w:r>
        </w:p>
      </w:tc>
      <w:tc>
        <w:tcPr>
          <w:tcW w:w="0" w:type="auto"/>
          <w:tcBorders>
            <w:top w:val="none" w:sz="0" w:space="0" w:color="000000"/>
            <w:left w:val="none" w:sz="0" w:space="0" w:color="000000"/>
            <w:bottom w:val="none" w:sz="0" w:space="0" w:color="000000"/>
            <w:right w:val="none" w:sz="0" w:space="0" w:color="000000"/>
          </w:tcBorders>
          <w:shd w:val="clear" w:color="auto" w:fill="auto"/>
          <w:tcMar>
            <w:top w:w="0" w:type="dxa"/>
            <w:left w:w="0" w:type="dxa"/>
            <w:bottom w:w="0" w:type="dxa"/>
            <w:right w:w="0" w:type="dxa"/>
          </w:tcMar>
          <w:vAlign w:val="top"/>
        </w:tcPr>
        <w:p>
          <w:pPr>
            <w:keepNext w:val="0"/>
            <w:keepLines w:val="0"/>
            <w:spacing w:before="0" w:after="0" w:line="240" w:lineRule="auto"/>
            <w:ind w:left="0" w:right="0"/>
            <w:jc w:val="right"/>
            <w:rPr>
              <w:rFonts w:ascii="Tahoma" w:eastAsia="Tahoma" w:hAnsi="Tahoma" w:cs="Tahoma"/>
              <w:b w:val="0"/>
              <w:i w:val="0"/>
              <w:caps w:val="0"/>
              <w:color w:val="323232"/>
              <w:spacing w:val="0"/>
              <w:sz w:val="18"/>
              <w:u w:val="none"/>
            </w:rPr>
          </w:pPr>
          <w:r>
            <w:rPr>
              <w:rFonts w:ascii="Tahoma" w:eastAsia="Tahoma" w:hAnsi="Tahoma" w:cs="Tahoma"/>
              <w:b w:val="0"/>
              <w:i w:val="0"/>
              <w:caps w:val="0"/>
              <w:color w:val="323232"/>
              <w:spacing w:val="0"/>
              <w:sz w:val="18"/>
              <w:u w:val="none"/>
            </w:rPr>
            <w:fldChar w:fldCharType="begin"/>
          </w:r>
          <w:r>
            <w:rPr>
              <w:rFonts w:ascii="Tahoma" w:eastAsia="Tahoma" w:hAnsi="Tahoma" w:cs="Tahoma"/>
              <w:b w:val="0"/>
              <w:i w:val="0"/>
              <w:caps w:val="0"/>
              <w:color w:val="323232"/>
              <w:spacing w:val="0"/>
              <w:sz w:val="18"/>
              <w:u w:val="none"/>
              <w:lang w:val="en-US"/>
            </w:rPr>
            <w:instrText>PAGE</w:instrText>
          </w:r>
          <w:r>
            <w:rPr>
              <w:rFonts w:ascii="Tahoma" w:eastAsia="Tahoma" w:hAnsi="Tahoma" w:cs="Tahoma"/>
              <w:b w:val="0"/>
              <w:i w:val="0"/>
              <w:caps w:val="0"/>
              <w:color w:val="323232"/>
              <w:spacing w:val="0"/>
              <w:sz w:val="18"/>
              <w:u w:val="none"/>
            </w:rPr>
            <w:fldChar w:fldCharType="separate"/>
          </w:r>
          <w:r>
            <w:rPr>
              <w:rFonts w:ascii="Tahoma" w:eastAsia="Tahoma" w:hAnsi="Tahoma" w:cs="Tahoma"/>
              <w:b w:val="0"/>
              <w:i w:val="0"/>
              <w:caps w:val="0"/>
              <w:color w:val="323232"/>
              <w:spacing w:val="0"/>
              <w:sz w:val="18"/>
              <w:u w:val="none"/>
            </w:rPr>
            <w:fldChar w:fldCharType="end"/>
          </w:r>
          <w:r>
            <w:rPr>
              <w:rFonts w:ascii="Tahoma" w:eastAsia="Tahoma" w:hAnsi="Tahoma" w:cs="Tahoma"/>
              <w:b w:val="0"/>
              <w:i w:val="0"/>
              <w:caps w:val="0"/>
              <w:color w:val="000000"/>
              <w:spacing w:val="0"/>
              <w:sz w:val="18"/>
              <w:u w:val="none"/>
              <w:lang w:val="en-US"/>
            </w:rPr>
            <w:t>/</w:t>
          </w:r>
          <w:r>
            <w:rPr>
              <w:rFonts w:ascii="Tahoma" w:eastAsia="Tahoma" w:hAnsi="Tahoma" w:cs="Tahoma"/>
              <w:b w:val="0"/>
              <w:i w:val="0"/>
              <w:caps w:val="0"/>
              <w:color w:val="323232"/>
              <w:spacing w:val="0"/>
              <w:sz w:val="18"/>
              <w:u w:val="none"/>
            </w:rPr>
            <w:fldChar w:fldCharType="begin"/>
          </w:r>
          <w:r>
            <w:rPr>
              <w:rFonts w:ascii="Tahoma" w:eastAsia="Tahoma" w:hAnsi="Tahoma" w:cs="Tahoma"/>
              <w:b w:val="0"/>
              <w:i w:val="0"/>
              <w:caps w:val="0"/>
              <w:color w:val="323232"/>
              <w:spacing w:val="0"/>
              <w:sz w:val="18"/>
              <w:u w:val="none"/>
              <w:lang w:val="en-US"/>
            </w:rPr>
            <w:instrText>NUMPAGES</w:instrText>
          </w:r>
          <w:r>
            <w:rPr>
              <w:rFonts w:ascii="Tahoma" w:eastAsia="Tahoma" w:hAnsi="Tahoma" w:cs="Tahoma"/>
              <w:b w:val="0"/>
              <w:i w:val="0"/>
              <w:caps w:val="0"/>
              <w:color w:val="323232"/>
              <w:spacing w:val="0"/>
              <w:sz w:val="18"/>
              <w:u w:val="none"/>
            </w:rPr>
            <w:fldChar w:fldCharType="separate"/>
          </w:r>
          <w:r>
            <w:rPr>
              <w:rFonts w:ascii="Tahoma" w:eastAsia="Tahoma" w:hAnsi="Tahoma" w:cs="Tahoma"/>
              <w:b w:val="0"/>
              <w:i w:val="0"/>
              <w:caps w:val="0"/>
              <w:color w:val="323232"/>
              <w:spacing w:val="0"/>
              <w:sz w:val="18"/>
              <w:u w:val="none"/>
            </w:rPr>
            <w:fldChar w:fldCharType="end"/>
          </w:r>
        </w:p>
      </w:tc>
    </w:tr>
  </w:tbl>
  <w:p>
    <w:pPr>
      <w:keepNext w:val="0"/>
      <w:keepLines w:val="0"/>
      <w:spacing w:before="0" w:after="0" w:line="240" w:lineRule="auto"/>
      <w:ind w:left="0" w:right="0"/>
      <w:jc w:val="left"/>
      <w:rPr>
        <w:rFonts w:ascii="Arial" w:eastAsia="Arial" w:hAnsi="Arial" w:cs="Arial"/>
        <w:b w:val="0"/>
        <w:i w:val="0"/>
        <w:caps w:val="0"/>
        <w:color w:val="000000"/>
        <w:spacing w:val="0"/>
        <w:sz w:val="24"/>
        <w:u w:val="none"/>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keepNext w:val="0"/>
      <w:keepLines w:val="0"/>
      <w:spacing w:before="400" w:after="0" w:line="240" w:lineRule="auto"/>
      <w:ind w:left="0" w:right="0"/>
      <w:jc w:val="left"/>
      <w:rPr>
        <w:rFonts w:ascii="Arial" w:eastAsia="Arial" w:hAnsi="Arial" w:cs="Arial"/>
        <w:b w:val="0"/>
        <w:i w:val="0"/>
        <w:caps w:val="0"/>
        <w:color w:val="000000"/>
        <w:spacing w:val="0"/>
        <w:sz w:val="2"/>
        <w:u w:val="none"/>
      </w:rPr>
    </w:pPr>
  </w:p>
  <w:tbl>
    <w:tblPr>
      <w:tblW w:w="9609"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806"/>
      <w:gridCol w:w="1803"/>
    </w:tblGrid>
    <w:tr>
      <w:tblPrEx>
        <w:tblW w:w="9609" w:type="dxa"/>
        <w:tblLayout w:type="fixed"/>
      </w:tblPrEx>
      <w:trPr>
        <w:trHeight w:hRule="auto" w:val="0"/>
      </w:trPr>
      <w:tc>
        <w:tcPr>
          <w:tcW w:w="7807" w:type="dxa"/>
          <w:tcBorders>
            <w:top w:val="none" w:sz="0" w:space="0" w:color="000000"/>
            <w:left w:val="none" w:sz="0" w:space="0" w:color="000000"/>
            <w:bottom w:val="single" w:sz="8" w:space="0" w:color="BABDC0"/>
            <w:right w:val="none" w:sz="0" w:space="0" w:color="000000"/>
          </w:tcBorders>
          <w:shd w:val="clear" w:color="auto" w:fill="auto"/>
          <w:tcMar>
            <w:top w:w="20" w:type="dxa"/>
            <w:left w:w="0" w:type="dxa"/>
            <w:bottom w:w="0" w:type="dxa"/>
            <w:right w:w="0" w:type="dxa"/>
          </w:tcMar>
          <w:vAlign w:val="top"/>
        </w:tcPr>
        <w:p>
          <w:pPr>
            <w:keepNext w:val="0"/>
            <w:keepLines w:val="0"/>
            <w:spacing w:before="0" w:after="120" w:line="240" w:lineRule="auto"/>
            <w:ind w:left="0" w:right="0"/>
            <w:jc w:val="left"/>
            <w:rPr>
              <w:rFonts w:ascii="Tahoma" w:eastAsia="Tahoma" w:hAnsi="Tahoma" w:cs="Tahoma"/>
              <w:b w:val="0"/>
              <w:i w:val="0"/>
              <w:caps w:val="0"/>
              <w:color w:val="000000"/>
              <w:spacing w:val="0"/>
              <w:sz w:val="24"/>
              <w:u w:val="none"/>
            </w:rPr>
          </w:pPr>
          <w:r>
            <w:rPr>
              <w:rFonts w:ascii="Tahoma" w:eastAsia="Tahoma" w:hAnsi="Tahoma" w:cs="Tahoma"/>
              <w:b w:val="0"/>
              <w:i w:val="0"/>
              <w:caps w:val="0"/>
              <w:color w:val="000000"/>
              <w:spacing w:val="0"/>
              <w:sz w:val="24"/>
              <w:u w:val="none"/>
              <w:lang w:val="en-US"/>
            </w:rPr>
            <w:t xml:space="preserve">CV </w:t>
          </w:r>
          <w:r>
            <w:rPr>
              <w:rFonts w:ascii="Tahoma" w:eastAsia="Tahoma" w:hAnsi="Tahoma" w:cs="Tahoma"/>
              <w:b w:val="0"/>
              <w:i w:val="0"/>
              <w:caps w:val="0"/>
              <w:color w:val="000000"/>
              <w:spacing w:val="0"/>
              <w:sz w:val="24"/>
              <w:u w:val="none"/>
              <w:lang w:val="en-US"/>
            </w:rPr>
            <w:t>Tarek Lein</w:t>
          </w:r>
        </w:p>
      </w:tc>
      <w:tc>
        <w:tcPr>
          <w:tcW w:w="1803" w:type="dxa"/>
          <w:tcBorders>
            <w:top w:val="none" w:sz="0" w:space="0" w:color="000000"/>
            <w:left w:val="none" w:sz="0" w:space="0" w:color="000000"/>
            <w:bottom w:val="single" w:sz="8" w:space="0" w:color="BABDC0"/>
            <w:right w:val="none" w:sz="0" w:space="0" w:color="000000"/>
          </w:tcBorders>
          <w:shd w:val="clear" w:color="auto" w:fill="auto"/>
          <w:tcMar>
            <w:top w:w="40" w:type="dxa"/>
            <w:left w:w="0" w:type="dxa"/>
            <w:bottom w:w="0" w:type="dxa"/>
            <w:right w:w="0" w:type="dxa"/>
          </w:tcMar>
          <w:vAlign w:val="top"/>
        </w:tcPr>
        <w:p>
          <w:pPr>
            <w:keepNext w:val="0"/>
            <w:keepLines w:val="0"/>
            <w:spacing w:before="0" w:after="0" w:line="240" w:lineRule="auto"/>
            <w:ind w:left="0" w:right="0"/>
            <w:jc w:val="right"/>
            <w:rPr>
              <w:rFonts w:ascii="Arial" w:eastAsia="Arial" w:hAnsi="Arial" w:cs="Arial"/>
              <w:b w:val="0"/>
              <w:i w:val="0"/>
              <w:caps w:val="0"/>
              <w:color w:val="000000"/>
              <w:spacing w:val="0"/>
              <w:sz w:val="24"/>
              <w:u w:val="none"/>
            </w:rPr>
          </w:pPr>
          <w:r>
            <mc:AlternateContent>
              <mc:Choice Requires="wps">
                <w:drawing>
                  <wp:inline>
                    <wp:extent cx="1079500" cy="139700"/>
                    <wp:effectExtent l="0" t="0" r="19050" b="19050"/>
                    <wp:docPr id="100002" name="Rectangle 100002"/>
                    <wp:cNvGraphicFramePr/>
                    <a:graphic xmlns:a="http://schemas.openxmlformats.org/drawingml/2006/main">
                      <a:graphicData uri="http://schemas.microsoft.com/office/word/2010/wordprocessingShape">
                        <wps:wsp xmlns:wps="http://schemas.microsoft.com/office/word/2010/wordprocessingShape">
                          <wps:cNvSpPr/>
                          <wps:spPr>
                            <a:xfrm>
                              <a:off x="0" y="0"/>
                              <a:ext cx="1079500" cy="139700"/>
                            </a:xfrm>
                            <a:prstGeom prst="rect">
                              <a:avLst/>
                            </a:prstGeom>
                            <a:blipFill>
                              <a:blip xmlns:r="http://schemas.openxmlformats.org/officeDocument/2006/relationships"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anchor="ctr" compatLnSpc="1">
                            <a:prstTxWarp prst="textNoShape">
                              <a:avLst/>
                            </a:prstTxWarp>
                          </wps:bodyPr>
                        </wps:wsp>
                      </a:graphicData>
                    </a:graphic>
                  </wp:inline>
                </w:drawing>
              </mc:Choice>
              <mc:Fallback>
                <w:pict>
                  <v:rect id="Rectangle 100002" o:spid="_x0000_i2049" style="width:85pt;height:11pt;v-text-anchor:middle" stroked="f" strokecolor="#2f528f" strokeweight="2pt">
                    <v:fill r:id="rId1" o:title="" recolor="t" rotate="t" type="frame"/>
                    <w10:anchorlock/>
                  </v:rect>
                </w:pict>
              </mc:Fallback>
            </mc:AlternateContent>
          </w:r>
        </w:p>
      </w:tc>
    </w:tr>
  </w:tbl>
  <w:p>
    <w:pPr>
      <w:keepNext w:val="0"/>
      <w:keepLines w:val="0"/>
      <w:spacing w:before="0" w:after="180" w:line="240" w:lineRule="auto"/>
      <w:ind w:left="0" w:right="0"/>
      <w:jc w:val="left"/>
      <w:rPr>
        <w:rFonts w:ascii="Arial" w:eastAsia="Arial" w:hAnsi="Arial" w:cs="Arial"/>
        <w:b w:val="0"/>
        <w:i w:val="0"/>
        <w:caps w:val="0"/>
        <w:color w:val="000000"/>
        <w:spacing w:val="0"/>
        <w:sz w:val="2"/>
        <w:u w:val="none"/>
      </w:rPr>
    </w:pPr>
  </w:p>
  <w:p>
    <w:pPr>
      <w:keepNext w:val="0"/>
      <w:keepLines w:val="0"/>
      <w:spacing w:before="0" w:after="180" w:line="240" w:lineRule="auto"/>
      <w:ind w:left="0" w:right="0"/>
      <w:jc w:val="left"/>
      <w:rPr>
        <w:rFonts w:ascii="Arial" w:eastAsia="Arial" w:hAnsi="Arial" w:cs="Arial"/>
        <w:b w:val="0"/>
        <w:i w:val="0"/>
        <w:caps w:val="0"/>
        <w:color w:val="000000"/>
        <w:spacing w:val="0"/>
        <w:sz w:val="2"/>
        <w:u w:val="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64DF11D6"/>
    <w:multiLevelType w:val="multilevel"/>
    <w:tmpl w:val="6F00DE0C"/>
    <w:styleLink w:val="CurrentList1"/>
    <w:lvl w:ilvl="0">
      <w:start w:val="1"/>
      <w:numFmt w:val="bullet"/>
      <w:lvlText w:val=""/>
      <w:lvlJc w:val="left"/>
      <w:pPr>
        <w:ind w:left="280" w:hanging="28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64DF11D7"/>
    <w:multiLevelType w:val="hybridMultilevel"/>
    <w:tmpl w:val="64DF11D7"/>
    <w:lvl w:ilvl="0">
      <w:start w:val="1"/>
      <w:numFmt w:val="bullet"/>
      <w:lvlText w:val="•"/>
      <w:lvlJc w:val="left"/>
      <w:pPr>
        <w:tabs>
          <w:tab w:val="num" w:pos="215"/>
        </w:tabs>
        <w:ind w:left="720" w:hanging="360"/>
      </w:pPr>
      <w:rPr>
        <w:rFonts w:ascii="Arial" w:eastAsia="Arial" w:hAnsi="Arial" w:cs="Aria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15:restartNumberingAfterBreak="0">
    <w:nsid w:val="64DF11D8"/>
    <w:multiLevelType w:val="hybridMultilevel"/>
    <w:tmpl w:val="64DF11D8"/>
    <w:lvl w:ilvl="0">
      <w:start w:val="1"/>
      <w:numFmt w:val="bullet"/>
      <w:lvlText w:val="•"/>
      <w:lvlJc w:val="left"/>
      <w:pPr>
        <w:tabs>
          <w:tab w:val="num" w:pos="215"/>
        </w:tabs>
        <w:ind w:left="720" w:hanging="360"/>
      </w:pPr>
      <w:rPr>
        <w:rFonts w:ascii="Arial" w:eastAsia="Arial" w:hAnsi="Arial" w:cs="Aria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15:restartNumberingAfterBreak="0">
    <w:nsid w:val="64DF11D9"/>
    <w:multiLevelType w:val="hybridMultilevel"/>
    <w:tmpl w:val="64DF11D9"/>
    <w:lvl w:ilvl="0">
      <w:start w:val="1"/>
      <w:numFmt w:val="bullet"/>
      <w:lvlText w:val="•"/>
      <w:lvlJc w:val="left"/>
      <w:pPr>
        <w:tabs>
          <w:tab w:val="num" w:pos="215"/>
        </w:tabs>
        <w:ind w:left="720" w:hanging="360"/>
      </w:pPr>
      <w:rPr>
        <w:rFonts w:ascii="Arial" w:eastAsia="Arial" w:hAnsi="Arial" w:cs="Aria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15:restartNumberingAfterBreak="0">
    <w:nsid w:val="64DF11DA"/>
    <w:multiLevelType w:val="hybridMultilevel"/>
    <w:tmpl w:val="64DF11DA"/>
    <w:lvl w:ilvl="0">
      <w:start w:val="1"/>
      <w:numFmt w:val="bullet"/>
      <w:lvlText w:val="•"/>
      <w:lvlJc w:val="left"/>
      <w:pPr>
        <w:tabs>
          <w:tab w:val="num" w:pos="215"/>
        </w:tabs>
        <w:ind w:left="720" w:hanging="360"/>
      </w:pPr>
      <w:rPr>
        <w:rFonts w:ascii="Arial" w:eastAsia="Arial" w:hAnsi="Arial" w:cs="Aria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15:restartNumberingAfterBreak="0">
    <w:nsid w:val="64DF11DB"/>
    <w:multiLevelType w:val="hybridMultilevel"/>
    <w:tmpl w:val="64DF11DB"/>
    <w:lvl w:ilvl="0">
      <w:start w:val="1"/>
      <w:numFmt w:val="bullet"/>
      <w:lvlText w:val="•"/>
      <w:lvlJc w:val="left"/>
      <w:pPr>
        <w:tabs>
          <w:tab w:val="num" w:pos="215"/>
        </w:tabs>
        <w:ind w:left="720" w:hanging="360"/>
      </w:pPr>
      <w:rPr>
        <w:rFonts w:ascii="Arial" w:eastAsia="Arial" w:hAnsi="Arial" w:cs="Aria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15:restartNumberingAfterBreak="0">
    <w:nsid w:val="64DF11DC"/>
    <w:multiLevelType w:val="hybridMultilevel"/>
    <w:tmpl w:val="64DF11DC"/>
    <w:lvl w:ilvl="0">
      <w:start w:val="1"/>
      <w:numFmt w:val="bullet"/>
      <w:lvlText w:val="•"/>
      <w:lvlJc w:val="left"/>
      <w:pPr>
        <w:tabs>
          <w:tab w:val="num" w:pos="215"/>
        </w:tabs>
        <w:ind w:left="720" w:hanging="360"/>
      </w:pPr>
      <w:rPr>
        <w:rFonts w:ascii="Arial" w:eastAsia="Arial" w:hAnsi="Arial" w:cs="Aria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15:restartNumberingAfterBreak="0">
    <w:nsid w:val="64DF11DD"/>
    <w:multiLevelType w:val="hybridMultilevel"/>
    <w:tmpl w:val="64DF11DD"/>
    <w:lvl w:ilvl="0">
      <w:start w:val="1"/>
      <w:numFmt w:val="bullet"/>
      <w:lvlText w:val="•"/>
      <w:lvlJc w:val="left"/>
      <w:pPr>
        <w:tabs>
          <w:tab w:val="num" w:pos="215"/>
        </w:tabs>
        <w:ind w:left="720" w:hanging="360"/>
      </w:pPr>
      <w:rPr>
        <w:rFonts w:ascii="Arial" w:eastAsia="Arial" w:hAnsi="Arial" w:cs="Aria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606646692">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tabs>
        <w:tab w:val="center" w:pos="4513"/>
        <w:tab w:val="right" w:pos="9026"/>
      </w:tabs>
    </w:pPr>
    <w:rPr>
      <w:rFonts w:ascii="Tahoma" w:hAnsi="Tahoma" w:cs="Tahoma"/>
      <w:color w:val="323232"/>
      <w:kern w:val="0"/>
      <w:sz w:val="18"/>
      <w14:ligatures w14:val="none"/>
    </w:rPr>
  </w:style>
  <w:style w:type="character" w:default="1" w:styleId="DefaultParagraphFont">
    <w:name w:val="Default Paragraph Font"/>
    <w:semiHidden/>
    <w:unhideWhenUsed/>
  </w:style>
  <w:style w:type="table" w:default="1" w:styleId="TableNormal">
    <w:name w:val="Normal Table"/>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Header">
    <w:name w:val="header"/>
    <w:basedOn w:val="Normal"/>
    <w:link w:val="HeaderChar"/>
    <w:uiPriority w:val="99"/>
    <w:unhideWhenUsed/>
    <w:rsid w:val="00344CFF"/>
  </w:style>
  <w:style w:type="character" w:customStyle="1" w:styleId="HeaderChar">
    <w:name w:val="Header Char"/>
    <w:basedOn w:val="DefaultParagraphFont"/>
    <w:link w:val="Header"/>
    <w:uiPriority w:val="99"/>
    <w:rsid w:val="00344CFF"/>
    <w:rPr>
      <w:rFonts w:ascii="Tahoma" w:hAnsi="Tahoma" w:cs="Tahoma"/>
      <w:kern w:val="0"/>
      <w:sz w:val="16"/>
      <w:lang w:val="nb-NO"/>
      <w14:ligatures w14:val="none"/>
    </w:rPr>
  </w:style>
  <w:style w:type="paragraph" w:styleId="Footer">
    <w:name w:val="footer"/>
    <w:basedOn w:val="Normal"/>
    <w:link w:val="FooterChar"/>
    <w:uiPriority w:val="99"/>
    <w:unhideWhenUsed/>
    <w:rsid w:val="00344CFF"/>
  </w:style>
  <w:style w:type="character" w:customStyle="1" w:styleId="FooterChar">
    <w:name w:val="Footer Char"/>
    <w:basedOn w:val="DefaultParagraphFont"/>
    <w:link w:val="Footer"/>
    <w:uiPriority w:val="99"/>
    <w:rsid w:val="00344CFF"/>
    <w:rPr>
      <w:rFonts w:ascii="Tahoma" w:hAnsi="Tahoma" w:cs="Tahoma"/>
      <w:kern w:val="0"/>
      <w:sz w:val="16"/>
      <w:lang w:val="nb-NO"/>
      <w14:ligatures w14:val="none"/>
    </w:rPr>
  </w:style>
  <w:style w:type="table" w:styleId="TableGrid">
    <w:name w:val="Table Grid"/>
    <w:basedOn w:val="TableNormal"/>
    <w:uiPriority w:val="39"/>
    <w:rsid w:val="0034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2EFC"/>
    <w:pPr>
      <w:ind w:left="720"/>
      <w:contextualSpacing/>
    </w:pPr>
  </w:style>
  <w:style w:type="numbering" w:customStyle="1" w:styleId="CurrentList1">
    <w:name w:val="Current List1"/>
    <w:uiPriority w:val="99"/>
    <w:rsid w:val="00810A5B"/>
    <w:pPr>
      <w:numPr>
        <w:numId w:val="1"/>
      </w:numPr>
    </w:pPr>
  </w:style>
  <w:style w:type="table" w:customStyle="1" w:styleId="Altrowcolor">
    <w:name w:val="Alt. row color"/>
    <w:basedOn w:val="TableNormal"/>
    <w:uiPriority w:val="99"/>
    <w:rsid w:val="00B867D4"/>
    <w:rPr>
      <w:rFonts w:ascii="Tahoma" w:hAnsi="Tahoma"/>
      <w:sz w:val="16"/>
    </w:rPr>
    <w:tblPr>
      <w:tblStyleRowBandSize w:val="1"/>
    </w:tblPr>
    <w:tcPr>
      <w:shd w:val="clear" w:color="auto" w:fill="FDFCFE"/>
    </w:tcPr>
    <w:tblStylePr w:type="band1Horz">
      <w:rPr>
        <w:rFonts w:ascii="Tahoma" w:hAnsi="Tahoma"/>
        <w:b w:val="0"/>
        <w:i w:val="0"/>
        <w:sz w:val="16"/>
      </w:rPr>
      <w:tblPr/>
      <w:tcPr>
        <w:shd w:val="clear" w:color="auto" w:fill="F7F4F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jpe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header" Target="header2.xml" /></Relationships>
</file>

<file path=word/_rels/footer1.xml.rels><?xml version="1.0" encoding="utf-8" standalone="yes"?><Relationships xmlns="http://schemas.openxmlformats.org/package/2006/relationships"><Relationship Id="rId1" Type="http://schemas.openxmlformats.org/officeDocument/2006/relationships/image" Target="media/image3.png"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rgbClr val="000000"/>
      </a:dk1>
      <a:lt1>
        <a:sysClr val="window" lastClr="FFFFFF"/>
      </a:lt1>
      <a:dk2>
        <a:srgbClr val="44546a"/>
      </a:dk2>
      <a:lt2>
        <a:srgbClr val="EEECE1"/>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800080"/>
      </a:folHlink>
    </a:clrScheme>
    <a:fontScheme name="Office">
      <a:majorFont>
        <a:latin typeface="Calibri Light"/>
        <a:ea typeface=""/>
        <a:cs typeface=""/>
        <a:font script="Tibt" typeface="Microsoft Himalaya"/>
        <a:font script="Khmr" typeface="MoolBoran"/>
        <a:font script="Beng" typeface="Vrinda"/>
        <a:font script="Taml" typeface="Latha"/>
        <a:font script="Hebr" typeface="Times New Roman"/>
        <a:font script="Syrc" typeface="Estrangelo Edessa"/>
        <a:font script="Laoo" typeface="DokChampa"/>
        <a:font script="Cher" typeface="Plantagenet Cherokee"/>
        <a:font script="Thaa" typeface="MV Boli"/>
        <a:font script="Sinh" typeface="Iskoola Pota"/>
        <a:font script="Thai" typeface="Angsana New"/>
        <a:font script="Cans" typeface="Euphemia"/>
        <a:font script="Mong" typeface="Mongolian Baiti"/>
        <a:font script="Knda" typeface="Tunga"/>
        <a:font script="Viet" typeface="Times New Roman"/>
        <a:font script="Deva" typeface="Mangal"/>
        <a:font script="Arab" typeface="Times New Roman"/>
        <a:font script="Orya" typeface="Kalinga"/>
        <a:font script="Jpan" typeface="ＭＳ ゴシック"/>
        <a:font script="Hang" typeface="맑은 고딕"/>
        <a:font script="Ethi" typeface="Nyala"/>
        <a:font script="Guru" typeface="Raavi"/>
        <a:font script="Gujr" typeface="Shruti"/>
        <a:font script="Mlym" typeface="Kartika"/>
        <a:font script="Yiii" typeface="Microsoft Yi Baiti"/>
        <a:font script="Hans" typeface="宋体"/>
        <a:font script="Hant" typeface="新細明體"/>
        <a:font script="Telu" typeface="Gautami"/>
        <a:font script="Uigh" typeface="Microsoft Uighur"/>
      </a:majorFont>
      <a:minorFont>
        <a:latin typeface="Calibri"/>
        <a:ea typeface=""/>
        <a:cs typeface=""/>
        <a:font script="Tibt" typeface="Microsoft Himalaya"/>
        <a:font script="Khmr" typeface="DaunPenh"/>
        <a:font script="Beng" typeface="Vrinda"/>
        <a:font script="Taml" typeface="Latha"/>
        <a:font script="Hebr" typeface="Arial"/>
        <a:font script="Syrc" typeface="Estrangelo Edessa"/>
        <a:font script="Laoo" typeface="DokChampa"/>
        <a:font script="Cher" typeface="Plantagenet Cherokee"/>
        <a:font script="Thaa" typeface="MV Boli"/>
        <a:font script="Sinh" typeface="Iskoola Pota"/>
        <a:font script="Thai" typeface="Cordia New"/>
        <a:font script="Cans" typeface="Euphemia"/>
        <a:font script="Mong" typeface="Mongolian Baiti"/>
        <a:font script="Knda" typeface="Tunga"/>
        <a:font script="Viet" typeface="Arial"/>
        <a:font script="Deva" typeface="Mangal"/>
        <a:font script="Arab" typeface="Arial"/>
        <a:font script="Orya" typeface="Kalinga"/>
        <a:font script="Jpan" typeface="ＭＳ 明朝"/>
        <a:font script="Hang" typeface="맑은 고딕"/>
        <a:font script="Ethi" typeface="Nyala"/>
        <a:font script="Guru" typeface="Raavi"/>
        <a:font script="Gujr" typeface="Shruti"/>
        <a:font script="Mlym" typeface="Kartika"/>
        <a:font script="Yiii" typeface="Microsoft Yi Baiti"/>
        <a:font script="Hans" typeface="宋体"/>
        <a:font script="Hant" typeface="新細明體"/>
        <a:font script="Telu" typeface="Gautami"/>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