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Báo cáo nhóm 2:</w:t>
      </w:r>
      <w:bookmarkStart w:id="2" w:name="_GoBack"/>
      <w:bookmarkEnd w:id="2"/>
    </w:p>
    <w:p w14:paraId="00000002">
      <w:pP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Hoàng Nhật Minh - 20251225M</w:t>
      </w:r>
    </w:p>
    <w:p w14:paraId="00000003">
      <w:pP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Trần Ngọc Bảo - 20251227M</w:t>
      </w:r>
    </w:p>
    <w:p w14:paraId="00000004">
      <w:pP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br w:type="textWrapping"/>
      </w:r>
    </w:p>
    <w:p w14:paraId="00000005">
      <w:pPr>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PHÁT TRIỂN HỆ TRỢ GIÚP QUYẾT ĐỊNH TÌM THUÊ CHỖ Ở</w:t>
      </w:r>
    </w:p>
    <w:p w14:paraId="00000006">
      <w:pPr>
        <w:numPr>
          <w:ilvl w:val="0"/>
          <w:numId w:val="1"/>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Lập kế hoạch, nghiên cứu khảo sát</w:t>
      </w:r>
    </w:p>
    <w:p w14:paraId="00000007">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Mục tiêu: Xác định nhu cầu, phạm vi và tính khả thi của dự án.</w:t>
      </w:r>
    </w:p>
    <w:p w14:paraId="00000008">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Định nghĩa mục tiêu hỗ trợ ra quyết định (chọn căn hộ tối ưu).</w:t>
      </w:r>
    </w:p>
    <w:p w14:paraId="00000009">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Khảo sát quy trình ra quyết định hiện tại và nhu cầu người dùng.</w:t>
      </w:r>
    </w:p>
    <w:p w14:paraId="0000000A">
      <w:pPr>
        <w:numPr>
          <w:ilvl w:val="0"/>
          <w:numId w:val="2"/>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Phân tích nguồn lực (nhân sự, công nghệ, dữ liệu, chi phí).</w:t>
      </w:r>
    </w:p>
    <w:p w14:paraId="0000000B">
      <w:pPr>
        <w:numPr>
          <w:ilvl w:val="0"/>
          <w:numId w:val="1"/>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Phân tích và Mô hình hóa</w:t>
      </w:r>
    </w:p>
    <w:p w14:paraId="0000000C">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Mục tiêu: Xây dựng mô hình lý tưởng cho bài toán ra quyết định đa thuộc tính.</w:t>
      </w:r>
    </w:p>
    <w:p w14:paraId="0000000D">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Xác định:</w:t>
      </w:r>
    </w:p>
    <w:p w14:paraId="0000000E">
      <w:pPr>
        <w:numPr>
          <w:ilvl w:val="1"/>
          <w:numId w:val="3"/>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Hàm mục tiêu (O): Tối đa hóa độ phù hợp của chỗ ở.</w:t>
      </w:r>
    </w:p>
    <w:p w14:paraId="0000000F">
      <w:pPr>
        <w:numPr>
          <w:ilvl w:val="1"/>
          <w:numId w:val="3"/>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Biến quyết định (cv): Các căn hộ tiềm năng.</w:t>
      </w:r>
    </w:p>
    <w:p w14:paraId="00000010">
      <w:pPr>
        <w:numPr>
          <w:ilvl w:val="1"/>
          <w:numId w:val="3"/>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Biến môi trường (uv): Giá thị trường, pháp luật, tổ chức, thông tin.</w:t>
      </w:r>
    </w:p>
    <w:p w14:paraId="00000011">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Xác định và phân loại tiêu chí lựa chọn (giá, vị trí, tiện nghi, an ninh, giao thông...).</w:t>
      </w:r>
    </w:p>
    <w:p w14:paraId="00000012">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Chuẩn hóa tiêu chí (cực đại/cực tiểu).</w:t>
      </w:r>
    </w:p>
    <w:p w14:paraId="00000013">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Thiết kế cơ sở dữ liệu (CSDL): dữ liệu nội bộ, dữ liệu thị trường, dữ liệu cá nhân.</w:t>
      </w:r>
    </w:p>
    <w:p w14:paraId="00000014">
      <w:pPr>
        <w:numPr>
          <w:ilvl w:val="0"/>
          <w:numId w:val="3"/>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Biểu diễn mối quan hệ qua Lưu đồ Ảnh hưởng (Influence Diagram) hoặc mô hình dữ liệu ERD.</w:t>
      </w:r>
    </w:p>
    <w:p w14:paraId="00000015">
      <w:pPr>
        <w:numPr>
          <w:ilvl w:val="0"/>
          <w:numId w:val="1"/>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Thiết kế hệ thống</w:t>
      </w:r>
    </w:p>
    <w:p w14:paraId="00000016">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Mục tiêu: Thiết kế cấu trúc kiến trúc HTQĐ gồm bốn hệ con.</w:t>
      </w:r>
    </w:p>
    <w:p w14:paraId="00000017">
      <w:pPr>
        <w:numPr>
          <w:ilvl w:val="0"/>
          <w:numId w:val="4"/>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con Quản trị Dữ liệu (DBMS):</w:t>
      </w:r>
    </w:p>
    <w:p w14:paraId="00000018">
      <w:pPr>
        <w:numPr>
          <w:ilvl w:val="1"/>
          <w:numId w:val="4"/>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Thu thập, lưu trữ và truy xuất dữ liệu chỗ ở.</w:t>
      </w:r>
    </w:p>
    <w:p w14:paraId="00000019">
      <w:pPr>
        <w:numPr>
          <w:ilvl w:val="0"/>
          <w:numId w:val="4"/>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con Quản trị Mô hình (MBMS):</w:t>
      </w:r>
    </w:p>
    <w:p w14:paraId="0000001A">
      <w:pPr>
        <w:numPr>
          <w:ilvl w:val="1"/>
          <w:numId w:val="4"/>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Áp dụng mô hình ra quyết định đa tiêu chí (SAW, AHP, TOPSIS, ELECTRE, OWA...).</w:t>
      </w:r>
    </w:p>
    <w:p w14:paraId="0000001B">
      <w:pPr>
        <w:numPr>
          <w:ilvl w:val="1"/>
          <w:numId w:val="4"/>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Chuẩn hóa và tổng hợp dữ liệu.</w:t>
      </w:r>
    </w:p>
    <w:p w14:paraId="0000001C">
      <w:pPr>
        <w:numPr>
          <w:ilvl w:val="0"/>
          <w:numId w:val="4"/>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con Quản trị Tri thức (Knowledge Subsystem):</w:t>
      </w:r>
    </w:p>
    <w:p w14:paraId="0000001D">
      <w:pPr>
        <w:numPr>
          <w:ilvl w:val="1"/>
          <w:numId w:val="4"/>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Dùng logic mờ để xử lý thông tin ngôn ngữ (“giá vừa phải”, “vị trí đẹp”).</w:t>
      </w:r>
    </w:p>
    <w:p w14:paraId="0000001E">
      <w:pPr>
        <w:numPr>
          <w:ilvl w:val="0"/>
          <w:numId w:val="4"/>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con Quản trị Hội thoại (DGMS/UIMS):</w:t>
      </w:r>
      <w:r>
        <w:rPr>
          <w:rFonts w:ascii="Times New Roman" w:hAnsi="Times New Roman" w:eastAsia="Times New Roman" w:cs="Times New Roman"/>
          <w:sz w:val="28"/>
          <w:szCs w:val="28"/>
          <w:rtl w:val="0"/>
        </w:rPr>
        <w:br w:type="textWrapping"/>
      </w:r>
    </w:p>
    <w:p w14:paraId="0000001F">
      <w:pPr>
        <w:numPr>
          <w:ilvl w:val="1"/>
          <w:numId w:val="4"/>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Thiết kế giao diện người dùng trực quan, thân thiện, hiển thị kết quả bằng bảng, đồ thị, bản đồ. (optional)</w:t>
      </w:r>
      <w:r>
        <w:rPr>
          <w:rFonts w:ascii="Times New Roman" w:hAnsi="Times New Roman" w:eastAsia="Times New Roman" w:cs="Times New Roman"/>
          <w:sz w:val="28"/>
          <w:szCs w:val="28"/>
          <w:rtl w:val="0"/>
        </w:rPr>
        <w:br w:type="textWrapping"/>
      </w:r>
    </w:p>
    <w:p w14:paraId="00000020">
      <w:pPr>
        <w:numPr>
          <w:ilvl w:val="0"/>
          <w:numId w:val="1"/>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Xây dựng và thử nghiệm</w:t>
      </w:r>
    </w:p>
    <w:p w14:paraId="00000021">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(chỉ xây dựng user case tìm chỗ ở các user case khác sửa trực tiếp trong DB) </w:t>
      </w:r>
    </w:p>
    <w:p w14:paraId="00000022">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Mục tiêu: Xây dựng, kiểm thử, và cải tiến hệ thống qua các vòng lặp.</w:t>
      </w:r>
    </w:p>
    <w:p w14:paraId="00000023">
      <w:pPr>
        <w:numPr>
          <w:ilvl w:val="0"/>
          <w:numId w:val="5"/>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Nguyên mẫu 1: File Excel hoặc Google Sheets cho tính toán trọng số và điểm.</w:t>
      </w:r>
    </w:p>
    <w:p w14:paraId="00000024">
      <w:pPr>
        <w:numPr>
          <w:ilvl w:val="0"/>
          <w:numId w:val="5"/>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Nguyên mẫu 2: Ứng dụng web (Dash/Streamlit) cho hiển thị trực quan.</w:t>
      </w:r>
    </w:p>
    <w:p w14:paraId="00000025">
      <w:pPr>
        <w:numPr>
          <w:ilvl w:val="0"/>
          <w:numId w:val="5"/>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Kiểm thử và đánh giá: So sánh kết quả, thu phản hồi người dùng.</w:t>
      </w:r>
    </w:p>
    <w:p w14:paraId="00000026">
      <w:pPr>
        <w:numPr>
          <w:ilvl w:val="0"/>
          <w:numId w:val="5"/>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Tinh chỉnh và mở rộng: Bổ sung dữ liệu, thuật toán, và giao diện.</w:t>
      </w:r>
    </w:p>
    <w:p w14:paraId="00000027">
      <w:pPr>
        <w:rPr>
          <w:rFonts w:ascii="Times New Roman" w:hAnsi="Times New Roman" w:eastAsia="Times New Roman" w:cs="Times New Roman"/>
          <w:sz w:val="28"/>
          <w:szCs w:val="28"/>
        </w:rPr>
      </w:pPr>
    </w:p>
    <w:p w14:paraId="00000028">
      <w:pPr>
        <w:rPr>
          <w:rFonts w:ascii="Times New Roman" w:hAnsi="Times New Roman" w:eastAsia="Times New Roman" w:cs="Times New Roman"/>
          <w:sz w:val="28"/>
          <w:szCs w:val="28"/>
        </w:rPr>
      </w:pPr>
      <w:r>
        <w:br w:type="page"/>
      </w:r>
    </w:p>
    <w:p w14:paraId="00000029">
      <w:pPr>
        <w:pStyle w:val="2"/>
        <w:numPr>
          <w:ilvl w:val="0"/>
          <w:numId w:val="6"/>
        </w:numPr>
        <w:spacing w:after="0" w:afterAutospacing="0"/>
        <w:ind w:left="720" w:hanging="360"/>
        <w:rPr>
          <w:rFonts w:ascii="Times New Roman" w:hAnsi="Times New Roman" w:eastAsia="Times New Roman" w:cs="Times New Roman"/>
        </w:rPr>
      </w:pPr>
      <w:bookmarkStart w:id="0" w:name="_iycvklsg2d10" w:colFirst="0" w:colLast="0"/>
      <w:bookmarkEnd w:id="0"/>
      <w:r>
        <w:rPr>
          <w:rFonts w:ascii="Times New Roman" w:hAnsi="Times New Roman" w:eastAsia="Times New Roman" w:cs="Times New Roman"/>
          <w:rtl w:val="0"/>
        </w:rPr>
        <w:t>Nghiên cứu khảo sát:</w:t>
      </w:r>
    </w:p>
    <w:p w14:paraId="0000002A">
      <w:pPr>
        <w:numPr>
          <w:ilvl w:val="0"/>
          <w:numId w:val="7"/>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Khảo sát thực tế quá trình tìm kiếm chọn chỗ ở với tìm nhà ở dài hạn (nhà trọ, v..v..)</w:t>
      </w:r>
    </w:p>
    <w:p w14:paraId="0000002B">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tìm kiếm thông tin trên website bds, mạng xã hội. Hệ thống DSS sẽ hộ trợ bước này bằng cách hiển thị ra những nơi ở phù hợp.</w:t>
      </w:r>
    </w:p>
    <w:p w14:paraId="0000002C">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so sánh đánh giá: ưu tiên giá thuê, vị trí gần nơi công tác, người nước ngoài thường ưu tiên studio cao cấp hơn học sinh sinh viên trong nước. Hệ DSS giúp tính điểm phù hợp dựa trên trọng số mà người dùng cung cấp.</w:t>
      </w:r>
    </w:p>
    <w:p w14:paraId="0000002D">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liên hệ và kiểm tra: liên hệ trực tiếp chủ nhà, hỏi chi tiết giá điện nước, hợp đồng tối thiểu, chi phí dịch vụ. Sau đó xem nhà trực tiếp, hoặc qua video call. sau đó so sánh nhiều lựa chọn. </w:t>
      </w:r>
    </w:p>
    <w:p w14:paraId="0000002E">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Ký hợp đồng và thanh toán </w:t>
      </w:r>
    </w:p>
    <w:p w14:paraId="0000002F">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Dọn vào và ở dài hạn </w:t>
      </w:r>
    </w:p>
    <w:p w14:paraId="00000030">
      <w:pPr>
        <w:numPr>
          <w:ilvl w:val="0"/>
          <w:numId w:val="7"/>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Phạm vi:</w:t>
      </w:r>
    </w:p>
    <w:p w14:paraId="00000031">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hỗ trợ đối tượng người dùng tìm chỗ ở dưới mục đích dài hạn - nhà trọ, căn hộ, chung cư mini, các mục đích khác (thuê mặt bằng bán hàng, du lịch, nghỉ dưỡng v..v..) nằm ngoài phạm vi. </w:t>
      </w:r>
    </w:p>
    <w:p w14:paraId="00000032">
      <w:pPr>
        <w:numPr>
          <w:ilvl w:val="1"/>
          <w:numId w:val="7"/>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hỗ trợ người dùng tìm chỗ ở trong quá trình tìm kiếm thông tin và so sánh đánh giá và một phần thông tin để liên hệ và kiểm tra.</w:t>
      </w:r>
    </w:p>
    <w:p w14:paraId="00000033">
      <w:pPr>
        <w:numPr>
          <w:ilvl w:val="0"/>
          <w:numId w:val="7"/>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Mục tiêu: hỗ trợ người dùng chọn căn hộ tối ưu dựa trên nhiều tiêu chí (giá, vị trí, tiện nghi, an ninh, giao thông, môi trường sống, mục đích sử dụng, ...) trong điều kiện thông tin không hoàn hảo và có yếu tố chủ quan. Có thể gợi ý những căn hộ tương tự (nếu còn thời gian phát triển)</w:t>
      </w:r>
    </w:p>
    <w:p w14:paraId="00000034">
      <w:pPr>
        <w:numPr>
          <w:ilvl w:val="0"/>
          <w:numId w:val="7"/>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Phân tích nguồn lực: thấp - 2 người.</w:t>
      </w:r>
    </w:p>
    <w:p w14:paraId="00000035">
      <w:pPr>
        <w:ind w:left="720" w:firstLine="0"/>
        <w:rPr>
          <w:rFonts w:ascii="Times New Roman" w:hAnsi="Times New Roman" w:eastAsia="Times New Roman" w:cs="Times New Roman"/>
          <w:sz w:val="28"/>
          <w:szCs w:val="28"/>
        </w:rPr>
      </w:pPr>
      <w:r>
        <w:br w:type="page"/>
      </w:r>
    </w:p>
    <w:p w14:paraId="00000036">
      <w:pPr>
        <w:pStyle w:val="2"/>
        <w:numPr>
          <w:ilvl w:val="0"/>
          <w:numId w:val="6"/>
        </w:numPr>
        <w:spacing w:after="0" w:afterAutospacing="0"/>
        <w:ind w:left="720" w:hanging="360"/>
        <w:rPr>
          <w:rFonts w:ascii="Times New Roman" w:hAnsi="Times New Roman" w:eastAsia="Times New Roman" w:cs="Times New Roman"/>
        </w:rPr>
      </w:pPr>
      <w:bookmarkStart w:id="1" w:name="_bjvnca31r560" w:colFirst="0" w:colLast="0"/>
      <w:bookmarkEnd w:id="1"/>
      <w:r>
        <w:rPr>
          <w:rFonts w:ascii="Times New Roman" w:hAnsi="Times New Roman" w:eastAsia="Times New Roman" w:cs="Times New Roman"/>
          <w:rtl w:val="0"/>
        </w:rPr>
        <w:t>Phân tích bài toán và yêu cầu thông tin</w:t>
      </w:r>
    </w:p>
    <w:p w14:paraId="00000037">
      <w:pPr>
        <w:numPr>
          <w:ilvl w:val="0"/>
          <w:numId w:val="8"/>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Phân tích bài toán</w:t>
      </w:r>
    </w:p>
    <w:p w14:paraId="00000038">
      <w:pPr>
        <w:numPr>
          <w:ilvl w:val="0"/>
          <w:numId w:val="9"/>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Mục tiêu: Hệ trợ giúp quyết định tìm thuê chỗ ở nhằm hỗ trợ người dùng tìm kiếm chỗ ở phù hợp (nhà trọ, căn hộ, nhà nguyên căn, v.v.) dựa trên các tiêu chí cá nhân như vị trí, giá cả, tiện nghi, và các yêu cầu khác. Hệ thống sẽ thu thập yêu cầu của người dùng, đối sánh với dữ liệu chỗ ở có sẵn và đưa ra các gợi ý tối ưu. </w:t>
      </w:r>
    </w:p>
    <w:p w14:paraId="00000039">
      <w:pPr>
        <w:numPr>
          <w:ilvl w:val="0"/>
          <w:numId w:val="9"/>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Định nghĩa các đối tượng:</w:t>
      </w:r>
    </w:p>
    <w:p w14:paraId="0000003A">
      <w:pPr>
        <w:numPr>
          <w:ilvl w:val="1"/>
          <w:numId w:val="9"/>
        </w:numPr>
        <w:spacing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Người dùng: người có nhu cầu thuê chỗ ở, đối tượng người dùng bao gồm</w:t>
      </w:r>
    </w:p>
    <w:p w14:paraId="0000003B">
      <w:pPr>
        <w:numPr>
          <w:ilvl w:val="2"/>
          <w:numId w:val="10"/>
        </w:numPr>
        <w:spacing w:before="0" w:beforeAutospacing="0" w:after="0" w:afterAutospacing="0"/>
        <w:ind w:left="216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Sinh viên: Cần nhà giá rẻ, gần trường học, tiện nghi cơ bản</w:t>
      </w:r>
    </w:p>
    <w:p w14:paraId="0000003C">
      <w:pPr>
        <w:numPr>
          <w:ilvl w:val="2"/>
          <w:numId w:val="10"/>
        </w:numPr>
        <w:spacing w:before="0" w:beforeAutospacing="0" w:after="0" w:afterAutospacing="0"/>
        <w:ind w:left="216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Người đi làm: Ưu tiên gần nơi làm việc, an ninh tốt, có chỗ để xe.</w:t>
      </w:r>
    </w:p>
    <w:p w14:paraId="0000003D">
      <w:pPr>
        <w:numPr>
          <w:ilvl w:val="2"/>
          <w:numId w:val="10"/>
        </w:numPr>
        <w:spacing w:before="0" w:beforeAutospacing="0" w:after="0" w:afterAutospacing="0"/>
        <w:ind w:left="216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Gia đình: Cần nhà rộng, có sân chơi, gần trường học hoặc chợ.</w:t>
      </w:r>
    </w:p>
    <w:p w14:paraId="0000003E">
      <w:pPr>
        <w:numPr>
          <w:ilvl w:val="2"/>
          <w:numId w:val="10"/>
        </w:numPr>
        <w:spacing w:before="0" w:beforeAutospacing="0" w:after="0" w:afterAutospacing="0"/>
        <w:ind w:left="216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Người mới chuyển đến: Không quen khu vực, cần thông tin về an ninh và tiện ích.</w:t>
      </w:r>
    </w:p>
    <w:p w14:paraId="0000003F">
      <w:pPr>
        <w:numPr>
          <w:ilvl w:val="1"/>
          <w:numId w:val="9"/>
        </w:numPr>
        <w:spacing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chỗ ở: Thông tin về các chỗ ở cho thuê, bao gồm vị trí, giá, diện tích, tiện nghi, v.v.</w:t>
      </w:r>
    </w:p>
    <w:p w14:paraId="00000040">
      <w:pPr>
        <w:numPr>
          <w:ilvl w:val="1"/>
          <w:numId w:val="9"/>
        </w:numPr>
        <w:spacing w:before="0" w:beforeAutospacing="0" w:after="0" w:afterAutospacing="0"/>
        <w:ind w:left="1440" w:hanging="360"/>
        <w:rPr>
          <w:rFonts w:ascii="Times New Roman" w:hAnsi="Times New Roman" w:eastAsia="Times New Roman" w:cs="Times New Roman"/>
        </w:rPr>
      </w:pPr>
      <w:r>
        <w:rPr>
          <w:rFonts w:ascii="Times New Roman" w:hAnsi="Times New Roman" w:eastAsia="Times New Roman" w:cs="Times New Roman"/>
          <w:sz w:val="28"/>
          <w:szCs w:val="28"/>
          <w:rtl w:val="0"/>
        </w:rPr>
        <w:t>Tiêu chí lựa chọn: Các yêu cầu cụ thể của người dùng (ngân sách, khoảng cách, loại chỗ ở, tiện ích, v.v.).</w:t>
      </w:r>
    </w:p>
    <w:p w14:paraId="00000041">
      <w:pPr>
        <w:numPr>
          <w:ilvl w:val="1"/>
          <w:numId w:val="9"/>
        </w:numPr>
        <w:spacing w:before="0" w:beforeAutospacing="0" w:after="0" w:afterAutospacing="0"/>
        <w:ind w:left="1440" w:hanging="360"/>
        <w:rPr>
          <w:rFonts w:ascii="Times New Roman" w:hAnsi="Times New Roman" w:eastAsia="Times New Roman" w:cs="Times New Roman"/>
        </w:rPr>
      </w:pPr>
      <w:r>
        <w:rPr>
          <w:rFonts w:ascii="Times New Roman" w:hAnsi="Times New Roman" w:eastAsia="Times New Roman" w:cs="Times New Roman"/>
          <w:sz w:val="28"/>
          <w:szCs w:val="28"/>
          <w:rtl w:val="0"/>
        </w:rPr>
        <w:t>Hệ trợ giúp: Xử lý dữ liệu để đưa ra danh sách các chỗ ở phù hợp với yêu cầu của người dùng.</w:t>
      </w:r>
    </w:p>
    <w:p w14:paraId="00000042">
      <w:pPr>
        <w:numPr>
          <w:ilvl w:val="1"/>
          <w:numId w:val="9"/>
        </w:numPr>
        <w:spacing w:before="0" w:beforeAutospacing="0" w:after="0" w:afterAutospacing="0"/>
        <w:ind w:left="1440" w:hanging="360"/>
        <w:rPr>
          <w:rFonts w:ascii="Times New Roman" w:hAnsi="Times New Roman" w:eastAsia="Times New Roman" w:cs="Times New Roman"/>
        </w:rPr>
      </w:pPr>
      <w:r>
        <w:rPr>
          <w:rFonts w:ascii="Times New Roman" w:hAnsi="Times New Roman" w:eastAsia="Times New Roman" w:cs="Times New Roman"/>
          <w:sz w:val="28"/>
          <w:szCs w:val="28"/>
          <w:rtl w:val="0"/>
        </w:rPr>
        <w:t>Giao diện người dùng: Cung cấp cách nhập liệu (form, câu hỏi) và hiển thị kết quả (danh sách, bản đồ, chi tiết).</w:t>
      </w:r>
    </w:p>
    <w:p w14:paraId="00000043">
      <w:pPr>
        <w:numPr>
          <w:ilvl w:val="0"/>
          <w:numId w:val="9"/>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Những khó khăn trong việc tìm thuê chỗ ở và mong muốn cần đạt được của hệ trợ giúp: </w:t>
      </w:r>
    </w:p>
    <w:p w14:paraId="00000044">
      <w:pPr>
        <w:numPr>
          <w:ilvl w:val="1"/>
          <w:numId w:val="9"/>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Khó khăn trong việc xác định tiêu chí ưu tiên: Người dùng thường gặp khó khăn trong việc xác định tiêu chí nào là quan trọng nhất (giá rẻ, gần nơi làm việc, tiện nghi đầy đủ hay an ninh tốt). Các tiêu chí này thường mâu thuẫn với nhau như gần trường học hoặc trung tâm thành phố thì thường có mức giá cao. Mức giá thấp thì thường thiếu tiện nghi và xa trung tâm. Hệ trợ giúp cần giao diện rõ ràng để dễ dàng nhập và điều chỉnh tiêu chí.</w:t>
      </w:r>
    </w:p>
    <w:p w14:paraId="00000045">
      <w:pPr>
        <w:numPr>
          <w:ilvl w:val="1"/>
          <w:numId w:val="9"/>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Thiếu thông tin đầy đủ và đáng tin cậy: Chẳng hạn như chủ nhà quảng cáo chi phí thấp nhưng không đề cập đến những chi phí phát sinh trong quá trình lưu trú. Hệ trợ giúp cần lưu trữ đầy đủ các trường thông tin cần xác thực thông tin trước khi lưu. </w:t>
      </w:r>
    </w:p>
    <w:p w14:paraId="00000046">
      <w:pPr>
        <w:numPr>
          <w:ilvl w:val="1"/>
          <w:numId w:val="9"/>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Khó khăn trong việc phải xem xét các lựa chọn: người dùng thường phải xem xét nhiều chỗ ở với các đặc điểm khác nhau. Chẳng hạn một căn hộ có giá thấp nhưng xa trung tâm, trong khi căn khác gần trung tâm nhưng thiếu tiện nghi như điều hòa. Hệ trợ giúp nên có cơ chế so sánh giữa các lựa chọn (bảng hoặc biểu đồ ưu tiên radar chart)</w:t>
      </w:r>
    </w:p>
    <w:p w14:paraId="00000047">
      <w:pPr>
        <w:numPr>
          <w:ilvl w:val="1"/>
          <w:numId w:val="9"/>
        </w:numPr>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Thiếu tiện nghi và chất lượng chỗ ở, chẳng hạn như được quảng cáo là có máy giặt riêng nhưng lại tiêu tốn lượng lớn điện nước mỗi lần giặt. Hệ trợ giúp nên lưu lại đánh gía của người dùng cũ trong cơ sở dữ liệu từ đó nêu ra 1 trọng số rating cho chỗ ở.</w:t>
      </w:r>
    </w:p>
    <w:p w14:paraId="00000048">
      <w:pPr>
        <w:numPr>
          <w:ilvl w:val="1"/>
          <w:numId w:val="9"/>
        </w:numPr>
        <w:spacing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Tiêu chí ưu tiên quá đa dạng: người dùng là một hộ gia đình và có nhiều tiêu chí ưu tiên cho mỗi cá nhân. Hệ trợ giúp nên có cơ chế tìm kiếm nơi ở tương tự, có một danh sách các tiêu chí (tag) được gán cho từng nơi ở để có thể biết các lựa chọn đó có thể khớp với tiêu chí nào.</w:t>
      </w:r>
    </w:p>
    <w:p w14:paraId="00000049">
      <w:pPr>
        <w:numPr>
          <w:ilvl w:val="0"/>
          <w:numId w:val="9"/>
        </w:numPr>
        <w:spacing w:before="0" w:beforeAutospacing="0" w:after="0" w:afterAutospacing="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Yêu cầu chức năng:</w:t>
      </w:r>
    </w:p>
    <w:p w14:paraId="0000004A">
      <w:pPr>
        <w:numPr>
          <w:ilvl w:val="1"/>
          <w:numId w:val="9"/>
        </w:numPr>
        <w:spacing w:before="0" w:beforeAutospacing="0"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Người dùng nhập các tiêu chí như ngân sách, vị trí, loại chỗ ở, tiện nghi </w:t>
      </w:r>
    </w:p>
    <w:p w14:paraId="0000004B">
      <w:pPr>
        <w:numPr>
          <w:ilvl w:val="1"/>
          <w:numId w:val="9"/>
        </w:numPr>
        <w:spacing w:before="0" w:beforeAutospacing="0" w:after="0" w:afterAutospacing="0"/>
        <w:ind w:left="1440" w:hanging="360"/>
        <w:rPr>
          <w:rFonts w:ascii="Times New Roman" w:hAnsi="Times New Roman" w:eastAsia="Times New Roman" w:cs="Times New Roman"/>
        </w:rPr>
      </w:pPr>
      <w:r>
        <w:rPr>
          <w:rFonts w:ascii="Times New Roman" w:hAnsi="Times New Roman" w:eastAsia="Times New Roman" w:cs="Times New Roman"/>
          <w:sz w:val="28"/>
          <w:szCs w:val="28"/>
          <w:rtl w:val="0"/>
        </w:rPr>
        <w:t>Xử lý và đối sánh: Hệ thống lọc và sắp xếp các chỗ ở dựa trên tiêu chí, ưu tiên các lựa chọn phù hợp nhất.</w:t>
      </w:r>
    </w:p>
    <w:p w14:paraId="0000004C">
      <w:pPr>
        <w:numPr>
          <w:ilvl w:val="1"/>
          <w:numId w:val="9"/>
        </w:numPr>
        <w:spacing w:before="0" w:beforeAutospacing="0" w:after="0" w:afterAutospacing="0"/>
        <w:ind w:left="1440" w:hanging="360"/>
        <w:rPr>
          <w:rFonts w:ascii="Times New Roman" w:hAnsi="Times New Roman" w:eastAsia="Times New Roman" w:cs="Times New Roman"/>
        </w:rPr>
      </w:pPr>
      <w:r>
        <w:rPr>
          <w:rFonts w:ascii="Times New Roman" w:hAnsi="Times New Roman" w:eastAsia="Times New Roman" w:cs="Times New Roman"/>
          <w:sz w:val="28"/>
          <w:szCs w:val="28"/>
          <w:rtl w:val="0"/>
        </w:rPr>
        <w:t>Hiển thị kết quả: Hiển thị danh sách chỗ ở phù hợp, kèm thông tin chi tiết (ảnh, mô tả, liên hệ) và có thể sắp xếp theo giá, khoảng cách, hoặc mức độ phù hợp.</w:t>
      </w:r>
    </w:p>
    <w:p w14:paraId="0000004D">
      <w:pPr>
        <w:numPr>
          <w:ilvl w:val="0"/>
          <w:numId w:val="9"/>
        </w:numPr>
        <w:spacing w:before="0" w:beforeAutospacing="0" w:after="0" w:afterAutospacing="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trợ giúp quyết định hướng tới:</w:t>
      </w:r>
    </w:p>
    <w:p w14:paraId="0000004E">
      <w:pPr>
        <w:numPr>
          <w:ilvl w:val="1"/>
          <w:numId w:val="9"/>
        </w:numPr>
        <w:spacing w:before="0" w:beforeAutospacing="0"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Data driven DSS: Truy vấn và phân tích dữ liệu nhà ở, (lọc nhà ở theo vị trí, giá, vẽ biểu đồ phân tích xu hướng, giá nhà ở từng khu vực.</w:t>
      </w:r>
    </w:p>
    <w:p w14:paraId="0000004F">
      <w:pPr>
        <w:numPr>
          <w:ilvl w:val="1"/>
          <w:numId w:val="9"/>
        </w:numPr>
        <w:spacing w:before="0" w:beforeAutospacing="0"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Model driven DSS: Sử dụng model để đưa ra nhà ở tối ưu nhất bằng các trọng số. </w:t>
      </w:r>
    </w:p>
    <w:p w14:paraId="00000050">
      <w:pPr>
        <w:numPr>
          <w:ilvl w:val="1"/>
          <w:numId w:val="9"/>
        </w:numPr>
        <w:spacing w:before="0" w:beforeAutospacing="0" w:after="0" w:afterAutospacing="0"/>
        <w:ind w:left="144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Knowledge driven DSS (optional): sử dụng fuzzy logic để xử lý dựa trên các tiêu chí mờ mà người dùng nhập vào.</w:t>
      </w:r>
      <w:r>
        <w:br w:type="page"/>
      </w:r>
    </w:p>
    <w:p w14:paraId="00000051">
      <w:pPr>
        <w:numPr>
          <w:ilvl w:val="0"/>
          <w:numId w:val="8"/>
        </w:numPr>
        <w:spacing w:before="0" w:beforeAutospacing="0" w:after="24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trợ giúp quyết định và phương pháp tiếp cận phù hợp</w:t>
      </w:r>
    </w:p>
    <w:p w14:paraId="00000052">
      <w:pPr>
        <w:spacing w:before="240" w:after="24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Trong bài toán “hỗ trợ người dùng tìm thuê chỗ ở”, hệ trợ giúp quyết định đóng vai trò giúp người dùng:</w:t>
      </w:r>
    </w:p>
    <w:p w14:paraId="00000053">
      <w:pPr>
        <w:numPr>
          <w:ilvl w:val="0"/>
          <w:numId w:val="11"/>
        </w:numPr>
        <w:spacing w:before="240" w:after="0" w:afterAutospacing="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Xác định và sắp xếp mức độ ưu tiên các tiêu chí (giá, khoảng cách, diện tích, tiện nghi, an ninh,…).</w:t>
      </w:r>
    </w:p>
    <w:p w14:paraId="00000054">
      <w:pPr>
        <w:numPr>
          <w:ilvl w:val="0"/>
          <w:numId w:val="11"/>
        </w:numPr>
        <w:spacing w:before="0" w:beforeAutospacing="0" w:after="0" w:afterAutospacing="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Đánh giá và so sánh các lựa chọn nhà ở dựa trên dữ liệu thu thập được.</w:t>
      </w:r>
    </w:p>
    <w:p w14:paraId="00000055">
      <w:pPr>
        <w:numPr>
          <w:ilvl w:val="0"/>
          <w:numId w:val="11"/>
        </w:numPr>
        <w:spacing w:before="0" w:beforeAutospacing="0" w:after="24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Đưa ra gợi ý tối ưu, giúp người dùng tiết kiệm thời gian và nâng cao độ chính xác trong quá trình lựa chọn.</w:t>
      </w:r>
    </w:p>
    <w:p w14:paraId="00000056">
      <w:pPr>
        <w:spacing w:before="240" w:after="240"/>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Các hệ thống hỗ trợ phù hợp với bài toán:</w:t>
      </w:r>
    </w:p>
    <w:p w14:paraId="00000057">
      <w:pPr>
        <w:numPr>
          <w:ilvl w:val="0"/>
          <w:numId w:val="12"/>
        </w:numPr>
        <w:spacing w:before="240" w:after="0" w:afterAutospacing="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Data-driven DSS: Thu thập và lưu trữ dữ liệu chỗ ở: vị trí, giá, diện tích, tiện nghi, đánh giá người dùng. Cho phép người dùng lọc, tìm kiếm và truy vấn dữ liệu theo tiêu chí. Cung cấp công cụ trực quan hóa dữ liệu (biểu đồ xu hướng giá theo khu vực, bản đồ vị trí).</w:t>
      </w:r>
    </w:p>
    <w:p w14:paraId="00000058">
      <w:pPr>
        <w:numPr>
          <w:ilvl w:val="0"/>
          <w:numId w:val="12"/>
        </w:numPr>
        <w:spacing w:before="0" w:beforeAutospacing="0" w:after="240"/>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Model-driven DSS (TOPSIS): Mỗi chỗ ở được xem là một phương án (alternative). Các tiêu chí như giá, khoảng cách, diện tích, tiện nghi… là các tiêu chí đánh giá (criteria). Dữ liệu được chuẩn hóa và đánh trọng số theo mức độ ưu tiên người dùng. Thuật toán TOPSIS xác định phương án gần nhất với giải pháp lý tưởng và xa nhất với giải pháp tệ nhất, từ đó xếp hạng các lựa chọn.</w:t>
      </w:r>
    </w:p>
    <w:p w14:paraId="00000059">
      <w:pPr>
        <w:spacing w:before="240" w:after="240"/>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Trong báo cáo này, chúng tôi chủ yếu thực hiện hai loại hệ thống hỗ trợ là data-driven và model-driven với TOPSIS. </w:t>
      </w:r>
    </w:p>
    <w:p w14:paraId="0000005A">
      <w:pPr>
        <w:spacing w:before="240" w:after="240"/>
        <w:ind w:left="0" w:firstLine="0"/>
        <w:rPr>
          <w:rFonts w:ascii="Times New Roman" w:hAnsi="Times New Roman" w:eastAsia="Times New Roman" w:cs="Times New Roman"/>
          <w:sz w:val="28"/>
          <w:szCs w:val="28"/>
        </w:rPr>
      </w:pPr>
    </w:p>
    <w:p w14:paraId="0000005B">
      <w:pPr>
        <w:spacing w:before="240" w:after="240"/>
        <w:ind w:left="720" w:firstLine="0"/>
        <w:rPr>
          <w:rFonts w:ascii="Times New Roman" w:hAnsi="Times New Roman" w:eastAsia="Times New Roman" w:cs="Times New Roman"/>
          <w:sz w:val="28"/>
          <w:szCs w:val="28"/>
        </w:rPr>
      </w:pPr>
      <w:r>
        <w:br w:type="page"/>
      </w:r>
    </w:p>
    <w:p w14:paraId="0000005C">
      <w:pPr>
        <w:numPr>
          <w:ilvl w:val="0"/>
          <w:numId w:val="8"/>
        </w:numPr>
        <w:ind w:left="720" w:hanging="36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Lưu đồ ảnh hưởng </w:t>
      </w:r>
    </w:p>
    <w:p w14:paraId="0000005D">
      <w:pPr>
        <w:ind w:left="0" w:firstLine="72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Mục đích của lưu đồ: </w:t>
      </w:r>
      <w:r>
        <w:rPr>
          <w:rFonts w:ascii="Times New Roman" w:hAnsi="Times New Roman" w:eastAsia="Times New Roman" w:cs="Times New Roman"/>
          <w:b/>
          <w:sz w:val="28"/>
          <w:szCs w:val="28"/>
          <w:rtl w:val="0"/>
        </w:rPr>
        <w:t>(V)</w:t>
      </w:r>
      <w:r>
        <w:rPr>
          <w:rFonts w:ascii="Times New Roman" w:hAnsi="Times New Roman" w:eastAsia="Times New Roman" w:cs="Times New Roman"/>
          <w:sz w:val="28"/>
          <w:szCs w:val="28"/>
          <w:rtl w:val="0"/>
        </w:rPr>
        <w:t xml:space="preserve"> Sự hài lòng tổng thể của khách hàng là kết quả cuối cùng cần đạt được. </w:t>
      </w:r>
    </w:p>
    <w:p w14:paraId="0000005E">
      <w:pPr>
        <w:ind w:left="0" w:firstLine="72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Trong giai đoạn tìm kiếm thông tin và so sánh đánh giá, các yếu tố ảnh hưởng đến quyết định chọn nhà của người dùng là:</w:t>
      </w:r>
    </w:p>
    <w:tbl>
      <w:tblPr>
        <w:tblStyle w:val="13"/>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45"/>
        <w:gridCol w:w="2115"/>
        <w:gridCol w:w="2625"/>
        <w:gridCol w:w="1245"/>
        <w:gridCol w:w="2070"/>
      </w:tblGrid>
      <w:tr w14:paraId="451FC8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Ký hiệu</w:t>
            </w:r>
          </w:p>
        </w:tc>
        <w:tc>
          <w:tcPr>
            <w:shd w:val="clear" w:color="auto" w:fill="auto"/>
            <w:tcMar>
              <w:top w:w="100" w:type="dxa"/>
              <w:left w:w="100" w:type="dxa"/>
              <w:bottom w:w="100" w:type="dxa"/>
              <w:right w:w="10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Tên biến</w:t>
            </w:r>
          </w:p>
        </w:tc>
        <w:tc>
          <w:tcPr>
            <w:shd w:val="clear" w:color="auto" w:fill="auto"/>
            <w:tcMar>
              <w:top w:w="100" w:type="dxa"/>
              <w:left w:w="100" w:type="dxa"/>
              <w:bottom w:w="100" w:type="dxa"/>
              <w:right w:w="100" w:type="dxa"/>
            </w:tcMar>
            <w:vAlign w:val="top"/>
          </w:tcPr>
          <w:p w14:paraId="000000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 tả</w:t>
            </w:r>
          </w:p>
        </w:tc>
        <w:tc>
          <w:tcPr>
            <w:shd w:val="clear" w:color="auto" w:fill="auto"/>
            <w:tcMar>
              <w:top w:w="100" w:type="dxa"/>
              <w:left w:w="100" w:type="dxa"/>
              <w:bottom w:w="100" w:type="dxa"/>
              <w:right w:w="100" w:type="dxa"/>
            </w:tcMar>
            <w:vAlign w:val="top"/>
          </w:tcPr>
          <w:p w14:paraId="000000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Kiểu dữ liệu</w:t>
            </w:r>
          </w:p>
        </w:tc>
        <w:tc>
          <w:tcPr>
            <w:shd w:val="clear" w:color="auto" w:fill="auto"/>
            <w:tcMar>
              <w:top w:w="100" w:type="dxa"/>
              <w:left w:w="100" w:type="dxa"/>
              <w:bottom w:w="100" w:type="dxa"/>
              <w:right w:w="100" w:type="dxa"/>
            </w:tcMar>
            <w:vAlign w:val="top"/>
          </w:tcPr>
          <w:p w14:paraId="000000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Nguồn dữ liệu</w:t>
            </w:r>
          </w:p>
        </w:tc>
      </w:tr>
      <w:tr w14:paraId="55C39D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(P)</w:t>
            </w:r>
          </w:p>
        </w:tc>
        <w:tc>
          <w:tcPr>
            <w:shd w:val="clear" w:color="auto" w:fill="auto"/>
            <w:tcMar>
              <w:top w:w="100" w:type="dxa"/>
              <w:left w:w="100" w:type="dxa"/>
              <w:bottom w:w="100" w:type="dxa"/>
              <w:right w:w="100" w:type="dxa"/>
            </w:tcMar>
            <w:vAlign w:val="top"/>
          </w:tcPr>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Giá thuê</w:t>
            </w:r>
          </w:p>
        </w:tc>
        <w:tc>
          <w:tcPr>
            <w:shd w:val="clear" w:color="auto" w:fill="auto"/>
            <w:tcMar>
              <w:top w:w="100" w:type="dxa"/>
              <w:left w:w="100" w:type="dxa"/>
              <w:bottom w:w="100" w:type="dxa"/>
              <w:right w:w="100" w:type="dxa"/>
            </w:tcMar>
            <w:vAlign w:val="top"/>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Chi phí thuê nhà mỗi tháng</w:t>
            </w:r>
          </w:p>
        </w:tc>
        <w:tc>
          <w:tcPr>
            <w:shd w:val="clear" w:color="auto" w:fill="auto"/>
            <w:tcMar>
              <w:top w:w="100" w:type="dxa"/>
              <w:left w:w="100" w:type="dxa"/>
              <w:bottom w:w="100" w:type="dxa"/>
              <w:right w:w="100" w:type="dxa"/>
            </w:tcMar>
            <w:vAlign w:val="top"/>
          </w:tcPr>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nguyên</w:t>
            </w:r>
          </w:p>
        </w:tc>
        <w:tc>
          <w:tcPr>
            <w:shd w:val="clear" w:color="auto" w:fill="auto"/>
            <w:tcMar>
              <w:top w:w="100" w:type="dxa"/>
              <w:left w:w="100" w:type="dxa"/>
              <w:bottom w:w="100" w:type="dxa"/>
              <w:right w:w="100" w:type="dxa"/>
            </w:tcMar>
            <w:vAlign w:val="top"/>
          </w:tcPr>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nhà ở</w:t>
            </w:r>
          </w:p>
        </w:tc>
      </w:tr>
      <w:tr w14:paraId="7ECBF4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(Di)</w:t>
            </w:r>
          </w:p>
        </w:tc>
        <w:tc>
          <w:tcPr>
            <w:shd w:val="clear" w:color="auto" w:fill="auto"/>
            <w:tcMar>
              <w:top w:w="100" w:type="dxa"/>
              <w:left w:w="100" w:type="dxa"/>
              <w:bottom w:w="100" w:type="dxa"/>
              <w:right w:w="100" w:type="dxa"/>
            </w:tcMar>
            <w:vAlign w:val="top"/>
          </w:tcPr>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Khoảng cách</w:t>
            </w:r>
          </w:p>
        </w:tc>
        <w:tc>
          <w:tcPr>
            <w:shd w:val="clear" w:color="auto" w:fill="auto"/>
            <w:tcMar>
              <w:top w:w="100" w:type="dxa"/>
              <w:left w:w="100" w:type="dxa"/>
              <w:bottom w:w="100" w:type="dxa"/>
              <w:right w:w="100" w:type="dxa"/>
            </w:tcMar>
            <w:vAlign w:val="top"/>
          </w:tcPr>
          <w:p w14:paraId="000000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Khoảng cách từ nơi ở đến những địa điểm người dùng đặt ra </w:t>
            </w:r>
          </w:p>
        </w:tc>
        <w:tc>
          <w:tcPr>
            <w:shd w:val="clear" w:color="auto" w:fill="auto"/>
            <w:tcMar>
              <w:top w:w="100" w:type="dxa"/>
              <w:left w:w="100" w:type="dxa"/>
              <w:bottom w:w="100" w:type="dxa"/>
              <w:right w:w="100" w:type="dxa"/>
            </w:tcMar>
            <w:vAlign w:val="top"/>
          </w:tcPr>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Vector khoảng cách</w:t>
            </w:r>
          </w:p>
        </w:tc>
        <w:tc>
          <w:tcPr>
            <w:shd w:val="clear" w:color="auto" w:fill="auto"/>
            <w:tcMar>
              <w:top w:w="100" w:type="dxa"/>
              <w:left w:w="100" w:type="dxa"/>
              <w:bottom w:w="100" w:type="dxa"/>
              <w:right w:w="100" w:type="dxa"/>
            </w:tcMar>
            <w:vAlign w:val="top"/>
          </w:tcPr>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Tính toán từ tọa độ của nơi ở và địa điểm của người dùng mong muốn</w:t>
            </w:r>
          </w:p>
        </w:tc>
      </w:tr>
      <w:tr w14:paraId="660ABE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(S)</w:t>
            </w:r>
          </w:p>
        </w:tc>
        <w:tc>
          <w:tcPr>
            <w:shd w:val="clear" w:color="auto" w:fill="auto"/>
            <w:tcMar>
              <w:top w:w="100" w:type="dxa"/>
              <w:left w:w="100" w:type="dxa"/>
              <w:bottom w:w="100" w:type="dxa"/>
              <w:right w:w="100" w:type="dxa"/>
            </w:tcMar>
            <w:vAlign w:val="top"/>
          </w:tcPr>
          <w:p w14:paraId="000000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Diện tích</w:t>
            </w:r>
          </w:p>
        </w:tc>
        <w:tc>
          <w:tcPr>
            <w:shd w:val="clear" w:color="auto" w:fill="auto"/>
            <w:tcMar>
              <w:top w:w="100" w:type="dxa"/>
              <w:left w:w="100" w:type="dxa"/>
              <w:bottom w:w="100" w:type="dxa"/>
              <w:right w:w="100" w:type="dxa"/>
            </w:tcMar>
            <w:vAlign w:val="top"/>
          </w:tcPr>
          <w:p w14:paraId="000000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Diện tích phòng hoặc căn hộ</w:t>
            </w:r>
          </w:p>
        </w:tc>
        <w:tc>
          <w:tcPr>
            <w:shd w:val="clear" w:color="auto" w:fill="auto"/>
            <w:tcMar>
              <w:top w:w="100" w:type="dxa"/>
              <w:left w:w="100" w:type="dxa"/>
              <w:bottom w:w="100" w:type="dxa"/>
              <w:right w:w="100" w:type="dxa"/>
            </w:tcMar>
            <w:vAlign w:val="top"/>
          </w:tcPr>
          <w:p w14:paraId="000000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thực</w:t>
            </w:r>
          </w:p>
        </w:tc>
        <w:tc>
          <w:tcPr>
            <w:shd w:val="clear" w:color="auto" w:fill="auto"/>
            <w:tcMar>
              <w:top w:w="100" w:type="dxa"/>
              <w:left w:w="100" w:type="dxa"/>
              <w:bottom w:w="100" w:type="dxa"/>
              <w:right w:w="100" w:type="dxa"/>
            </w:tcMar>
            <w:vAlign w:val="top"/>
          </w:tcPr>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nhà ở</w:t>
            </w:r>
          </w:p>
        </w:tc>
      </w:tr>
      <w:tr w14:paraId="5EBA1D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(A)</w:t>
            </w:r>
          </w:p>
        </w:tc>
        <w:tc>
          <w:tcPr>
            <w:shd w:val="clear" w:color="auto" w:fill="auto"/>
            <w:tcMar>
              <w:top w:w="100" w:type="dxa"/>
              <w:left w:w="100" w:type="dxa"/>
              <w:bottom w:w="100" w:type="dxa"/>
              <w:right w:w="100" w:type="dxa"/>
            </w:tcMar>
            <w:vAlign w:val="top"/>
          </w:tcPr>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Tiện nghi (amenities)</w:t>
            </w:r>
          </w:p>
        </w:tc>
        <w:tc>
          <w:tcPr>
            <w:shd w:val="clear" w:color="auto" w:fill="auto"/>
            <w:tcMar>
              <w:top w:w="100" w:type="dxa"/>
              <w:left w:w="100" w:type="dxa"/>
              <w:bottom w:w="100" w:type="dxa"/>
              <w:right w:w="10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Mức độ đầy đủ của các tiện nghi, ít tiện nghi nến điểm thấp.</w:t>
            </w:r>
          </w:p>
        </w:tc>
        <w:tc>
          <w:tcPr>
            <w:shd w:val="clear" w:color="auto" w:fill="auto"/>
            <w:tcMar>
              <w:top w:w="100" w:type="dxa"/>
              <w:left w:w="100" w:type="dxa"/>
              <w:bottom w:w="100" w:type="dxa"/>
              <w:right w:w="10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Thang điểm 1-10</w:t>
            </w:r>
          </w:p>
        </w:tc>
        <w:tc>
          <w:tcPr>
            <w:shd w:val="clear" w:color="auto" w:fill="auto"/>
            <w:tcMar>
              <w:top w:w="100" w:type="dxa"/>
              <w:left w:w="100" w:type="dxa"/>
              <w:bottom w:w="100" w:type="dxa"/>
              <w:right w:w="10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nhà ở hoặc đánh giá từ người dùng trước</w:t>
            </w:r>
          </w:p>
        </w:tc>
      </w:tr>
      <w:tr w14:paraId="6C29B5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(T)</w:t>
            </w:r>
          </w:p>
        </w:tc>
        <w:tc>
          <w:tcPr>
            <w:shd w:val="clear" w:color="auto" w:fill="auto"/>
            <w:tcMar>
              <w:top w:w="100" w:type="dxa"/>
              <w:left w:w="100" w:type="dxa"/>
              <w:bottom w:w="100" w:type="dxa"/>
              <w:right w:w="10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Loại căn hộ</w:t>
            </w:r>
          </w:p>
        </w:tc>
        <w:tc>
          <w:tcPr>
            <w:shd w:val="clear" w:color="auto" w:fill="auto"/>
            <w:tcMar>
              <w:top w:w="100" w:type="dxa"/>
              <w:left w:w="100" w:type="dxa"/>
              <w:bottom w:w="100" w:type="dxa"/>
              <w:right w:w="10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Nhà trọ, căn hộ dịch vụ, nhà nguyên căn,...</w:t>
            </w:r>
          </w:p>
        </w:tc>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Enum</w:t>
            </w:r>
          </w:p>
        </w:tc>
        <w:tc>
          <w:tcPr>
            <w:shd w:val="clear" w:color="auto" w:fill="auto"/>
            <w:tcMar>
              <w:top w:w="100" w:type="dxa"/>
              <w:left w:w="100" w:type="dxa"/>
              <w:bottom w:w="100" w:type="dxa"/>
              <w:right w:w="10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nhà ở</w:t>
            </w:r>
          </w:p>
        </w:tc>
      </w:tr>
      <w:tr w14:paraId="4E7C1B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(CP)</w:t>
            </w:r>
          </w:p>
        </w:tc>
        <w:tc>
          <w:tcPr>
            <w:shd w:val="clear" w:color="auto" w:fill="auto"/>
            <w:tcMar>
              <w:top w:w="100" w:type="dxa"/>
              <w:left w:w="100" w:type="dxa"/>
              <w:bottom w:w="100" w:type="dxa"/>
              <w:right w:w="100"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Thời gian hiệu lực của hợp đồng (Contract period)</w:t>
            </w:r>
          </w:p>
        </w:tc>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Thời gian người thuê thỏa thuận với người cho thuê về việc sử dụng căn hộ</w:t>
            </w:r>
          </w:p>
        </w:tc>
        <w:tc>
          <w:tcPr>
            <w:shd w:val="clear" w:color="auto" w:fill="auto"/>
            <w:tcMar>
              <w:top w:w="100" w:type="dxa"/>
              <w:left w:w="100" w:type="dxa"/>
              <w:bottom w:w="100" w:type="dxa"/>
              <w:right w:w="100" w:type="dxa"/>
            </w:tcMar>
            <w:vAlign w:val="top"/>
          </w:tcPr>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nguyên</w:t>
            </w:r>
          </w:p>
        </w:tc>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Dữ liệu nhà ở hoặc có thể linh động theo thỏa thuận</w:t>
            </w:r>
          </w:p>
        </w:tc>
      </w:tr>
      <w:tr w14:paraId="6E12D4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(U</w:t>
            </w:r>
            <w:r>
              <w:rPr>
                <w:rFonts w:ascii="Times New Roman" w:hAnsi="Times New Roman" w:eastAsia="Times New Roman" w:cs="Times New Roman"/>
                <w:b/>
                <w:sz w:val="28"/>
                <w:szCs w:val="28"/>
                <w:vertAlign w:val="subscript"/>
                <w:rtl w:val="0"/>
              </w:rPr>
              <w:t>w</w:t>
            </w:r>
            <w:r>
              <w:rPr>
                <w:rFonts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Trọng số tiêu chí của người dùng</w:t>
            </w:r>
          </w:p>
        </w:tc>
        <w:tc>
          <w:tcPr>
            <w:shd w:val="clear" w:color="auto" w:fill="auto"/>
            <w:tcMar>
              <w:top w:w="100" w:type="dxa"/>
              <w:left w:w="100" w:type="dxa"/>
              <w:bottom w:w="100" w:type="dxa"/>
              <w:right w:w="100" w:type="dxa"/>
            </w:tcMar>
            <w:vAlign w:val="top"/>
          </w:tcPr>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Mức độ ưu tiên các tiêu chí của người dùng</w:t>
            </w:r>
          </w:p>
        </w:tc>
        <w:tc>
          <w:tcPr>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Vector trọng số</w:t>
            </w:r>
          </w:p>
        </w:tc>
        <w:tc>
          <w:tcPr>
            <w:shd w:val="clear" w:color="auto" w:fill="auto"/>
            <w:tcMar>
              <w:top w:w="100" w:type="dxa"/>
              <w:left w:w="100" w:type="dxa"/>
              <w:bottom w:w="100" w:type="dxa"/>
              <w:right w:w="100"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Input của người dùng</w:t>
            </w:r>
          </w:p>
        </w:tc>
      </w:tr>
    </w:tbl>
    <w:p w14:paraId="00000087">
      <w:pPr>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Các yếu tố hệ thống không thể dự đoán được ảnh hưởng trực tiếp tới quyết định của khách hàng:</w:t>
      </w:r>
    </w:p>
    <w:tbl>
      <w:tblPr>
        <w:tblStyle w:val="14"/>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45"/>
        <w:gridCol w:w="2115"/>
        <w:gridCol w:w="2625"/>
        <w:gridCol w:w="1245"/>
        <w:gridCol w:w="2070"/>
      </w:tblGrid>
      <w:tr w14:paraId="1D78BC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8">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Ký hiệu</w:t>
            </w:r>
          </w:p>
        </w:tc>
        <w:tc>
          <w:tcPr>
            <w:shd w:val="clear" w:color="auto" w:fill="auto"/>
            <w:tcMar>
              <w:top w:w="100" w:type="dxa"/>
              <w:left w:w="100" w:type="dxa"/>
              <w:bottom w:w="100" w:type="dxa"/>
              <w:right w:w="100" w:type="dxa"/>
            </w:tcMar>
            <w:vAlign w:val="top"/>
          </w:tcPr>
          <w:p w14:paraId="00000089">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Tên biến</w:t>
            </w:r>
          </w:p>
        </w:tc>
        <w:tc>
          <w:tcPr>
            <w:shd w:val="clear" w:color="auto" w:fill="auto"/>
            <w:tcMar>
              <w:top w:w="100" w:type="dxa"/>
              <w:left w:w="100" w:type="dxa"/>
              <w:bottom w:w="100" w:type="dxa"/>
              <w:right w:w="100" w:type="dxa"/>
            </w:tcMar>
            <w:vAlign w:val="top"/>
          </w:tcPr>
          <w:p w14:paraId="0000008A">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 tả</w:t>
            </w:r>
          </w:p>
        </w:tc>
        <w:tc>
          <w:tcPr>
            <w:shd w:val="clear" w:color="auto" w:fill="auto"/>
            <w:tcMar>
              <w:top w:w="100" w:type="dxa"/>
              <w:left w:w="100" w:type="dxa"/>
              <w:bottom w:w="100" w:type="dxa"/>
              <w:right w:w="100" w:type="dxa"/>
            </w:tcMar>
            <w:vAlign w:val="top"/>
          </w:tcPr>
          <w:p w14:paraId="0000008B">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Kiểu dữ liệu</w:t>
            </w:r>
          </w:p>
        </w:tc>
        <w:tc>
          <w:tcPr>
            <w:shd w:val="clear" w:color="auto" w:fill="auto"/>
            <w:tcMar>
              <w:top w:w="100" w:type="dxa"/>
              <w:left w:w="100" w:type="dxa"/>
              <w:bottom w:w="100" w:type="dxa"/>
              <w:right w:w="100" w:type="dxa"/>
            </w:tcMar>
            <w:vAlign w:val="top"/>
          </w:tcPr>
          <w:p w14:paraId="0000008C">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Nguồn dữ liệu</w:t>
            </w:r>
          </w:p>
        </w:tc>
      </w:tr>
      <w:tr w14:paraId="6C59AE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D">
            <w:pPr>
              <w:widowControl w:val="0"/>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w:t>
            </w:r>
            <w:r>
              <w:rPr>
                <w:rFonts w:ascii="Times New Roman" w:hAnsi="Times New Roman" w:eastAsia="Times New Roman" w:cs="Times New Roman"/>
                <w:b/>
                <w:sz w:val="28"/>
                <w:szCs w:val="28"/>
                <w:u w:val="single"/>
                <w:rtl w:val="0"/>
              </w:rPr>
              <w:t>IQ</w:t>
            </w:r>
            <w:r>
              <w:rPr>
                <w:rFonts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8E">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Chất lượng thông tin (information quality)</w:t>
            </w:r>
          </w:p>
        </w:tc>
        <w:tc>
          <w:tcPr>
            <w:shd w:val="clear" w:color="auto" w:fill="auto"/>
            <w:tcMar>
              <w:top w:w="100" w:type="dxa"/>
              <w:left w:w="100" w:type="dxa"/>
              <w:bottom w:w="100" w:type="dxa"/>
              <w:right w:w="100" w:type="dxa"/>
            </w:tcMar>
            <w:vAlign w:val="top"/>
          </w:tcPr>
          <w:p w14:paraId="0000008F">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Độ chính xác của thông tin nhà trọ từ hệ thống</w:t>
            </w:r>
          </w:p>
        </w:tc>
        <w:tc>
          <w:tcPr>
            <w:shd w:val="clear" w:color="auto" w:fill="auto"/>
            <w:tcMar>
              <w:top w:w="100" w:type="dxa"/>
              <w:left w:w="100" w:type="dxa"/>
              <w:bottom w:w="100" w:type="dxa"/>
              <w:right w:w="100" w:type="dxa"/>
            </w:tcMar>
            <w:vAlign w:val="top"/>
          </w:tcPr>
          <w:p w14:paraId="00000090">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nguyên</w:t>
            </w:r>
          </w:p>
        </w:tc>
        <w:tc>
          <w:tcPr>
            <w:shd w:val="clear" w:color="auto" w:fill="auto"/>
            <w:tcMar>
              <w:top w:w="100" w:type="dxa"/>
              <w:left w:w="100" w:type="dxa"/>
              <w:bottom w:w="100" w:type="dxa"/>
              <w:right w:w="100" w:type="dxa"/>
            </w:tcMar>
            <w:vAlign w:val="top"/>
          </w:tcPr>
          <w:p w14:paraId="00000091">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Chỉ có thể thu thập một phần dựa vào đánh giá của khách hàng</w:t>
            </w:r>
          </w:p>
        </w:tc>
      </w:tr>
      <w:tr w14:paraId="20A0F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92">
            <w:pPr>
              <w:widowControl w:val="0"/>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w:t>
            </w:r>
            <w:r>
              <w:rPr>
                <w:rFonts w:ascii="Times New Roman" w:hAnsi="Times New Roman" w:eastAsia="Times New Roman" w:cs="Times New Roman"/>
                <w:b/>
                <w:sz w:val="28"/>
                <w:szCs w:val="28"/>
                <w:u w:val="single"/>
                <w:rtl w:val="0"/>
              </w:rPr>
              <w:t>E</w:t>
            </w:r>
            <w:r>
              <w:rPr>
                <w:rFonts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93">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Môi trường sống (environment)</w:t>
            </w:r>
          </w:p>
        </w:tc>
        <w:tc>
          <w:tcPr>
            <w:shd w:val="clear" w:color="auto" w:fill="auto"/>
            <w:tcMar>
              <w:top w:w="100" w:type="dxa"/>
              <w:left w:w="100" w:type="dxa"/>
              <w:bottom w:w="100" w:type="dxa"/>
              <w:right w:w="100" w:type="dxa"/>
            </w:tcMar>
            <w:vAlign w:val="top"/>
          </w:tcPr>
          <w:p w14:paraId="00000094">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Môi trường xung quanh của nhà trọ, (ô nhiễm tiếng ồn, ô nhiễm không khí, an ninh kém,... ) mang ý nghĩa tiêu cực với số nhỏ.</w:t>
            </w:r>
          </w:p>
        </w:tc>
        <w:tc>
          <w:tcPr>
            <w:shd w:val="clear" w:color="auto" w:fill="auto"/>
            <w:tcMar>
              <w:top w:w="100" w:type="dxa"/>
              <w:left w:w="100" w:type="dxa"/>
              <w:bottom w:w="100" w:type="dxa"/>
              <w:right w:w="100" w:type="dxa"/>
            </w:tcMar>
            <w:vAlign w:val="top"/>
          </w:tcPr>
          <w:p w14:paraId="00000095">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Thang điểm 1-10</w:t>
            </w:r>
          </w:p>
        </w:tc>
        <w:tc>
          <w:tcPr>
            <w:shd w:val="clear" w:color="auto" w:fill="auto"/>
            <w:tcMar>
              <w:top w:w="100" w:type="dxa"/>
              <w:left w:w="100" w:type="dxa"/>
              <w:bottom w:w="100" w:type="dxa"/>
              <w:right w:w="100" w:type="dxa"/>
            </w:tcMar>
            <w:vAlign w:val="top"/>
          </w:tcPr>
          <w:p w14:paraId="00000096">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Mang tính thời điểm, chỉ có thể xác định sau khi khách hàng tới xem nhà</w:t>
            </w:r>
          </w:p>
        </w:tc>
      </w:tr>
      <w:tr w14:paraId="1D2003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97">
            <w:pPr>
              <w:widowControl w:val="0"/>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w:t>
            </w:r>
            <w:r>
              <w:rPr>
                <w:rFonts w:ascii="Times New Roman" w:hAnsi="Times New Roman" w:eastAsia="Times New Roman" w:cs="Times New Roman"/>
                <w:b/>
                <w:sz w:val="28"/>
                <w:szCs w:val="28"/>
                <w:u w:val="single"/>
                <w:rtl w:val="0"/>
              </w:rPr>
              <w:t>EP</w:t>
            </w:r>
            <w:r>
              <w:rPr>
                <w:rFonts w:ascii="Times New Roman" w:hAnsi="Times New Roman" w:eastAsia="Times New Roman" w:cs="Times New Roman"/>
                <w:b/>
                <w:sz w:val="28"/>
                <w:szCs w:val="28"/>
                <w:rtl w:val="0"/>
              </w:rPr>
              <w:t>)</w:t>
            </w:r>
          </w:p>
        </w:tc>
        <w:tc>
          <w:tcPr>
            <w:shd w:val="clear" w:color="auto" w:fill="auto"/>
            <w:tcMar>
              <w:top w:w="100" w:type="dxa"/>
              <w:left w:w="100" w:type="dxa"/>
              <w:bottom w:w="100" w:type="dxa"/>
              <w:right w:w="100" w:type="dxa"/>
            </w:tcMar>
            <w:vAlign w:val="top"/>
          </w:tcPr>
          <w:p w14:paraId="00000098">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Chi phí phát sinh (extra price)</w:t>
            </w:r>
          </w:p>
        </w:tc>
        <w:tc>
          <w:tcPr>
            <w:shd w:val="clear" w:color="auto" w:fill="auto"/>
            <w:tcMar>
              <w:top w:w="100" w:type="dxa"/>
              <w:left w:w="100" w:type="dxa"/>
              <w:bottom w:w="100" w:type="dxa"/>
              <w:right w:w="100" w:type="dxa"/>
            </w:tcMar>
            <w:vAlign w:val="top"/>
          </w:tcPr>
          <w:p w14:paraId="00000099">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Chi phí phát sinh trong quá trình lưu trú, có thể là giá điện, nước, phí dịch vụ,...</w:t>
            </w:r>
          </w:p>
        </w:tc>
        <w:tc>
          <w:tcPr>
            <w:shd w:val="clear" w:color="auto" w:fill="auto"/>
            <w:tcMar>
              <w:top w:w="100" w:type="dxa"/>
              <w:left w:w="100" w:type="dxa"/>
              <w:bottom w:w="100" w:type="dxa"/>
              <w:right w:w="100" w:type="dxa"/>
            </w:tcMar>
            <w:vAlign w:val="top"/>
          </w:tcPr>
          <w:p w14:paraId="0000009A">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nguyên</w:t>
            </w:r>
          </w:p>
        </w:tc>
        <w:tc>
          <w:tcPr>
            <w:shd w:val="clear" w:color="auto" w:fill="auto"/>
            <w:tcMar>
              <w:top w:w="100" w:type="dxa"/>
              <w:left w:w="100" w:type="dxa"/>
              <w:bottom w:w="100" w:type="dxa"/>
              <w:right w:w="100" w:type="dxa"/>
            </w:tcMar>
            <w:vAlign w:val="top"/>
          </w:tcPr>
          <w:p w14:paraId="0000009B">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Thường dựa vào chủ quan chi tiêu của người dùng</w:t>
            </w:r>
          </w:p>
        </w:tc>
      </w:tr>
    </w:tbl>
    <w:p w14:paraId="0000009C">
      <w:pPr>
        <w:ind w:left="0" w:firstLine="0"/>
        <w:rPr>
          <w:rFonts w:ascii="Times New Roman" w:hAnsi="Times New Roman" w:eastAsia="Times New Roman" w:cs="Times New Roman"/>
          <w:sz w:val="28"/>
          <w:szCs w:val="28"/>
        </w:rPr>
      </w:pPr>
    </w:p>
    <w:p w14:paraId="0000009D">
      <w:pPr>
        <w:ind w:left="0" w:firstLine="0"/>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Các biến trung gian sẽ được sử dụng trong quá trình trợ giúp quyết định:</w:t>
      </w:r>
    </w:p>
    <w:tbl>
      <w:tblPr>
        <w:tblStyle w:val="15"/>
        <w:tblW w:w="900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45"/>
        <w:gridCol w:w="2115"/>
        <w:gridCol w:w="2625"/>
        <w:gridCol w:w="1245"/>
        <w:gridCol w:w="2070"/>
      </w:tblGrid>
      <w:tr w14:paraId="43BB99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9E">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Ký hiệu</w:t>
            </w:r>
          </w:p>
        </w:tc>
        <w:tc>
          <w:tcPr>
            <w:shd w:val="clear" w:color="auto" w:fill="auto"/>
            <w:tcMar>
              <w:top w:w="100" w:type="dxa"/>
              <w:left w:w="100" w:type="dxa"/>
              <w:bottom w:w="100" w:type="dxa"/>
              <w:right w:w="100" w:type="dxa"/>
            </w:tcMar>
            <w:vAlign w:val="top"/>
          </w:tcPr>
          <w:p w14:paraId="0000009F">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Tên biến</w:t>
            </w:r>
          </w:p>
        </w:tc>
        <w:tc>
          <w:tcPr>
            <w:shd w:val="clear" w:color="auto" w:fill="auto"/>
            <w:tcMar>
              <w:top w:w="100" w:type="dxa"/>
              <w:left w:w="100" w:type="dxa"/>
              <w:bottom w:w="100" w:type="dxa"/>
              <w:right w:w="100" w:type="dxa"/>
            </w:tcMar>
            <w:vAlign w:val="top"/>
          </w:tcPr>
          <w:p w14:paraId="000000A0">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 tả</w:t>
            </w:r>
          </w:p>
        </w:tc>
        <w:tc>
          <w:tcPr>
            <w:shd w:val="clear" w:color="auto" w:fill="auto"/>
            <w:tcMar>
              <w:top w:w="100" w:type="dxa"/>
              <w:left w:w="100" w:type="dxa"/>
              <w:bottom w:w="100" w:type="dxa"/>
              <w:right w:w="100" w:type="dxa"/>
            </w:tcMar>
            <w:vAlign w:val="top"/>
          </w:tcPr>
          <w:p w14:paraId="000000A1">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Kiểu dữ liệu</w:t>
            </w:r>
          </w:p>
        </w:tc>
        <w:tc>
          <w:tcPr>
            <w:shd w:val="clear" w:color="auto" w:fill="auto"/>
            <w:tcMar>
              <w:top w:w="100" w:type="dxa"/>
              <w:left w:w="100" w:type="dxa"/>
              <w:bottom w:w="100" w:type="dxa"/>
              <w:right w:w="100" w:type="dxa"/>
            </w:tcMar>
            <w:vAlign w:val="top"/>
          </w:tcPr>
          <w:p w14:paraId="000000A2">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Nguồn dữ liệu</w:t>
            </w:r>
          </w:p>
        </w:tc>
      </w:tr>
      <w:tr w14:paraId="5BE916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A3">
            <w:pPr>
              <w:widowControl w:val="0"/>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(Ci)</w:t>
            </w:r>
          </w:p>
        </w:tc>
        <w:tc>
          <w:tcPr>
            <w:shd w:val="clear" w:color="auto" w:fill="auto"/>
            <w:tcMar>
              <w:top w:w="100" w:type="dxa"/>
              <w:left w:w="100" w:type="dxa"/>
              <w:bottom w:w="100" w:type="dxa"/>
              <w:right w:w="100" w:type="dxa"/>
            </w:tcMar>
            <w:vAlign w:val="top"/>
          </w:tcPr>
          <w:p w14:paraId="000000A4">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hệ số tương đồng (topsis score)</w:t>
            </w:r>
          </w:p>
        </w:tc>
        <w:tc>
          <w:tcPr>
            <w:shd w:val="clear" w:color="auto" w:fill="auto"/>
            <w:tcMar>
              <w:top w:w="100" w:type="dxa"/>
              <w:left w:w="100" w:type="dxa"/>
              <w:bottom w:w="100" w:type="dxa"/>
              <w:right w:w="100" w:type="dxa"/>
            </w:tcMar>
            <w:vAlign w:val="top"/>
          </w:tcPr>
          <w:p w14:paraId="000000A5">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Xác định mức tối ưu tương đối của mỗi lựa chọn</w:t>
            </w:r>
          </w:p>
        </w:tc>
        <w:tc>
          <w:tcPr>
            <w:shd w:val="clear" w:color="auto" w:fill="auto"/>
            <w:tcMar>
              <w:top w:w="100" w:type="dxa"/>
              <w:left w:w="100" w:type="dxa"/>
              <w:bottom w:w="100" w:type="dxa"/>
              <w:right w:w="100" w:type="dxa"/>
            </w:tcMar>
            <w:vAlign w:val="top"/>
          </w:tcPr>
          <w:p w14:paraId="000000A6">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số thực</w:t>
            </w:r>
          </w:p>
        </w:tc>
        <w:tc>
          <w:tcPr>
            <w:shd w:val="clear" w:color="auto" w:fill="auto"/>
            <w:tcMar>
              <w:top w:w="100" w:type="dxa"/>
              <w:left w:w="100" w:type="dxa"/>
              <w:bottom w:w="100" w:type="dxa"/>
              <w:right w:w="100" w:type="dxa"/>
            </w:tcMar>
            <w:vAlign w:val="top"/>
          </w:tcPr>
          <w:p w14:paraId="000000A7">
            <w:pPr>
              <w:widowControl w:val="0"/>
              <w:spacing w:line="240" w:lineRule="auto"/>
              <w:rPr>
                <w:rFonts w:ascii="Times New Roman" w:hAnsi="Times New Roman" w:eastAsia="Times New Roman" w:cs="Times New Roman"/>
                <w:sz w:val="28"/>
                <w:szCs w:val="28"/>
              </w:rPr>
            </w:pPr>
          </w:p>
        </w:tc>
      </w:tr>
      <w:tr w14:paraId="789B36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A8">
            <w:pPr>
              <w:widowControl w:val="0"/>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(C11)</w:t>
            </w:r>
          </w:p>
        </w:tc>
        <w:tc>
          <w:tcPr>
            <w:shd w:val="clear" w:color="auto" w:fill="auto"/>
            <w:tcMar>
              <w:top w:w="100" w:type="dxa"/>
              <w:left w:w="100" w:type="dxa"/>
              <w:bottom w:w="100" w:type="dxa"/>
              <w:right w:w="100" w:type="dxa"/>
            </w:tcMar>
            <w:vAlign w:val="top"/>
          </w:tcPr>
          <w:p w14:paraId="000000A9">
            <w:pPr>
              <w:widowControl w:val="0"/>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Danh sách nhà trọ phù hợp</w:t>
            </w:r>
          </w:p>
        </w:tc>
        <w:tc>
          <w:tcPr>
            <w:shd w:val="clear" w:color="auto" w:fill="auto"/>
            <w:tcMar>
              <w:top w:w="100" w:type="dxa"/>
              <w:left w:w="100" w:type="dxa"/>
              <w:bottom w:w="100" w:type="dxa"/>
              <w:right w:w="100" w:type="dxa"/>
            </w:tcMar>
            <w:vAlign w:val="top"/>
          </w:tcPr>
          <w:p w14:paraId="000000AA">
            <w:pPr>
              <w:widowControl w:val="0"/>
              <w:spacing w:line="240" w:lineRule="auto"/>
              <w:rPr>
                <w:rFonts w:ascii="Times New Roman" w:hAnsi="Times New Roman" w:eastAsia="Times New Roman" w:cs="Times New Roman"/>
                <w:sz w:val="28"/>
                <w:szCs w:val="28"/>
              </w:rPr>
            </w:pPr>
          </w:p>
        </w:tc>
        <w:tc>
          <w:tcPr>
            <w:shd w:val="clear" w:color="auto" w:fill="auto"/>
            <w:tcMar>
              <w:top w:w="100" w:type="dxa"/>
              <w:left w:w="100" w:type="dxa"/>
              <w:bottom w:w="100" w:type="dxa"/>
              <w:right w:w="100" w:type="dxa"/>
            </w:tcMar>
            <w:vAlign w:val="top"/>
          </w:tcPr>
          <w:p w14:paraId="000000AB">
            <w:pPr>
              <w:widowControl w:val="0"/>
              <w:spacing w:line="240" w:lineRule="auto"/>
              <w:rPr>
                <w:rFonts w:ascii="Times New Roman" w:hAnsi="Times New Roman" w:eastAsia="Times New Roman" w:cs="Times New Roman"/>
                <w:sz w:val="28"/>
                <w:szCs w:val="28"/>
              </w:rPr>
            </w:pPr>
          </w:p>
        </w:tc>
        <w:tc>
          <w:tcPr>
            <w:shd w:val="clear" w:color="auto" w:fill="auto"/>
            <w:tcMar>
              <w:top w:w="100" w:type="dxa"/>
              <w:left w:w="100" w:type="dxa"/>
              <w:bottom w:w="100" w:type="dxa"/>
              <w:right w:w="100" w:type="dxa"/>
            </w:tcMar>
            <w:vAlign w:val="top"/>
          </w:tcPr>
          <w:p w14:paraId="000000AC">
            <w:pPr>
              <w:widowControl w:val="0"/>
              <w:spacing w:line="240" w:lineRule="auto"/>
              <w:rPr>
                <w:rFonts w:ascii="Times New Roman" w:hAnsi="Times New Roman" w:eastAsia="Times New Roman" w:cs="Times New Roman"/>
                <w:sz w:val="28"/>
                <w:szCs w:val="28"/>
              </w:rPr>
            </w:pPr>
          </w:p>
        </w:tc>
      </w:tr>
    </w:tbl>
    <w:p w14:paraId="000000AD">
      <w:pPr>
        <w:rPr>
          <w:rFonts w:ascii="Times New Roman" w:hAnsi="Times New Roman" w:eastAsia="Times New Roman" w:cs="Times New Roman"/>
          <w:sz w:val="28"/>
          <w:szCs w:val="28"/>
        </w:rPr>
      </w:pPr>
    </w:p>
    <w:p w14:paraId="000000AE">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Các quyết định sẽ được sử dụng trong quá trình:</w:t>
      </w:r>
    </w:p>
    <w:p w14:paraId="000000AF">
      <w:pPr>
        <w:rPr>
          <w:rFonts w:ascii="Times New Roman" w:hAnsi="Times New Roman" w:eastAsia="Times New Roman" w:cs="Times New Roman"/>
          <w:sz w:val="28"/>
          <w:szCs w:val="28"/>
        </w:rPr>
      </w:pPr>
    </w:p>
    <w:tbl>
      <w:tblPr>
        <w:tblStyle w:val="16"/>
        <w:tblW w:w="9030"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945"/>
        <w:gridCol w:w="2730"/>
        <w:gridCol w:w="5355"/>
      </w:tblGrid>
      <w:tr w14:paraId="5293C5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15" w:hRule="atLeast"/>
        </w:trPr>
        <w:tc>
          <w:tcPr>
            <w:shd w:val="clear" w:color="auto" w:fill="auto"/>
            <w:tcMar>
              <w:top w:w="100" w:type="dxa"/>
              <w:left w:w="100" w:type="dxa"/>
              <w:bottom w:w="100" w:type="dxa"/>
              <w:right w:w="100" w:type="dxa"/>
            </w:tcMar>
            <w:vAlign w:val="top"/>
          </w:tcPr>
          <w:p w14:paraId="000000B0">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Ký hiệu</w:t>
            </w:r>
          </w:p>
        </w:tc>
        <w:tc>
          <w:tcPr>
            <w:shd w:val="clear" w:color="auto" w:fill="auto"/>
            <w:tcMar>
              <w:top w:w="100" w:type="dxa"/>
              <w:left w:w="100" w:type="dxa"/>
              <w:bottom w:w="100" w:type="dxa"/>
              <w:right w:w="100" w:type="dxa"/>
            </w:tcMar>
            <w:vAlign w:val="top"/>
          </w:tcPr>
          <w:p w14:paraId="000000B1">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Tên biến</w:t>
            </w:r>
          </w:p>
        </w:tc>
        <w:tc>
          <w:tcPr>
            <w:shd w:val="clear" w:color="auto" w:fill="auto"/>
            <w:tcMar>
              <w:top w:w="100" w:type="dxa"/>
              <w:left w:w="100" w:type="dxa"/>
              <w:bottom w:w="100" w:type="dxa"/>
              <w:right w:w="100" w:type="dxa"/>
            </w:tcMar>
            <w:vAlign w:val="top"/>
          </w:tcPr>
          <w:p w14:paraId="000000B2">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Mô tả</w:t>
            </w:r>
          </w:p>
        </w:tc>
      </w:tr>
      <w:tr w14:paraId="0CA6F7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55" w:hRule="atLeast"/>
        </w:trPr>
        <w:tc>
          <w:tcPr>
            <w:shd w:val="clear" w:color="auto" w:fill="auto"/>
            <w:tcMar>
              <w:top w:w="100" w:type="dxa"/>
              <w:left w:w="100" w:type="dxa"/>
              <w:bottom w:w="100" w:type="dxa"/>
              <w:right w:w="100" w:type="dxa"/>
            </w:tcMar>
            <w:vAlign w:val="top"/>
          </w:tcPr>
          <w:p w14:paraId="000000B3">
            <w:pPr>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(D1)</w:t>
            </w:r>
          </w:p>
        </w:tc>
        <w:tc>
          <w:tcPr>
            <w:shd w:val="clear" w:color="auto" w:fill="auto"/>
            <w:tcMar>
              <w:top w:w="100" w:type="dxa"/>
              <w:left w:w="100" w:type="dxa"/>
              <w:bottom w:w="100" w:type="dxa"/>
              <w:right w:w="100" w:type="dxa"/>
            </w:tcMar>
            <w:vAlign w:val="top"/>
          </w:tcPr>
          <w:p w14:paraId="000000B4">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Quyết định bộ lọc</w:t>
            </w:r>
          </w:p>
        </w:tc>
        <w:tc>
          <w:tcPr>
            <w:shd w:val="clear" w:color="auto" w:fill="auto"/>
            <w:tcMar>
              <w:top w:w="100" w:type="dxa"/>
              <w:left w:w="100" w:type="dxa"/>
              <w:bottom w:w="100" w:type="dxa"/>
              <w:right w:w="100" w:type="dxa"/>
            </w:tcMar>
            <w:vAlign w:val="top"/>
          </w:tcPr>
          <w:p w14:paraId="000000B5">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Chọn tiêu chí ban đầu (P, Di, S, A, T, CP)</w:t>
            </w:r>
          </w:p>
        </w:tc>
      </w:tr>
      <w:tr w14:paraId="64B947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55" w:hRule="atLeast"/>
        </w:trPr>
        <w:tc>
          <w:tcPr>
            <w:shd w:val="clear" w:color="auto" w:fill="auto"/>
            <w:tcMar>
              <w:top w:w="100" w:type="dxa"/>
              <w:left w:w="100" w:type="dxa"/>
              <w:bottom w:w="100" w:type="dxa"/>
              <w:right w:w="100" w:type="dxa"/>
            </w:tcMar>
            <w:vAlign w:val="top"/>
          </w:tcPr>
          <w:p w14:paraId="000000B6">
            <w:pPr>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(D2)</w:t>
            </w:r>
          </w:p>
        </w:tc>
        <w:tc>
          <w:tcPr>
            <w:shd w:val="clear" w:color="auto" w:fill="auto"/>
            <w:tcMar>
              <w:top w:w="100" w:type="dxa"/>
              <w:left w:w="100" w:type="dxa"/>
              <w:bottom w:w="100" w:type="dxa"/>
              <w:right w:w="100" w:type="dxa"/>
            </w:tcMar>
            <w:vAlign w:val="top"/>
          </w:tcPr>
          <w:p w14:paraId="000000B7">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So sánh xếp hạng</w:t>
            </w:r>
          </w:p>
        </w:tc>
        <w:tc>
          <w:tcPr>
            <w:shd w:val="clear" w:color="auto" w:fill="auto"/>
            <w:tcMar>
              <w:top w:w="100" w:type="dxa"/>
              <w:left w:w="100" w:type="dxa"/>
              <w:bottom w:w="100" w:type="dxa"/>
              <w:right w:w="100" w:type="dxa"/>
            </w:tcMar>
            <w:vAlign w:val="top"/>
          </w:tcPr>
          <w:p w14:paraId="000000B8">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Sử dụng Ci để xếp hạng nhà trọ.</w:t>
            </w:r>
          </w:p>
        </w:tc>
      </w:tr>
      <w:tr w14:paraId="0BD560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35" w:hRule="atLeast"/>
        </w:trPr>
        <w:tc>
          <w:tcPr>
            <w:shd w:val="clear" w:color="auto" w:fill="auto"/>
            <w:tcMar>
              <w:top w:w="100" w:type="dxa"/>
              <w:left w:w="100" w:type="dxa"/>
              <w:bottom w:w="100" w:type="dxa"/>
              <w:right w:w="100" w:type="dxa"/>
            </w:tcMar>
            <w:vAlign w:val="top"/>
          </w:tcPr>
          <w:p w14:paraId="000000B9">
            <w:pPr>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(D3)</w:t>
            </w:r>
          </w:p>
        </w:tc>
        <w:tc>
          <w:tcPr>
            <w:shd w:val="clear" w:color="auto" w:fill="auto"/>
            <w:tcMar>
              <w:top w:w="100" w:type="dxa"/>
              <w:left w:w="100" w:type="dxa"/>
              <w:bottom w:w="100" w:type="dxa"/>
              <w:right w:w="100" w:type="dxa"/>
            </w:tcMar>
            <w:vAlign w:val="top"/>
          </w:tcPr>
          <w:p w14:paraId="000000BA">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Chỉnh sửa tiêu chí</w:t>
            </w:r>
          </w:p>
        </w:tc>
        <w:tc>
          <w:tcPr>
            <w:shd w:val="clear" w:color="auto" w:fill="auto"/>
            <w:tcMar>
              <w:top w:w="100" w:type="dxa"/>
              <w:left w:w="100" w:type="dxa"/>
              <w:bottom w:w="100" w:type="dxa"/>
              <w:right w:w="100" w:type="dxa"/>
            </w:tcMar>
            <w:vAlign w:val="top"/>
          </w:tcPr>
          <w:p w14:paraId="000000BB">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Nới lỏng/làm chặt tiêu chí nếu danh sách không phù hợp.</w:t>
            </w:r>
          </w:p>
        </w:tc>
      </w:tr>
      <w:tr w14:paraId="4DAEDF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660" w:hRule="atLeast"/>
        </w:trPr>
        <w:tc>
          <w:tcPr>
            <w:shd w:val="clear" w:color="auto" w:fill="auto"/>
            <w:tcMar>
              <w:top w:w="100" w:type="dxa"/>
              <w:left w:w="100" w:type="dxa"/>
              <w:bottom w:w="100" w:type="dxa"/>
              <w:right w:w="100" w:type="dxa"/>
            </w:tcMar>
            <w:vAlign w:val="top"/>
          </w:tcPr>
          <w:p w14:paraId="000000BC">
            <w:pPr>
              <w:spacing w:line="240" w:lineRule="auto"/>
              <w:rPr>
                <w:rFonts w:ascii="Times New Roman" w:hAnsi="Times New Roman" w:eastAsia="Times New Roman" w:cs="Times New Roman"/>
                <w:b/>
                <w:sz w:val="28"/>
                <w:szCs w:val="28"/>
              </w:rPr>
            </w:pPr>
            <w:r>
              <w:rPr>
                <w:rFonts w:ascii="Times New Roman" w:hAnsi="Times New Roman" w:eastAsia="Times New Roman" w:cs="Times New Roman"/>
                <w:b/>
                <w:sz w:val="28"/>
                <w:szCs w:val="28"/>
                <w:rtl w:val="0"/>
              </w:rPr>
              <w:t xml:space="preserve">(D4) </w:t>
            </w:r>
          </w:p>
        </w:tc>
        <w:tc>
          <w:tcPr>
            <w:shd w:val="clear" w:color="auto" w:fill="auto"/>
            <w:tcMar>
              <w:top w:w="100" w:type="dxa"/>
              <w:left w:w="100" w:type="dxa"/>
              <w:bottom w:w="100" w:type="dxa"/>
              <w:right w:w="100" w:type="dxa"/>
            </w:tcMar>
            <w:vAlign w:val="top"/>
          </w:tcPr>
          <w:p w14:paraId="000000BD">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Chọn nhà trọ</w:t>
            </w:r>
          </w:p>
        </w:tc>
        <w:tc>
          <w:tcPr>
            <w:shd w:val="clear" w:color="auto" w:fill="auto"/>
            <w:tcMar>
              <w:top w:w="100" w:type="dxa"/>
              <w:left w:w="100" w:type="dxa"/>
              <w:bottom w:w="100" w:type="dxa"/>
              <w:right w:w="100" w:type="dxa"/>
            </w:tcMar>
            <w:vAlign w:val="top"/>
          </w:tcPr>
          <w:p w14:paraId="000000BE">
            <w:pPr>
              <w:spacing w:line="240" w:lineRule="auto"/>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Chọn một nhà trọ từ danh sách</w:t>
            </w:r>
          </w:p>
        </w:tc>
      </w:tr>
    </w:tbl>
    <w:p w14:paraId="000000BF">
      <w:pPr>
        <w:rPr>
          <w:rFonts w:ascii="Times New Roman" w:hAnsi="Times New Roman" w:eastAsia="Times New Roman" w:cs="Times New Roman"/>
          <w:sz w:val="28"/>
          <w:szCs w:val="28"/>
        </w:rPr>
      </w:pPr>
    </w:p>
    <w:p w14:paraId="000000C0">
      <w:pPr>
        <w:ind w:left="0"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Lưu đồ ảnh hưởng mô phỏng quá trình ra quyết định của khách hàng:</w:t>
      </w:r>
      <w:r>
        <w:rPr>
          <w:rFonts w:ascii="Times New Roman" w:hAnsi="Times New Roman" w:eastAsia="Times New Roman" w:cs="Times New Roman"/>
          <w:sz w:val="28"/>
          <w:szCs w:val="28"/>
        </w:rPr>
        <w:drawing>
          <wp:inline distT="114300" distB="114300" distL="114300" distR="114300">
            <wp:extent cx="4295775" cy="6743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6"/>
                    <a:srcRect/>
                    <a:stretch>
                      <a:fillRect/>
                    </a:stretch>
                  </pic:blipFill>
                  <pic:spPr>
                    <a:xfrm>
                      <a:off x="0" y="0"/>
                      <a:ext cx="4295775" cy="6743700"/>
                    </a:xfrm>
                    <a:prstGeom prst="rect">
                      <a:avLst/>
                    </a:prstGeom>
                  </pic:spPr>
                </pic:pic>
              </a:graphicData>
            </a:graphic>
          </wp:inline>
        </w:drawing>
      </w:r>
      <w:r>
        <w:br w:type="page"/>
      </w:r>
    </w:p>
    <w:p w14:paraId="000000C1">
      <w:pPr>
        <w:numPr>
          <w:ilvl w:val="0"/>
          <w:numId w:val="8"/>
        </w:numPr>
        <w:ind w:left="720" w:hanging="36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Thiết kế cơ sở dữ liệu</w:t>
      </w:r>
    </w:p>
    <w:p w14:paraId="000000C2">
      <w:pPr>
        <w:pBdr>
          <w:top w:val="none" w:color="auto" w:sz="0" w:space="0"/>
          <w:left w:val="none" w:color="auto" w:sz="0" w:space="0"/>
          <w:bottom w:val="none" w:color="auto" w:sz="0" w:space="0"/>
          <w:right w:val="none" w:color="auto" w:sz="0" w:space="0"/>
          <w:between w:val="none" w:color="auto" w:sz="0" w:space="0"/>
        </w:pBdr>
        <w:shd w:val="clear" w:fill="FFFFFF"/>
        <w:spacing w:before="120" w:after="120"/>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Hệ thống sử dụng PostgreSQL làm hệ quản trị cơ sở dữ liệu, có cơ sở dữ liệu chính: system. Chi tiết thiết kế cơ sở dữ liệu “system” như sau: </w:t>
      </w:r>
    </w:p>
    <w:p w14:paraId="000000C3">
      <w:pPr>
        <w:pBdr>
          <w:top w:val="none" w:color="auto" w:sz="0" w:space="0"/>
          <w:left w:val="none" w:color="auto" w:sz="0" w:space="0"/>
          <w:bottom w:val="none" w:color="auto" w:sz="0" w:space="0"/>
          <w:right w:val="none" w:color="auto" w:sz="0" w:space="0"/>
          <w:between w:val="none" w:color="auto" w:sz="0" w:space="0"/>
        </w:pBdr>
        <w:shd w:val="clear" w:fill="FFFFFF"/>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283200" cy="3975100"/>
            <wp:effectExtent l="0" t="0" r="0" b="0"/>
            <wp:docPr id="1" name="image1.png" descr="HUST-HTGQD-DB"/>
            <wp:cNvGraphicFramePr/>
            <a:graphic xmlns:a="http://schemas.openxmlformats.org/drawingml/2006/main">
              <a:graphicData uri="http://schemas.openxmlformats.org/drawingml/2006/picture">
                <pic:pic xmlns:pic="http://schemas.openxmlformats.org/drawingml/2006/picture">
                  <pic:nvPicPr>
                    <pic:cNvPr id="1" name="image1.png" descr="HUST-HTGQD-DB"/>
                    <pic:cNvPicPr preferRelativeResize="0"/>
                  </pic:nvPicPr>
                  <pic:blipFill>
                    <a:blip r:embed="rId7"/>
                    <a:srcRect/>
                    <a:stretch>
                      <a:fillRect/>
                    </a:stretch>
                  </pic:blipFill>
                  <pic:spPr>
                    <a:xfrm>
                      <a:off x="0" y="0"/>
                      <a:ext cx="5283200" cy="3975100"/>
                    </a:xfrm>
                    <a:prstGeom prst="rect">
                      <a:avLst/>
                    </a:prstGeom>
                  </pic:spPr>
                </pic:pic>
              </a:graphicData>
            </a:graphic>
          </wp:inline>
        </w:drawing>
      </w:r>
      <w:r>
        <w:rPr>
          <w:rFonts w:ascii="Times New Roman" w:hAnsi="Times New Roman" w:eastAsia="Times New Roman" w:cs="Times New Roman"/>
          <w:sz w:val="28"/>
          <w:szCs w:val="28"/>
          <w:rtl w:val="0"/>
        </w:rPr>
        <w:t xml:space="preserve"> </w:t>
      </w:r>
    </w:p>
    <w:p w14:paraId="000000C4">
      <w:pPr>
        <w:pBdr>
          <w:top w:val="none" w:color="auto" w:sz="0" w:space="0"/>
          <w:left w:val="none" w:color="auto" w:sz="0" w:space="0"/>
          <w:bottom w:val="none" w:color="auto" w:sz="0" w:space="0"/>
          <w:right w:val="none" w:color="auto" w:sz="0" w:space="0"/>
          <w:between w:val="none" w:color="auto" w:sz="0" w:space="0"/>
        </w:pBdr>
        <w:shd w:val="clear" w:fill="FFFFFF"/>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w:t>
      </w:r>
    </w:p>
    <w:p w14:paraId="000000C5">
      <w:pPr>
        <w:pBdr>
          <w:top w:val="none" w:color="auto" w:sz="0" w:space="0"/>
          <w:left w:val="none" w:color="auto" w:sz="0" w:space="0"/>
          <w:bottom w:val="none" w:color="auto" w:sz="0" w:space="0"/>
          <w:right w:val="none" w:color="auto" w:sz="0" w:space="0"/>
          <w:between w:val="none" w:color="auto" w:sz="0" w:space="0"/>
        </w:pBdr>
        <w:shd w:val="clear" w:fill="FFFFFF"/>
        <w:spacing w:before="120" w:after="120"/>
        <w:ind w:firstLine="7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Database “system” có các bảng sau: provinces, districts, wards, house_rent, environment, house_rent_environment,  log_actions, action_results. Các bảng được mô tả chi tiết như sau: </w:t>
      </w:r>
    </w:p>
    <w:p w14:paraId="000000C6">
      <w:pPr>
        <w:ind w:left="0"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highlight w:val="white"/>
          <w:rtl w:val="0"/>
        </w:rPr>
        <w:t xml:space="preserve">- Bảng “provinces”: Thông tin về tỉnh / thành. Chi tiết như sau: </w:t>
      </w:r>
    </w:p>
    <w:p w14:paraId="000000C7">
      <w:pPr>
        <w:rPr>
          <w:rFonts w:ascii="Times New Roman" w:hAnsi="Times New Roman" w:eastAsia="Times New Roman" w:cs="Times New Roman"/>
          <w:sz w:val="28"/>
          <w:szCs w:val="28"/>
        </w:rPr>
      </w:pPr>
    </w:p>
    <w:tbl>
      <w:tblPr>
        <w:tblStyle w:val="17"/>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45EF018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8">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tl w:val="0"/>
              </w:rPr>
              <w:t>Tên cột</w:t>
            </w:r>
            <w:r>
              <w:rPr>
                <w:rFonts w:ascii="Times New Roman" w:hAnsi="Times New Roman" w:eastAsia="Times New Roman" w:cs="Times New Roman"/>
                <w:sz w:val="28"/>
                <w:szCs w:val="28"/>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9">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tl w:val="0"/>
              </w:rPr>
              <w:t>Kiểu dữ liệu</w:t>
            </w:r>
            <w:r>
              <w:rPr>
                <w:rFonts w:ascii="Times New Roman" w:hAnsi="Times New Roman" w:eastAsia="Times New Roman" w:cs="Times New Roman"/>
                <w:sz w:val="28"/>
                <w:szCs w:val="28"/>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A">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tl w:val="0"/>
              </w:rPr>
              <w:t>Mô tả</w:t>
            </w:r>
            <w:r>
              <w:rPr>
                <w:rFonts w:ascii="Times New Roman" w:hAnsi="Times New Roman" w:eastAsia="Times New Roman" w:cs="Times New Roman"/>
                <w:sz w:val="28"/>
                <w:szCs w:val="28"/>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B">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rPr>
            </w:pPr>
            <w:r>
              <w:rPr>
                <w:rFonts w:ascii="Times New Roman" w:hAnsi="Times New Roman" w:eastAsia="Times New Roman" w:cs="Times New Roman"/>
                <w:b/>
                <w:sz w:val="28"/>
                <w:szCs w:val="28"/>
                <w:rtl w:val="0"/>
              </w:rPr>
              <w:t>Ghi chú</w:t>
            </w:r>
            <w:r>
              <w:rPr>
                <w:rFonts w:ascii="Times New Roman" w:hAnsi="Times New Roman" w:eastAsia="Times New Roman" w:cs="Times New Roman"/>
                <w:sz w:val="28"/>
                <w:szCs w:val="28"/>
                <w:rtl w:val="0"/>
              </w:rPr>
              <w:t xml:space="preserve"> </w:t>
            </w:r>
          </w:p>
        </w:tc>
      </w:tr>
      <w:tr w14:paraId="7025CB6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Mã tỉnh / thành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C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Khóa chính </w:t>
            </w:r>
          </w:p>
        </w:tc>
      </w:tr>
      <w:tr w14:paraId="100C599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name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Tên tỉnh / thành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w:t>
            </w:r>
          </w:p>
        </w:tc>
      </w:tr>
      <w:tr w14:paraId="1A28781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w:t>
            </w:r>
          </w:p>
        </w:tc>
      </w:tr>
      <w:tr w14:paraId="187E82B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w:t>
            </w:r>
          </w:p>
        </w:tc>
      </w:tr>
    </w:tbl>
    <w:p w14:paraId="000000DC">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“districts”: Thông tin về quận / huyện. Chi tiết như sau: </w:t>
      </w:r>
    </w:p>
    <w:p w14:paraId="000000DD">
      <w:pPr>
        <w:rPr>
          <w:rFonts w:ascii="Times New Roman" w:hAnsi="Times New Roman" w:eastAsia="Times New Roman" w:cs="Times New Roman"/>
          <w:sz w:val="28"/>
          <w:szCs w:val="28"/>
          <w:highlight w:val="white"/>
        </w:rPr>
      </w:pPr>
    </w:p>
    <w:tbl>
      <w:tblPr>
        <w:tblStyle w:val="18"/>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281C2F7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E">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DF">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0">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1">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63BD8CA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quận / huyện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0266CA2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province_id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tỉnh / thành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“provinces” </w:t>
            </w:r>
          </w:p>
        </w:tc>
      </w:tr>
      <w:tr w14:paraId="5E0CD4F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name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Tên quận / huyện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21E806A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E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7041759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0F6">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“wards”: Thông tin về phường / xã. Chi tiết như sau: </w:t>
      </w:r>
    </w:p>
    <w:p w14:paraId="000000F7">
      <w:pPr>
        <w:rPr>
          <w:rFonts w:ascii="Times New Roman" w:hAnsi="Times New Roman" w:eastAsia="Times New Roman" w:cs="Times New Roman"/>
          <w:sz w:val="28"/>
          <w:szCs w:val="28"/>
          <w:highlight w:val="white"/>
        </w:rPr>
      </w:pPr>
    </w:p>
    <w:tbl>
      <w:tblPr>
        <w:tblStyle w:val="19"/>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61893CA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8">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9">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A">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B">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1771F27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phường / xã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0F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57B5D6C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district_id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quận / huyện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“districts” </w:t>
            </w:r>
          </w:p>
        </w:tc>
      </w:tr>
      <w:tr w14:paraId="2C716FA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name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Tên phường / xã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0BA1E1F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7373E79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0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10">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“house_rent”: Thông tin nhà thuê về giá, diện tích, địa chỉ, mô tả. Chi tiết như sau: </w:t>
      </w:r>
    </w:p>
    <w:p w14:paraId="00000111">
      <w:pPr>
        <w:rPr>
          <w:rFonts w:ascii="Times New Roman" w:hAnsi="Times New Roman" w:eastAsia="Times New Roman" w:cs="Times New Roman"/>
          <w:sz w:val="28"/>
          <w:szCs w:val="28"/>
          <w:highlight w:val="white"/>
        </w:rPr>
      </w:pPr>
    </w:p>
    <w:tbl>
      <w:tblPr>
        <w:tblStyle w:val="20"/>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7B1AC54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2">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3">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4">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5">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7E80456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7C018E0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available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Boolen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Trạng thái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True: còn. False: Không còn </w:t>
            </w:r>
          </w:p>
        </w:tc>
      </w:tr>
      <w:tr w14:paraId="551CE3B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published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1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Date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Ngày đăng tin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3098B3D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price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Giá nhà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Tính theo tháng. Đơn vị: triệu đồng </w:t>
            </w:r>
          </w:p>
        </w:tc>
      </w:tr>
      <w:tr w14:paraId="3428A8C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acreage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Diện tích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Đơn vị: m2 </w:t>
            </w:r>
          </w:p>
        </w:tc>
      </w:tr>
      <w:tr w14:paraId="04EAA76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address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Địa chỉ chi tiết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33CDFD7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house_number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2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Số nhà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7EB859DF">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street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Đường / Phố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5363E1D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ward_id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phường / xã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“ward” </w:t>
            </w:r>
          </w:p>
        </w:tc>
      </w:tr>
      <w:tr w14:paraId="0141CC5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latitude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Vĩ độ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4F2FB95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longtitude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3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Kinh độ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1748359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title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Thông tin mô tả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4FADF4A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phone_number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Varchar(10)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Số điện thoại liên hệ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3928B6BD">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65CFE6A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4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52">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“environment”: Thông tin tham chiếu của các điều kiện sống. Chi tiết như sau: </w:t>
      </w:r>
    </w:p>
    <w:p w14:paraId="00000153">
      <w:pPr>
        <w:rPr>
          <w:rFonts w:ascii="Times New Roman" w:hAnsi="Times New Roman" w:eastAsia="Times New Roman" w:cs="Times New Roman"/>
          <w:sz w:val="28"/>
          <w:szCs w:val="28"/>
          <w:highlight w:val="white"/>
        </w:rPr>
      </w:pPr>
    </w:p>
    <w:tbl>
      <w:tblPr>
        <w:tblStyle w:val="21"/>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56BD5A5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4">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5">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6">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7">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279947E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Bigserial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3D3B852C">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category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Kiểu điều kiện sống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5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Có 3 giá trị: Tiện nghi; An ninh; Khác </w:t>
            </w:r>
          </w:p>
        </w:tc>
      </w:tr>
      <w:tr w14:paraId="1BD7F0D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68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value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Giá trị của điều kiện sống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Có danh sách các giá trị như: khép kín, đủ đồ, an ninh … </w:t>
            </w:r>
          </w:p>
        </w:tc>
      </w:tr>
      <w:tr w14:paraId="3312C73B">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4F0157D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6C">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“house_rent_environment”: Thông tin về danh sách các điều kiện sống của mỗi nhà cho thuê. Chi tiết như sau: </w:t>
      </w:r>
    </w:p>
    <w:p w14:paraId="0000016D">
      <w:pPr>
        <w:ind w:left="0" w:firstLine="0"/>
        <w:jc w:val="left"/>
        <w:rPr>
          <w:rFonts w:ascii="Times New Roman" w:hAnsi="Times New Roman" w:eastAsia="Times New Roman" w:cs="Times New Roman"/>
          <w:sz w:val="28"/>
          <w:szCs w:val="28"/>
          <w:highlight w:val="white"/>
        </w:rPr>
      </w:pPr>
    </w:p>
    <w:p w14:paraId="0000016E">
      <w:pPr>
        <w:rPr>
          <w:rFonts w:ascii="Times New Roman" w:hAnsi="Times New Roman" w:eastAsia="Times New Roman" w:cs="Times New Roman"/>
          <w:sz w:val="28"/>
          <w:szCs w:val="28"/>
          <w:highlight w:val="white"/>
        </w:rPr>
      </w:pPr>
    </w:p>
    <w:tbl>
      <w:tblPr>
        <w:tblStyle w:val="22"/>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0C3C572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6F">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0">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1">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2">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5C1A01C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Bigserial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20E383B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house_rent_id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của house_rent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“house_rent” </w:t>
            </w:r>
          </w:p>
        </w:tc>
      </w:tr>
      <w:tr w14:paraId="6DE9E3F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environment_id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của environment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“environment” </w:t>
            </w:r>
          </w:p>
        </w:tc>
      </w:tr>
      <w:tr w14:paraId="21BB830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7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255994A8">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87">
      <w:pPr>
        <w:ind w:left="0" w:firstLine="0"/>
        <w:jc w:val="left"/>
        <w:rPr>
          <w:rFonts w:ascii="Times New Roman" w:hAnsi="Times New Roman" w:eastAsia="Times New Roman" w:cs="Times New Roman"/>
          <w:sz w:val="28"/>
          <w:szCs w:val="28"/>
          <w:highlight w:val="white"/>
        </w:rPr>
      </w:pPr>
    </w:p>
    <w:p w14:paraId="00000188">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“log_actions”: Thông tin về hành động (tìm kiếm, lựa chọn) của người dùng. Chi tiết như sau: </w:t>
      </w:r>
    </w:p>
    <w:p w14:paraId="00000189">
      <w:pPr>
        <w:rPr>
          <w:rFonts w:ascii="Times New Roman" w:hAnsi="Times New Roman" w:eastAsia="Times New Roman" w:cs="Times New Roman"/>
          <w:sz w:val="28"/>
          <w:szCs w:val="28"/>
          <w:highlight w:val="white"/>
        </w:rPr>
      </w:pPr>
    </w:p>
    <w:tbl>
      <w:tblPr>
        <w:tblStyle w:val="23"/>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30"/>
        <w:gridCol w:w="2130"/>
        <w:gridCol w:w="2145"/>
        <w:gridCol w:w="2145"/>
      </w:tblGrid>
      <w:tr w14:paraId="437C249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A">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B">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C">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D">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3FE965B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8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Bigserial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0D4C1C3A">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action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Hành động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Có 2 giá trị: Tìm kiếm; Lựa chọn </w:t>
            </w:r>
          </w:p>
        </w:tc>
      </w:tr>
      <w:tr w14:paraId="60A1130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province_id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tỉnh / thành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“provinces” </w:t>
            </w:r>
          </w:p>
        </w:tc>
      </w:tr>
      <w:tr w14:paraId="586A337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district_id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quận / huyện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“districts” </w:t>
            </w:r>
          </w:p>
        </w:tc>
      </w:tr>
      <w:tr w14:paraId="09775F2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ward_id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9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Mã phường / xã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“wards” </w:t>
            </w:r>
          </w:p>
        </w:tc>
      </w:tr>
      <w:tr w14:paraId="627AD0A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search_content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Text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Nội dung tìm kiếm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1AC0232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persons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Số người ở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28FDB975">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price_min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Lọc giá thấp nhất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Tính theo tháng. Đơn vị: triệu đồng </w:t>
            </w:r>
          </w:p>
        </w:tc>
      </w:tr>
      <w:tr w14:paraId="0817B02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price_max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A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Lọc giá cao nhất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Tính theo tháng. Đơn vị: triệu đồng </w:t>
            </w:r>
          </w:p>
        </w:tc>
      </w:tr>
      <w:tr w14:paraId="3A4F56D2">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acreage_min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Lọc diện tích thấp nhất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Đơn vị: m2 </w:t>
            </w:r>
          </w:p>
        </w:tc>
      </w:tr>
      <w:tr w14:paraId="17078CF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acreage_max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Double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Lọc diện tích cao nhất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Đơn vị: m2 </w:t>
            </w:r>
          </w:p>
        </w:tc>
      </w:tr>
      <w:tr w14:paraId="2AC2151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2B061726">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B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C2">
      <w:pPr>
        <w:ind w:left="0" w:firstLine="0"/>
        <w:jc w:val="left"/>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Bảng “action_results”: Thông tin về danh sách nhà cho thuê trả về theo hành động (tìm kiếm, lựa chọn) của người dùng. Chi tiết như sau: </w:t>
      </w:r>
    </w:p>
    <w:p w14:paraId="000001C3">
      <w:pPr>
        <w:rPr>
          <w:rFonts w:ascii="Times New Roman" w:hAnsi="Times New Roman" w:eastAsia="Times New Roman" w:cs="Times New Roman"/>
          <w:sz w:val="28"/>
          <w:szCs w:val="28"/>
          <w:highlight w:val="white"/>
        </w:rPr>
      </w:pPr>
    </w:p>
    <w:tbl>
      <w:tblPr>
        <w:tblStyle w:val="24"/>
        <w:tblW w:w="8550" w:type="dxa"/>
        <w:tblInd w:w="0" w:type="dxa"/>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Layout w:type="fixed"/>
        <w:tblCellMar>
          <w:top w:w="100" w:type="dxa"/>
          <w:left w:w="100" w:type="dxa"/>
          <w:bottom w:w="100" w:type="dxa"/>
          <w:right w:w="100" w:type="dxa"/>
        </w:tblCellMar>
      </w:tblPr>
      <w:tblGrid>
        <w:gridCol w:w="2190"/>
        <w:gridCol w:w="2115"/>
        <w:gridCol w:w="2115"/>
        <w:gridCol w:w="2130"/>
      </w:tblGrid>
      <w:tr w14:paraId="1AF8AED0">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4">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Tên cột</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5">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Kiểu dữ liệu</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6">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Mô tả</w:t>
            </w: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7">
            <w:pPr>
              <w:pBdr>
                <w:top w:val="none" w:color="auto" w:sz="0" w:space="0"/>
                <w:left w:val="none" w:color="auto" w:sz="0" w:space="0"/>
                <w:bottom w:val="none" w:color="auto" w:sz="0" w:space="0"/>
                <w:right w:val="none" w:color="auto" w:sz="0" w:space="0"/>
                <w:between w:val="none" w:color="auto" w:sz="0" w:space="0"/>
              </w:pBdr>
              <w:spacing w:before="120" w:after="120"/>
              <w:jc w:val="center"/>
              <w:rPr>
                <w:rFonts w:ascii="Times New Roman" w:hAnsi="Times New Roman" w:eastAsia="Times New Roman" w:cs="Times New Roman"/>
                <w:sz w:val="28"/>
                <w:szCs w:val="28"/>
                <w:highlight w:val="white"/>
              </w:rPr>
            </w:pPr>
            <w:r>
              <w:rPr>
                <w:rFonts w:ascii="Times New Roman" w:hAnsi="Times New Roman" w:eastAsia="Times New Roman" w:cs="Times New Roman"/>
                <w:b/>
                <w:sz w:val="28"/>
                <w:szCs w:val="28"/>
                <w:highlight w:val="white"/>
                <w:rtl w:val="0"/>
              </w:rPr>
              <w:t>Ghi chú</w:t>
            </w:r>
            <w:r>
              <w:rPr>
                <w:rFonts w:ascii="Times New Roman" w:hAnsi="Times New Roman" w:eastAsia="Times New Roman" w:cs="Times New Roman"/>
                <w:sz w:val="28"/>
                <w:szCs w:val="28"/>
                <w:highlight w:val="white"/>
                <w:rtl w:val="0"/>
              </w:rPr>
              <w:t xml:space="preserve"> </w:t>
            </w:r>
          </w:p>
        </w:tc>
      </w:tr>
      <w:tr w14:paraId="0BC40877">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615"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Bigserial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chính </w:t>
            </w:r>
          </w:p>
        </w:tc>
      </w:tr>
      <w:tr w14:paraId="150EFFE3">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log_action_id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của log_action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C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“log_action” </w:t>
            </w:r>
          </w:p>
        </w:tc>
      </w:tr>
      <w:tr w14:paraId="005E90D9">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0">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house_rent_id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1">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Bigint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2">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id của house_rent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3">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Khóa ngoại với id trong bảng “house_rent” </w:t>
            </w:r>
          </w:p>
        </w:tc>
      </w:tr>
      <w:tr w14:paraId="0FE0CF34">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132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4">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house_rent_order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5">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Int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6">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Thứ tự trả về của nhà cho thuê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7">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24F1C6AE">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8">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create_time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9">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A">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tạo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B">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r w14:paraId="7982E971">
        <w:tblPrEx>
          <w:tblBorders>
            <w:top w:val="single" w:color="808080" w:sz="6" w:space="0"/>
            <w:left w:val="single" w:color="808080" w:sz="6" w:space="0"/>
            <w:bottom w:val="single" w:color="808080" w:sz="6" w:space="0"/>
            <w:right w:val="single" w:color="808080" w:sz="6" w:space="0"/>
            <w:insideH w:val="single" w:color="808080" w:sz="6" w:space="0"/>
            <w:insideV w:val="single" w:color="808080" w:sz="6" w:space="0"/>
          </w:tblBorders>
          <w:tblCellMar>
            <w:top w:w="100" w:type="dxa"/>
            <w:left w:w="100" w:type="dxa"/>
            <w:bottom w:w="100" w:type="dxa"/>
            <w:right w:w="100" w:type="dxa"/>
          </w:tblCellMar>
        </w:tblPrEx>
        <w:trPr>
          <w:trHeight w:val="960" w:hRule="atLeast"/>
        </w:trPr>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C">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update_time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D">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Timestamp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E">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Thời gian cập nhật bản ghi </w:t>
            </w:r>
          </w:p>
        </w:tc>
        <w:tc>
          <w:tcPr>
            <w:tcBorders>
              <w:top w:val="single" w:color="000000" w:sz="6" w:space="0"/>
              <w:left w:val="single" w:color="000000" w:sz="6" w:space="0"/>
              <w:bottom w:val="single" w:color="000000" w:sz="6" w:space="0"/>
              <w:right w:val="single" w:color="000000" w:sz="6" w:space="0"/>
            </w:tcBorders>
            <w:tcMar>
              <w:top w:w="0" w:type="dxa"/>
              <w:left w:w="0" w:type="dxa"/>
              <w:bottom w:w="0" w:type="dxa"/>
              <w:right w:w="0" w:type="dxa"/>
            </w:tcMar>
            <w:vAlign w:val="top"/>
          </w:tcPr>
          <w:p w14:paraId="000001DF">
            <w:pPr>
              <w:pBdr>
                <w:top w:val="none" w:color="auto" w:sz="0" w:space="0"/>
                <w:left w:val="none" w:color="auto" w:sz="0" w:space="0"/>
                <w:bottom w:val="none" w:color="auto" w:sz="0" w:space="0"/>
                <w:right w:val="none" w:color="auto" w:sz="0" w:space="0"/>
                <w:between w:val="none" w:color="auto" w:sz="0" w:space="0"/>
              </w:pBdr>
              <w:spacing w:before="120" w:after="120"/>
              <w:jc w:val="both"/>
              <w:rPr>
                <w:rFonts w:ascii="Times New Roman" w:hAnsi="Times New Roman" w:eastAsia="Times New Roman" w:cs="Times New Roman"/>
                <w:sz w:val="28"/>
                <w:szCs w:val="28"/>
                <w:highlight w:val="white"/>
              </w:rPr>
            </w:pPr>
            <w:r>
              <w:rPr>
                <w:rFonts w:ascii="Times New Roman" w:hAnsi="Times New Roman" w:eastAsia="Times New Roman" w:cs="Times New Roman"/>
                <w:sz w:val="28"/>
                <w:szCs w:val="28"/>
                <w:highlight w:val="white"/>
                <w:rtl w:val="0"/>
              </w:rPr>
              <w:t xml:space="preserve"> </w:t>
            </w:r>
          </w:p>
        </w:tc>
      </w:tr>
    </w:tbl>
    <w:p w14:paraId="000001E0">
      <w:pPr>
        <w:ind w:left="0" w:firstLine="0"/>
        <w:jc w:val="left"/>
        <w:rPr>
          <w:rFonts w:ascii="Times New Roman" w:hAnsi="Times New Roman" w:eastAsia="Times New Roman" w:cs="Times New Roman"/>
          <w:sz w:val="28"/>
          <w:szCs w:val="28"/>
          <w:highlight w:val="white"/>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B5E306ED"/>
    <w:multiLevelType w:val="multilevel"/>
    <w:tmpl w:val="B5E306ED"/>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BF205925"/>
    <w:multiLevelType w:val="multilevel"/>
    <w:tmpl w:val="BF205925"/>
    <w:lvl w:ilvl="0" w:tentative="0">
      <w:start w:val="1"/>
      <w:numFmt w:val="decimal"/>
      <w:lvlText w:val="%1."/>
      <w:lvlJc w:val="left"/>
      <w:pPr>
        <w:ind w:left="720" w:hanging="360"/>
      </w:pPr>
      <w:rPr>
        <w:u w:val="none"/>
      </w:rPr>
    </w:lvl>
    <w:lvl w:ilvl="1" w:tentative="0">
      <w:start w:val="1"/>
      <w:numFmt w:val="bullet"/>
      <w:lvlText w:val="○"/>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053208E"/>
    <w:multiLevelType w:val="multilevel"/>
    <w:tmpl w:val="0053208E"/>
    <w:lvl w:ilvl="0" w:tentative="0">
      <w:start w:val="1"/>
      <w:numFmt w:val="upperRoman"/>
      <w:lvlText w:val="%1."/>
      <w:lvlJc w:val="right"/>
      <w:pPr>
        <w:ind w:left="720" w:hanging="360"/>
      </w:pPr>
      <w:rPr>
        <w:u w:val="none"/>
      </w:rPr>
    </w:lvl>
    <w:lvl w:ilvl="1" w:tentative="0">
      <w:start w:val="1"/>
      <w:numFmt w:val="upperLetter"/>
      <w:lvlText w:val="%2."/>
      <w:lvlJc w:val="left"/>
      <w:pPr>
        <w:ind w:left="1440" w:hanging="360"/>
      </w:pPr>
      <w:rPr>
        <w:u w:val="none"/>
      </w:rPr>
    </w:lvl>
    <w:lvl w:ilvl="2" w:tentative="0">
      <w:start w:val="1"/>
      <w:numFmt w:val="decimal"/>
      <w:lvlText w:val="%3."/>
      <w:lvlJc w:val="left"/>
      <w:pPr>
        <w:ind w:left="2160" w:hanging="360"/>
      </w:pPr>
      <w:rPr>
        <w:u w:val="none"/>
      </w:rPr>
    </w:lvl>
    <w:lvl w:ilvl="3" w:tentative="0">
      <w:start w:val="1"/>
      <w:numFmt w:val="lowerLetter"/>
      <w:lvlText w:val="%4)"/>
      <w:lvlJc w:val="left"/>
      <w:pPr>
        <w:ind w:left="2880" w:hanging="360"/>
      </w:pPr>
      <w:rPr>
        <w:u w:val="none"/>
      </w:rPr>
    </w:lvl>
    <w:lvl w:ilvl="4" w:tentative="0">
      <w:start w:val="1"/>
      <w:numFmt w:val="decimal"/>
      <w:lvlText w:val="(%5)"/>
      <w:lvlJc w:val="left"/>
      <w:pPr>
        <w:ind w:left="3600" w:hanging="360"/>
      </w:pPr>
      <w:rPr>
        <w:u w:val="none"/>
      </w:rPr>
    </w:lvl>
    <w:lvl w:ilvl="5" w:tentative="0">
      <w:start w:val="1"/>
      <w:numFmt w:val="lowerLetter"/>
      <w:lvlText w:val="(%6)"/>
      <w:lvlJc w:val="left"/>
      <w:pPr>
        <w:ind w:left="4320" w:hanging="360"/>
      </w:pPr>
      <w:rPr>
        <w:u w:val="none"/>
      </w:rPr>
    </w:lvl>
    <w:lvl w:ilvl="6" w:tentative="0">
      <w:start w:val="1"/>
      <w:numFmt w:val="lowerRoman"/>
      <w:lvlText w:val="(%7)"/>
      <w:lvlJc w:val="righ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5">
    <w:nsid w:val="0248C179"/>
    <w:multiLevelType w:val="multilevel"/>
    <w:tmpl w:val="0248C17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6">
    <w:nsid w:val="03D62ECE"/>
    <w:multiLevelType w:val="multilevel"/>
    <w:tmpl w:val="03D62ECE"/>
    <w:lvl w:ilvl="0" w:tentative="0">
      <w:start w:val="1"/>
      <w:numFmt w:val="upperRoman"/>
      <w:lvlText w:val="%1."/>
      <w:lvlJc w:val="right"/>
      <w:pPr>
        <w:ind w:left="720" w:hanging="360"/>
      </w:pPr>
      <w:rPr>
        <w:u w:val="none"/>
      </w:rPr>
    </w:lvl>
    <w:lvl w:ilvl="1" w:tentative="0">
      <w:start w:val="1"/>
      <w:numFmt w:val="upperLetter"/>
      <w:lvlText w:val="%2."/>
      <w:lvlJc w:val="left"/>
      <w:pPr>
        <w:ind w:left="1440" w:hanging="360"/>
      </w:pPr>
      <w:rPr>
        <w:u w:val="none"/>
      </w:rPr>
    </w:lvl>
    <w:lvl w:ilvl="2" w:tentative="0">
      <w:start w:val="1"/>
      <w:numFmt w:val="decimal"/>
      <w:lvlText w:val="%3."/>
      <w:lvlJc w:val="left"/>
      <w:pPr>
        <w:ind w:left="2160" w:hanging="360"/>
      </w:pPr>
      <w:rPr>
        <w:u w:val="none"/>
      </w:rPr>
    </w:lvl>
    <w:lvl w:ilvl="3" w:tentative="0">
      <w:start w:val="1"/>
      <w:numFmt w:val="lowerLetter"/>
      <w:lvlText w:val="%4)"/>
      <w:lvlJc w:val="left"/>
      <w:pPr>
        <w:ind w:left="2880" w:hanging="360"/>
      </w:pPr>
      <w:rPr>
        <w:u w:val="none"/>
      </w:rPr>
    </w:lvl>
    <w:lvl w:ilvl="4" w:tentative="0">
      <w:start w:val="1"/>
      <w:numFmt w:val="decimal"/>
      <w:lvlText w:val="(%5)"/>
      <w:lvlJc w:val="left"/>
      <w:pPr>
        <w:ind w:left="3600" w:hanging="360"/>
      </w:pPr>
      <w:rPr>
        <w:u w:val="none"/>
      </w:rPr>
    </w:lvl>
    <w:lvl w:ilvl="5" w:tentative="0">
      <w:start w:val="1"/>
      <w:numFmt w:val="lowerLetter"/>
      <w:lvlText w:val="(%6)"/>
      <w:lvlJc w:val="left"/>
      <w:pPr>
        <w:ind w:left="4320" w:hanging="360"/>
      </w:pPr>
      <w:rPr>
        <w:u w:val="none"/>
      </w:rPr>
    </w:lvl>
    <w:lvl w:ilvl="6" w:tentative="0">
      <w:start w:val="1"/>
      <w:numFmt w:val="lowerRoman"/>
      <w:lvlText w:val="(%7)"/>
      <w:lvlJc w:val="righ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7">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2A8F537B"/>
    <w:multiLevelType w:val="multilevel"/>
    <w:tmpl w:val="2A8F537B"/>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5A241D34"/>
    <w:multiLevelType w:val="multilevel"/>
    <w:tmpl w:val="5A241D3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72183CF9"/>
    <w:multiLevelType w:val="multilevel"/>
    <w:tmpl w:val="72183CF9"/>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4"/>
  </w:num>
  <w:num w:numId="2">
    <w:abstractNumId w:val="3"/>
  </w:num>
  <w:num w:numId="3">
    <w:abstractNumId w:val="9"/>
  </w:num>
  <w:num w:numId="4">
    <w:abstractNumId w:val="2"/>
  </w:num>
  <w:num w:numId="5">
    <w:abstractNumId w:val="1"/>
  </w:num>
  <w:num w:numId="6">
    <w:abstractNumId w:val="6"/>
  </w:num>
  <w:num w:numId="7">
    <w:abstractNumId w:val="7"/>
  </w:num>
  <w:num w:numId="8">
    <w:abstractNumId w:val="11"/>
  </w:num>
  <w:num w:numId="9">
    <w:abstractNumId w:val="5"/>
  </w:num>
  <w:num w:numId="10">
    <w:abstractNumId w:val="0"/>
  </w:num>
  <w:num w:numId="11">
    <w:abstractNumId w:val="8"/>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424C7B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qFormat="1" w:unhideWhenUsed="0" w:uiPriority="0" w:semiHidden="0" w:name="envelope return"/>
    <w:lsdException w:qFormat="1" w:unhideWhenUsed="0" w:uiPriority="0" w:semiHidden="0" w:name="footnote reference"/>
    <w:lsdException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unhideWhenUsed="0" w:uiPriority="0" w:semiHidden="0" w:name="Table Columns 1"/>
    <w:lsdException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qFormat="1" w:unhideWhenUsed="0" w:uiPriority="0" w:semiHidden="0" w:name="Table Grid 8"/>
    <w:lsdException w:unhideWhenUsed="0" w:uiPriority="0" w:semiHidden="0" w:name="Table List 1"/>
    <w:lsdException w:qFormat="1" w:unhideWhenUsed="0" w:uiPriority="0" w:semiHidden="0" w:name="Table List 2"/>
    <w:lsdException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qFormat/>
    <w:uiPriority w:val="0"/>
    <w:pPr>
      <w:keepNext/>
      <w:keepLines/>
      <w:pageBreakBefore w:val="0"/>
      <w:spacing w:before="240" w:after="80"/>
    </w:pPr>
    <w:rPr>
      <w:i/>
      <w:color w:val="666666"/>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qFormat/>
    <w:uiPriority w:val="0"/>
    <w:pPr>
      <w:keepNext/>
      <w:keepLines/>
      <w:pageBreakBefore w:val="0"/>
      <w:spacing w:before="0" w:after="60"/>
    </w:pPr>
    <w:rPr>
      <w:sz w:val="52"/>
      <w:szCs w:val="5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 w:type="table" w:customStyle="1" w:styleId="14">
    <w:name w:val="_Style 11"/>
    <w:basedOn w:val="12"/>
    <w:qFormat/>
    <w:uiPriority w:val="0"/>
  </w:style>
  <w:style w:type="table" w:customStyle="1" w:styleId="15">
    <w:name w:val="_Style 12"/>
    <w:basedOn w:val="12"/>
    <w:qFormat/>
    <w:uiPriority w:val="0"/>
  </w:style>
  <w:style w:type="table" w:customStyle="1" w:styleId="16">
    <w:name w:val="_Style 13"/>
    <w:basedOn w:val="12"/>
    <w:qFormat/>
    <w:uiPriority w:val="0"/>
  </w:style>
  <w:style w:type="table" w:customStyle="1" w:styleId="17">
    <w:name w:val="_Style 14"/>
    <w:basedOn w:val="12"/>
    <w:qFormat/>
    <w:uiPriority w:val="0"/>
    <w:tblPr/>
  </w:style>
  <w:style w:type="table" w:customStyle="1" w:styleId="18">
    <w:name w:val="_Style 15"/>
    <w:basedOn w:val="12"/>
    <w:qFormat/>
    <w:uiPriority w:val="0"/>
    <w:tblPr/>
  </w:style>
  <w:style w:type="table" w:customStyle="1" w:styleId="19">
    <w:name w:val="_Style 16"/>
    <w:basedOn w:val="12"/>
    <w:qFormat/>
    <w:uiPriority w:val="0"/>
    <w:tblPr/>
  </w:style>
  <w:style w:type="table" w:customStyle="1" w:styleId="20">
    <w:name w:val="_Style 17"/>
    <w:basedOn w:val="12"/>
    <w:qFormat/>
    <w:uiPriority w:val="0"/>
    <w:tblPr/>
  </w:style>
  <w:style w:type="table" w:customStyle="1" w:styleId="21">
    <w:name w:val="_Style 18"/>
    <w:basedOn w:val="12"/>
    <w:qFormat/>
    <w:uiPriority w:val="0"/>
    <w:tblPr/>
  </w:style>
  <w:style w:type="table" w:customStyle="1" w:styleId="22">
    <w:name w:val="_Style 19"/>
    <w:basedOn w:val="12"/>
    <w:qFormat/>
    <w:uiPriority w:val="0"/>
    <w:tblPr/>
  </w:style>
  <w:style w:type="table" w:customStyle="1" w:styleId="23">
    <w:name w:val="_Style 20"/>
    <w:basedOn w:val="12"/>
    <w:qFormat/>
    <w:uiPriority w:val="0"/>
    <w:tblPr/>
  </w:style>
  <w:style w:type="table" w:customStyle="1" w:styleId="24">
    <w:name w:val="_Style 21"/>
    <w:basedOn w:val="12"/>
    <w:qFormat/>
    <w:uiPriority w:val="0"/>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16</Pages>
  <TotalTime>12</TotalTime>
  <ScaleCrop>false</ScaleCrop>
  <LinksUpToDate>false</LinksUpToDate>
  <Application>WPS Office_12.2.0.23131_F1E327BC-269C-435d-A152-05C5408002CA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2025-11-02T08:17:16Z</dcterms:created>
  <dc:creator>trann</dc:creator>
  <cp:lastModifiedBy>Bảo Trần</cp:lastModifiedBy>
  <dcterms:modified xsi:type="dcterms:W3CDTF">2025-11-02T08:32:38Z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83C779126AEF4B9188CD30B051C2B48D_12</vt:lpwstr>
  </property>
</Properties>
</file>