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1b01a875af7bd40d19bdb18ce6b7db47843302"/>
    <w:p>
      <w:pPr>
        <w:pStyle w:val="Heading1"/>
      </w:pPr>
      <w:r>
        <w:t xml:space="preserve">API Design: Building Interfaces for Seamless Communication</w:t>
      </w:r>
    </w:p>
    <w:p>
      <w:pPr>
        <w:pStyle w:val="FirstParagraph"/>
      </w:pPr>
      <w:r>
        <w:rPr>
          <w:bCs/>
          <w:b/>
        </w:rPr>
        <w:t xml:space="preserve">3.2.2 API Design: Building Interfaces for Seamless Communication</w:t>
      </w:r>
    </w:p>
    <w:p>
      <w:pPr>
        <w:pStyle w:val="BodyText"/>
      </w:pPr>
      <w:r>
        <w:t xml:space="preserve">APIs (Application Programming Interfaces) act as the</w:t>
      </w:r>
      <w:r>
        <w:t xml:space="preserve"> </w:t>
      </w:r>
      <w:r>
        <w:t xml:space="preserve">“</w:t>
      </w:r>
      <w:r>
        <w:t xml:space="preserve">bridge</w:t>
      </w:r>
      <w:r>
        <w:t xml:space="preserve">”</w:t>
      </w:r>
      <w:r>
        <w:t xml:space="preserve"> </w:t>
      </w:r>
      <w:r>
        <w:t xml:space="preserve">between back-end services and front-end/client applications, defining how data is requested, transmitted, and responded to. Well-designed APIs are</w:t>
      </w:r>
      <w:r>
        <w:t xml:space="preserve"> </w:t>
      </w:r>
      <w:r>
        <w:rPr>
          <w:bCs/>
          <w:b/>
        </w:rPr>
        <w:t xml:space="preserve">intuitive</w:t>
      </w:r>
      <w:r>
        <w:t xml:space="preserve">,</w:t>
      </w:r>
      <w:r>
        <w:t xml:space="preserve"> </w:t>
      </w:r>
      <w:r>
        <w:rPr>
          <w:bCs/>
          <w:b/>
        </w:rPr>
        <w:t xml:space="preserve">consistent</w:t>
      </w:r>
      <w:r>
        <w:t xml:space="preserve">,</w:t>
      </w:r>
      <w:r>
        <w:t xml:space="preserve"> </w:t>
      </w:r>
      <w:r>
        <w:rPr>
          <w:bCs/>
          <w:b/>
        </w:rPr>
        <w:t xml:space="preserve">secure</w:t>
      </w:r>
      <w:r>
        <w:t xml:space="preserve">, and</w:t>
      </w:r>
      <w:r>
        <w:t xml:space="preserve"> </w:t>
      </w:r>
      <w:r>
        <w:rPr>
          <w:bCs/>
          <w:b/>
        </w:rPr>
        <w:t xml:space="preserve">scalable</w:t>
      </w:r>
      <w:r>
        <w:t xml:space="preserve">—enabling easy integration with third-party systems and reducing maintenance costs. For university learners, mastering API design requires understanding RESTful principles, versioning strategies, and documentation standards.</w:t>
      </w:r>
    </w:p>
    <w:p>
      <w:pPr>
        <w:pStyle w:val="BodyText"/>
      </w:pPr>
      <w:r>
        <w:rPr>
          <w:bCs/>
          <w:b/>
        </w:rPr>
        <w:t xml:space="preserve">1. RESTful API Design Principles</w:t>
      </w:r>
    </w:p>
    <w:p>
      <w:pPr>
        <w:pStyle w:val="BodyText"/>
      </w:pPr>
      <w:r>
        <w:t xml:space="preserve">REST (Representational State Transfer) is an architectural style for designing APIs that leverages HTTP’s native features (methods, status codes, headers) to create predictable interfaces. Below are core RESTful principles with practical examples:</w:t>
      </w:r>
    </w:p>
    <w:p>
      <w:pPr>
        <w:numPr>
          <w:ilvl w:val="0"/>
          <w:numId w:val="1001"/>
        </w:numPr>
        <w:pStyle w:val="Compact"/>
      </w:pPr>
      <w:r>
        <w:rPr>
          <w:bCs/>
          <w:b/>
        </w:rPr>
        <w:t xml:space="preserve">Resource-Oriented Naming</w:t>
      </w:r>
      <w:r>
        <w:t xml:space="preserve">:</w:t>
      </w:r>
    </w:p>
    <w:p>
      <w:pPr>
        <w:pStyle w:val="FirstParagraph"/>
      </w:pPr>
      <w:r>
        <w:t xml:space="preserve">APIs should model entities as</w:t>
      </w:r>
      <w:r>
        <w:t xml:space="preserve"> </w:t>
      </w:r>
      <w:r>
        <w:rPr>
          <w:bCs/>
          <w:b/>
        </w:rPr>
        <w:t xml:space="preserve">resources</w:t>
      </w:r>
      <w:r>
        <w:t xml:space="preserve"> </w:t>
      </w:r>
      <w:r>
        <w:t xml:space="preserve">(nouns, not verbs) and use plural nouns for collections. For example:</w:t>
      </w:r>
    </w:p>
    <w:p>
      <w:pPr>
        <w:numPr>
          <w:ilvl w:val="0"/>
          <w:numId w:val="1002"/>
        </w:numPr>
        <w:pStyle w:val="Compact"/>
      </w:pPr>
      <w:r>
        <w:t xml:space="preserve">Correct: /api/users (collection of users), /api/users/123 (specific user), /api/orders (collection of orders).</w:t>
      </w:r>
    </w:p>
    <w:p>
      <w:pPr>
        <w:numPr>
          <w:ilvl w:val="0"/>
          <w:numId w:val="1002"/>
        </w:numPr>
        <w:pStyle w:val="Compact"/>
      </w:pPr>
      <w:r>
        <w:t xml:space="preserve">Incorrect: /api/getUsers (uses verb), /api/user/123 (singular noun for collection).</w:t>
      </w:r>
    </w:p>
    <w:p>
      <w:pPr>
        <w:numPr>
          <w:ilvl w:val="0"/>
          <w:numId w:val="1002"/>
        </w:numPr>
        <w:pStyle w:val="Compact"/>
      </w:pPr>
      <w:r>
        <w:rPr>
          <w:bCs/>
          <w:b/>
        </w:rPr>
        <w:t xml:space="preserve">HTTP Method Semantics</w:t>
      </w:r>
      <w:r>
        <w:t xml:space="preserve">:</w:t>
      </w:r>
    </w:p>
    <w:p>
      <w:pPr>
        <w:pStyle w:val="FirstParagraph"/>
      </w:pPr>
      <w:r>
        <w:t xml:space="preserve">Use HTTP methods to indicate the action being performed on a resource:</w:t>
      </w:r>
    </w:p>
    <w:p>
      <w:pPr>
        <w:numPr>
          <w:ilvl w:val="0"/>
          <w:numId w:val="1003"/>
        </w:numPr>
        <w:pStyle w:val="Compact"/>
      </w:pPr>
      <w:r>
        <w:t xml:space="preserve">GET: Retrieve a resource (read-only, no side effects). Example: GET /api/users/123 (fetch user 123).</w:t>
      </w:r>
    </w:p>
    <w:p>
      <w:pPr>
        <w:numPr>
          <w:ilvl w:val="0"/>
          <w:numId w:val="1003"/>
        </w:numPr>
        <w:pStyle w:val="Compact"/>
      </w:pPr>
      <w:r>
        <w:t xml:space="preserve">POST: Create a new resource. Example: POST /api/users (create a new user with data in the request body).</w:t>
      </w:r>
    </w:p>
    <w:p>
      <w:pPr>
        <w:numPr>
          <w:ilvl w:val="0"/>
          <w:numId w:val="1003"/>
        </w:numPr>
        <w:pStyle w:val="Compact"/>
      </w:pPr>
      <w:r>
        <w:t xml:space="preserve">PUT: Update an existing resource (replace the entire resource). Example: PUT /api/users/123 (update user 123’s name and email).</w:t>
      </w:r>
    </w:p>
    <w:p>
      <w:pPr>
        <w:numPr>
          <w:ilvl w:val="0"/>
          <w:numId w:val="1003"/>
        </w:numPr>
        <w:pStyle w:val="Compact"/>
      </w:pPr>
      <w:r>
        <w:t xml:space="preserve">PATCH: Partially update a resource. Example: PATCH /api/users/123 (update only user 123’s email).</w:t>
      </w:r>
    </w:p>
    <w:p>
      <w:pPr>
        <w:numPr>
          <w:ilvl w:val="0"/>
          <w:numId w:val="1003"/>
        </w:numPr>
        <w:pStyle w:val="Compact"/>
      </w:pPr>
      <w:r>
        <w:t xml:space="preserve">DELETE: Remove a resource. Example: DELETE /api/users/123 (delete user 123).</w:t>
      </w:r>
    </w:p>
    <w:p>
      <w:pPr>
        <w:numPr>
          <w:ilvl w:val="0"/>
          <w:numId w:val="1003"/>
        </w:numPr>
        <w:pStyle w:val="Compact"/>
      </w:pPr>
      <w:r>
        <w:rPr>
          <w:bCs/>
          <w:b/>
        </w:rPr>
        <w:t xml:space="preserve">Status Code Usage</w:t>
      </w:r>
      <w:r>
        <w:t xml:space="preserve">:</w:t>
      </w:r>
    </w:p>
    <w:p>
      <w:pPr>
        <w:pStyle w:val="FirstParagraph"/>
      </w:pPr>
      <w:r>
        <w:t xml:space="preserve">Return appropriate HTTP status codes to indicate the outcome of a request—avoid using only 200 OK for all responses. Common status codes:</w:t>
      </w:r>
    </w:p>
    <w:p>
      <w:pPr>
        <w:numPr>
          <w:ilvl w:val="0"/>
          <w:numId w:val="1004"/>
        </w:numPr>
        <w:pStyle w:val="Compact"/>
      </w:pPr>
      <w:r>
        <w:t xml:space="preserve">200 OK: Successful GET, PUT, or PATCH request.</w:t>
      </w:r>
    </w:p>
    <w:p>
      <w:pPr>
        <w:numPr>
          <w:ilvl w:val="0"/>
          <w:numId w:val="1004"/>
        </w:numPr>
        <w:pStyle w:val="Compact"/>
      </w:pPr>
      <w:r>
        <w:t xml:space="preserve">201 Created: Successful POST request (includes a Location header with the URL of the new resource).</w:t>
      </w:r>
    </w:p>
    <w:p>
      <w:pPr>
        <w:numPr>
          <w:ilvl w:val="0"/>
          <w:numId w:val="1004"/>
        </w:numPr>
        <w:pStyle w:val="Compact"/>
      </w:pPr>
      <w:r>
        <w:t xml:space="preserve">400 Bad Request: Invalid request (e.g., missing required fields in the body).</w:t>
      </w:r>
    </w:p>
    <w:p>
      <w:pPr>
        <w:numPr>
          <w:ilvl w:val="0"/>
          <w:numId w:val="1004"/>
        </w:numPr>
        <w:pStyle w:val="Compact"/>
      </w:pPr>
      <w:r>
        <w:t xml:space="preserve">401 Unauthorized: Request requires authentication (e.g., user not logged in).</w:t>
      </w:r>
    </w:p>
    <w:p>
      <w:pPr>
        <w:numPr>
          <w:ilvl w:val="0"/>
          <w:numId w:val="1004"/>
        </w:numPr>
        <w:pStyle w:val="Compact"/>
      </w:pPr>
      <w:r>
        <w:t xml:space="preserve">403 Forbidden: Authenticated user lacks permission to access the resource.</w:t>
      </w:r>
    </w:p>
    <w:p>
      <w:pPr>
        <w:numPr>
          <w:ilvl w:val="0"/>
          <w:numId w:val="1004"/>
        </w:numPr>
        <w:pStyle w:val="Compact"/>
      </w:pPr>
      <w:r>
        <w:t xml:space="preserve">404 Not Found: Resource does not exist (e.g., GET /api/users/999 where user 999 does not exist).</w:t>
      </w:r>
    </w:p>
    <w:p>
      <w:pPr>
        <w:numPr>
          <w:ilvl w:val="0"/>
          <w:numId w:val="1004"/>
        </w:numPr>
        <w:pStyle w:val="Compact"/>
      </w:pPr>
      <w:r>
        <w:t xml:space="preserve">500 Internal Server Error: Server-side error (e.g., database connection failure).</w:t>
      </w:r>
    </w:p>
    <w:p>
      <w:pPr>
        <w:numPr>
          <w:ilvl w:val="0"/>
          <w:numId w:val="1004"/>
        </w:numPr>
        <w:pStyle w:val="Compact"/>
      </w:pPr>
      <w:r>
        <w:rPr>
          <w:bCs/>
          <w:b/>
        </w:rPr>
        <w:t xml:space="preserve">Request/Response Format</w:t>
      </w:r>
      <w:r>
        <w:t xml:space="preserve">:</w:t>
      </w:r>
    </w:p>
    <w:p>
      <w:pPr>
        <w:pStyle w:val="FirstParagraph"/>
      </w:pPr>
      <w:r>
        <w:t xml:space="preserve">Use JSON (JavaScript Object Notation) as the default format for request/response bodies—JSON is lightweight, human-readable, and supported by all modern languages. Example POST /api/users request body:</w:t>
      </w:r>
    </w:p>
    <w:p>
      <w:pPr>
        <w:pStyle w:val="BodyText"/>
      </w:pPr>
      <w:r>
        <w:t xml:space="preserve">json复制</w:t>
      </w:r>
    </w:p>
    <w:p>
      <w:pPr>
        <w:pStyle w:val="BodyText"/>
      </w:pPr>
      <w:r>
        <w:t xml:space="preserve">{</w:t>
      </w:r>
    </w:p>
    <w:p>
      <w:pPr>
        <w:pStyle w:val="BodyText"/>
      </w:pPr>
      <w:r>
        <w:t xml:space="preserve">“</w:t>
      </w:r>
      <w:r>
        <w:t xml:space="preserve">name</w:t>
      </w:r>
      <w:r>
        <w:t xml:space="preserve">”</w:t>
      </w:r>
      <w:r>
        <w:t xml:space="preserve">:</w:t>
      </w:r>
      <w:r>
        <w:t xml:space="preserve"> </w:t>
      </w:r>
      <w:r>
        <w:t xml:space="preserve">“</w:t>
      </w:r>
      <w:r>
        <w:t xml:space="preserve">Charlie</w:t>
      </w:r>
      <w:r>
        <w:t xml:space="preserve">”</w:t>
      </w:r>
      <w:r>
        <w:t xml:space="preserve">,</w:t>
      </w:r>
    </w:p>
    <w:p>
      <w:pPr>
        <w:pStyle w:val="BodyText"/>
      </w:pPr>
      <w:r>
        <w:t xml:space="preserve">“</w:t>
      </w:r>
      <w:r>
        <w:t xml:space="preserve">email</w:t>
      </w:r>
      <w:r>
        <w:t xml:space="preserve">”</w:t>
      </w:r>
      <w:r>
        <w:t xml:space="preserve">:</w:t>
      </w:r>
      <w:r>
        <w:t xml:space="preserve"> </w:t>
      </w:r>
      <w:r>
        <w:t xml:space="preserve">“</w:t>
      </w:r>
      <w:r>
        <w:t xml:space="preserve">charlie@example.com</w:t>
      </w:r>
      <w:r>
        <w:t xml:space="preserve">”</w:t>
      </w:r>
    </w:p>
    <w:p>
      <w:pPr>
        <w:pStyle w:val="BodyText"/>
      </w:pPr>
      <w:r>
        <w:t xml:space="preserve">}</w:t>
      </w:r>
    </w:p>
    <w:p>
      <w:pPr>
        <w:pStyle w:val="BodyText"/>
      </w:pPr>
      <w:r>
        <w:t xml:space="preserve">Example 201 Created response:</w:t>
      </w:r>
    </w:p>
    <w:p>
      <w:pPr>
        <w:pStyle w:val="BodyText"/>
      </w:pPr>
      <w:r>
        <w:t xml:space="preserve">json复制</w:t>
      </w:r>
    </w:p>
    <w:p>
      <w:pPr>
        <w:pStyle w:val="BodyText"/>
      </w:pPr>
      <w:r>
        <w:t xml:space="preserve">{</w:t>
      </w:r>
    </w:p>
    <w:p>
      <w:pPr>
        <w:pStyle w:val="BodyText"/>
      </w:pPr>
      <w:r>
        <w:t xml:space="preserve">“</w:t>
      </w:r>
      <w:r>
        <w:t xml:space="preserve">id</w:t>
      </w:r>
      <w:r>
        <w:t xml:space="preserve">”</w:t>
      </w:r>
      <w:r>
        <w:t xml:space="preserve">: 3,</w:t>
      </w:r>
    </w:p>
    <w:p>
      <w:pPr>
        <w:pStyle w:val="BodyText"/>
      </w:pPr>
      <w:r>
        <w:t xml:space="preserve">“</w:t>
      </w:r>
      <w:r>
        <w:t xml:space="preserve">name</w:t>
      </w:r>
      <w:r>
        <w:t xml:space="preserve">”</w:t>
      </w:r>
      <w:r>
        <w:t xml:space="preserve">:</w:t>
      </w:r>
      <w:r>
        <w:t xml:space="preserve"> </w:t>
      </w:r>
      <w:r>
        <w:t xml:space="preserve">“</w:t>
      </w:r>
      <w:r>
        <w:t xml:space="preserve">Charlie</w:t>
      </w:r>
      <w:r>
        <w:t xml:space="preserve">”</w:t>
      </w:r>
      <w:r>
        <w:t xml:space="preserve">,</w:t>
      </w:r>
    </w:p>
    <w:p>
      <w:pPr>
        <w:pStyle w:val="BodyText"/>
      </w:pPr>
      <w:r>
        <w:t xml:space="preserve">“</w:t>
      </w:r>
      <w:r>
        <w:t xml:space="preserve">email</w:t>
      </w:r>
      <w:r>
        <w:t xml:space="preserve">”</w:t>
      </w:r>
      <w:r>
        <w:t xml:space="preserve">:</w:t>
      </w:r>
      <w:r>
        <w:t xml:space="preserve"> </w:t>
      </w:r>
      <w:r>
        <w:t xml:space="preserve">“</w:t>
      </w:r>
      <w:r>
        <w:t xml:space="preserve">charlie@example.com</w:t>
      </w:r>
      <w:r>
        <w:t xml:space="preserve">”</w:t>
      </w:r>
      <w:r>
        <w:t xml:space="preserve">,</w:t>
      </w:r>
    </w:p>
    <w:p>
      <w:pPr>
        <w:pStyle w:val="BodyText"/>
      </w:pPr>
      <w:r>
        <w:t xml:space="preserve">“</w:t>
      </w:r>
      <w:r>
        <w:t xml:space="preserve">created_at</w:t>
      </w:r>
      <w:r>
        <w:t xml:space="preserve">”</w:t>
      </w:r>
      <w:r>
        <w:t xml:space="preserve">:</w:t>
      </w:r>
      <w:r>
        <w:t xml:space="preserve"> </w:t>
      </w:r>
      <w:r>
        <w:t xml:space="preserve">“</w:t>
      </w:r>
      <w:r>
        <w:t xml:space="preserve">2024-06-01T14:30:00Z</w:t>
      </w:r>
      <w:r>
        <w:t xml:space="preserve">”</w:t>
      </w:r>
    </w:p>
    <w:p>
      <w:pPr>
        <w:pStyle w:val="BodyText"/>
      </w:pPr>
      <w:r>
        <w:t xml:space="preserve">}</w:t>
      </w:r>
    </w:p>
    <w:p>
      <w:pPr>
        <w:numPr>
          <w:ilvl w:val="0"/>
          <w:numId w:val="1005"/>
        </w:numPr>
        <w:pStyle w:val="Compact"/>
      </w:pPr>
      <w:r>
        <w:rPr>
          <w:bCs/>
          <w:b/>
        </w:rPr>
        <w:t xml:space="preserve">Pagination, Filtering, and Sorting</w:t>
      </w:r>
      <w:r>
        <w:t xml:space="preserve">:</w:t>
      </w:r>
    </w:p>
    <w:p>
      <w:pPr>
        <w:pStyle w:val="FirstParagraph"/>
      </w:pPr>
      <w:r>
        <w:t xml:space="preserve">For large collections (e.g., /api/users with 10,000 users), implement pagination to avoid overwhelming clients. Use query parameters like page (page number) and limit (items per page):</w:t>
      </w:r>
    </w:p>
    <w:p>
      <w:pPr>
        <w:numPr>
          <w:ilvl w:val="0"/>
          <w:numId w:val="1006"/>
        </w:numPr>
        <w:pStyle w:val="Compact"/>
      </w:pPr>
      <w:r>
        <w:t xml:space="preserve">Example: GET /api/users?page=2&amp;limit=10 (fetch page 2 of users, 10 users per page).</w:t>
      </w:r>
    </w:p>
    <w:p>
      <w:pPr>
        <w:pStyle w:val="FirstParagraph"/>
      </w:pPr>
      <w:r>
        <w:t xml:space="preserve">Add filtering and sorting for flexibility:</w:t>
      </w:r>
    </w:p>
    <w:p>
      <w:pPr>
        <w:numPr>
          <w:ilvl w:val="0"/>
          <w:numId w:val="1007"/>
        </w:numPr>
        <w:pStyle w:val="Compact"/>
      </w:pPr>
      <w:r>
        <w:t xml:space="preserve">Filtering: GET /api/users?email_domain=</w:t>
      </w:r>
      <w:hyperlink r:id="rId20">
        <w:r>
          <w:rPr>
            <w:rStyle w:val="Hyperlink"/>
          </w:rPr>
          <w:t xml:space="preserve">example.com</w:t>
        </w:r>
      </w:hyperlink>
      <w:r>
        <w:t xml:space="preserve"> </w:t>
      </w:r>
      <w:r>
        <w:t xml:space="preserve">(fetch users with email ending in</w:t>
      </w:r>
      <w:r>
        <w:t xml:space="preserve"> </w:t>
      </w:r>
      <w:hyperlink r:id="rId20">
        <w:r>
          <w:rPr>
            <w:rStyle w:val="Hyperlink"/>
          </w:rPr>
          <w:t xml:space="preserve">example.com</w:t>
        </w:r>
      </w:hyperlink>
      <w:r>
        <w:t xml:space="preserve">).</w:t>
      </w:r>
    </w:p>
    <w:p>
      <w:pPr>
        <w:numPr>
          <w:ilvl w:val="0"/>
          <w:numId w:val="1007"/>
        </w:numPr>
        <w:pStyle w:val="Compact"/>
      </w:pPr>
      <w:r>
        <w:t xml:space="preserve">Sorting: GET /api/users?sort_by=created_at&amp;order=desc (sort users by created_at in descending order).</w:t>
      </w:r>
    </w:p>
    <w:p>
      <w:pPr>
        <w:pStyle w:val="FirstParagraph"/>
      </w:pPr>
      <w:r>
        <w:rPr>
          <w:bCs/>
          <w:b/>
        </w:rPr>
        <w:t xml:space="preserve">2. API Versioning: Ensuring Compatibility</w:t>
      </w:r>
    </w:p>
    <w:p>
      <w:pPr>
        <w:pStyle w:val="BodyText"/>
      </w:pPr>
      <w:r>
        <w:t xml:space="preserve">As APIs evolve (e.g., adding a new field to a User resource), versioning prevents breaking changes for existing clients. Common versioning strategies include:</w:t>
      </w:r>
    </w:p>
    <w:p>
      <w:pPr>
        <w:numPr>
          <w:ilvl w:val="0"/>
          <w:numId w:val="1008"/>
        </w:numPr>
        <w:pStyle w:val="Compact"/>
      </w:pPr>
      <w:r>
        <w:rPr>
          <w:bCs/>
          <w:b/>
        </w:rPr>
        <w:t xml:space="preserve">URL Path Versioning</w:t>
      </w:r>
      <w:r>
        <w:t xml:space="preserve">:</w:t>
      </w:r>
    </w:p>
    <w:p>
      <w:pPr>
        <w:pStyle w:val="FirstParagraph"/>
      </w:pPr>
      <w:r>
        <w:t xml:space="preserve">Embed the version in the URL path (simple to implement and understand). Example:</w:t>
      </w:r>
    </w:p>
    <w:p>
      <w:pPr>
        <w:numPr>
          <w:ilvl w:val="0"/>
          <w:numId w:val="1009"/>
        </w:numPr>
        <w:pStyle w:val="Compact"/>
      </w:pPr>
      <w:r>
        <w:t xml:space="preserve">GET /api/v1/users (version 1 of the users API).</w:t>
      </w:r>
    </w:p>
    <w:p>
      <w:pPr>
        <w:numPr>
          <w:ilvl w:val="0"/>
          <w:numId w:val="1009"/>
        </w:numPr>
        <w:pStyle w:val="Compact"/>
      </w:pPr>
      <w:r>
        <w:t xml:space="preserve">GET /api/v2/users (version 2, with new fields like phone_number).</w:t>
      </w:r>
    </w:p>
    <w:p>
      <w:pPr>
        <w:pStyle w:val="FirstParagraph"/>
      </w:pPr>
      <w:r>
        <w:rPr>
          <w:iCs/>
          <w:i/>
        </w:rPr>
        <w:t xml:space="preserve">Use Case</w:t>
      </w:r>
      <w:r>
        <w:t xml:space="preserve">: Small to medium APIs where simplicity is prioritized (e.g., a startup’s internal API).</w:t>
      </w:r>
    </w:p>
    <w:p>
      <w:pPr>
        <w:numPr>
          <w:ilvl w:val="0"/>
          <w:numId w:val="1010"/>
        </w:numPr>
        <w:pStyle w:val="Compact"/>
      </w:pPr>
      <w:r>
        <w:rPr>
          <w:bCs/>
          <w:b/>
        </w:rPr>
        <w:t xml:space="preserve">Request Header Versioning</w:t>
      </w:r>
      <w:r>
        <w:t xml:space="preserve">:</w:t>
      </w:r>
    </w:p>
    <w:p>
      <w:pPr>
        <w:pStyle w:val="FirstParagraph"/>
      </w:pPr>
      <w:r>
        <w:t xml:space="preserve">Specify the version in a custom HTTP header (keeps URLs clean and avoids cluttering resource paths). Example:</w:t>
      </w:r>
    </w:p>
    <w:p>
      <w:pPr>
        <w:numPr>
          <w:ilvl w:val="0"/>
          <w:numId w:val="1011"/>
        </w:numPr>
        <w:pStyle w:val="Compact"/>
      </w:pPr>
      <w:r>
        <w:t xml:space="preserve">GET /api/users with header X-API-Version: 1.</w:t>
      </w:r>
    </w:p>
    <w:p>
      <w:pPr>
        <w:pStyle w:val="FirstParagraph"/>
      </w:pPr>
      <w:r>
        <w:rPr>
          <w:iCs/>
          <w:i/>
        </w:rPr>
        <w:t xml:space="preserve">Use Case</w:t>
      </w:r>
      <w:r>
        <w:t xml:space="preserve">: Enterprise APIs where URL consistency is important (e.g., a banking API used by multiple third parties).</w:t>
      </w:r>
    </w:p>
    <w:p>
      <w:pPr>
        <w:numPr>
          <w:ilvl w:val="0"/>
          <w:numId w:val="1012"/>
        </w:numPr>
        <w:pStyle w:val="Compact"/>
      </w:pPr>
      <w:r>
        <w:rPr>
          <w:bCs/>
          <w:b/>
        </w:rPr>
        <w:t xml:space="preserve">Query Parameter Versioning</w:t>
      </w:r>
      <w:r>
        <w:t xml:space="preserve">:</w:t>
      </w:r>
    </w:p>
    <w:p>
      <w:pPr>
        <w:pStyle w:val="FirstParagraph"/>
      </w:pPr>
      <w:r>
        <w:t xml:space="preserve">Include the version as a query parameter (flexible but can lead to messy URLs). Example:</w:t>
      </w:r>
    </w:p>
    <w:p>
      <w:pPr>
        <w:numPr>
          <w:ilvl w:val="0"/>
          <w:numId w:val="1013"/>
        </w:numPr>
        <w:pStyle w:val="Compact"/>
      </w:pPr>
      <w:r>
        <w:t xml:space="preserve">GET /api/users?api_version=1.</w:t>
      </w:r>
    </w:p>
    <w:p>
      <w:pPr>
        <w:pStyle w:val="FirstParagraph"/>
      </w:pPr>
      <w:r>
        <w:rPr>
          <w:iCs/>
          <w:i/>
        </w:rPr>
        <w:t xml:space="preserve">Best Practice</w:t>
      </w:r>
      <w:r>
        <w:t xml:space="preserve">: Avoid this strategy for public APIs, as query parameters are often cached separately—leading to version conflicts.</w:t>
      </w:r>
    </w:p>
    <w:p>
      <w:pPr>
        <w:pStyle w:val="BodyText"/>
      </w:pPr>
      <w:r>
        <w:rPr>
          <w:bCs/>
          <w:b/>
        </w:rPr>
        <w:t xml:space="preserve">3. API Documentation: Making APIs Usable</w:t>
      </w:r>
    </w:p>
    <w:p>
      <w:pPr>
        <w:pStyle w:val="BodyText"/>
      </w:pPr>
      <w:r>
        <w:t xml:space="preserve">Documentation is critical for helping developers (internal or external) understand how to use an API. Tools like</w:t>
      </w:r>
      <w:r>
        <w:t xml:space="preserve"> </w:t>
      </w:r>
      <w:r>
        <w:rPr>
          <w:bCs/>
          <w:b/>
        </w:rPr>
        <w:t xml:space="preserve">Swagger/OpenAPI</w:t>
      </w:r>
      <w:r>
        <w:t xml:space="preserve"> </w:t>
      </w:r>
      <w:r>
        <w:t xml:space="preserve">and</w:t>
      </w:r>
      <w:r>
        <w:t xml:space="preserve"> </w:t>
      </w:r>
      <w:r>
        <w:rPr>
          <w:bCs/>
          <w:b/>
        </w:rPr>
        <w:t xml:space="preserve">Postman</w:t>
      </w:r>
      <w:r>
        <w:t xml:space="preserve"> </w:t>
      </w:r>
      <w:r>
        <w:t xml:space="preserve">automate documentation and provide interactive testing interfaces.</w:t>
      </w:r>
    </w:p>
    <w:p>
      <w:pPr>
        <w:numPr>
          <w:ilvl w:val="0"/>
          <w:numId w:val="1014"/>
        </w:numPr>
        <w:pStyle w:val="Compact"/>
      </w:pPr>
      <w:r>
        <w:rPr>
          <w:bCs/>
          <w:b/>
        </w:rPr>
        <w:t xml:space="preserve">OpenAPI (Swagger)</w:t>
      </w:r>
      <w:r>
        <w:t xml:space="preserve">:</w:t>
      </w:r>
    </w:p>
    <w:p>
      <w:pPr>
        <w:pStyle w:val="FirstParagraph"/>
      </w:pPr>
      <w:r>
        <w:t xml:space="preserve">A standard for describing APIs using YAML or JSON—tools like Swagger UI generate interactive documentation where users can test endpoints directly. Example OpenAPI specification snippet for a GET /api/users endpoint:</w:t>
      </w:r>
    </w:p>
    <w:p>
      <w:pPr>
        <w:pStyle w:val="BodyText"/>
      </w:pPr>
      <w:r>
        <w:t xml:space="preserve">yaml复制</w:t>
      </w:r>
    </w:p>
    <w:p>
      <w:pPr>
        <w:pStyle w:val="BodyText"/>
      </w:pPr>
      <w:r>
        <w:t xml:space="preserve">parameters:</w:t>
      </w:r>
    </w:p>
    <w:p>
      <w:pPr>
        <w:numPr>
          <w:ilvl w:val="0"/>
          <w:numId w:val="1015"/>
        </w:numPr>
        <w:pStyle w:val="Compact"/>
      </w:pPr>
      <w:r>
        <w:t xml:space="preserve">name: page</w:t>
      </w:r>
    </w:p>
    <w:p>
      <w:pPr>
        <w:pStyle w:val="FirstParagraph"/>
      </w:pPr>
      <w:r>
        <w:t xml:space="preserve">in: query</w:t>
      </w:r>
    </w:p>
    <w:p>
      <w:pPr>
        <w:pStyle w:val="BodyText"/>
      </w:pPr>
      <w:r>
        <w:t xml:space="preserve">schema:</w:t>
      </w:r>
    </w:p>
    <w:p>
      <w:pPr>
        <w:pStyle w:val="BodyText"/>
      </w:pPr>
      <w:r>
        <w:t xml:space="preserve">type: integer</w:t>
      </w:r>
    </w:p>
    <w:p>
      <w:pPr>
        <w:pStyle w:val="BodyText"/>
      </w:pPr>
      <w:r>
        <w:t xml:space="preserve">default: 1</w:t>
      </w:r>
    </w:p>
    <w:p>
      <w:pPr>
        <w:numPr>
          <w:ilvl w:val="0"/>
          <w:numId w:val="1016"/>
        </w:numPr>
        <w:pStyle w:val="Compact"/>
      </w:pPr>
      <w:r>
        <w:t xml:space="preserve">name: limit</w:t>
      </w:r>
    </w:p>
    <w:p>
      <w:pPr>
        <w:pStyle w:val="FirstParagraph"/>
      </w:pPr>
      <w:r>
        <w:t xml:space="preserve">in: query</w:t>
      </w:r>
    </w:p>
    <w:p>
      <w:pPr>
        <w:pStyle w:val="BodyText"/>
      </w:pPr>
      <w:r>
        <w:t xml:space="preserve">schema:</w:t>
      </w:r>
    </w:p>
    <w:p>
      <w:pPr>
        <w:pStyle w:val="BodyText"/>
      </w:pPr>
      <w:r>
        <w:t xml:space="preserve">type: integer</w:t>
      </w:r>
    </w:p>
    <w:p>
      <w:pPr>
        <w:pStyle w:val="BodyText"/>
      </w:pPr>
      <w:r>
        <w:t xml:space="preserve">default: 10</w:t>
      </w:r>
    </w:p>
    <w:p>
      <w:pPr>
        <w:pStyle w:val="BodyText"/>
      </w:pPr>
      <w:r>
        <w:t xml:space="preserve">responses:</w:t>
      </w:r>
    </w:p>
    <w:p>
      <w:pPr>
        <w:pStyle w:val="BodyText"/>
      </w:pPr>
      <w:r>
        <w:t xml:space="preserve">‘</w:t>
      </w:r>
      <w:r>
        <w:t xml:space="preserve">200</w:t>
      </w:r>
      <w:r>
        <w:t xml:space="preserve">’</w:t>
      </w:r>
      <w:r>
        <w:t xml:space="preserve">:</w:t>
      </w:r>
    </w:p>
    <w:p>
      <w:pPr>
        <w:pStyle w:val="BodyText"/>
      </w:pPr>
      <w:r>
        <w:t xml:space="preserve">description: Successful response</w:t>
      </w:r>
    </w:p>
    <w:p>
      <w:pPr>
        <w:pStyle w:val="BodyText"/>
      </w:pPr>
      <w:r>
        <w:t xml:space="preserve">content:</w:t>
      </w:r>
    </w:p>
    <w:p>
      <w:pPr>
        <w:pStyle w:val="BodyText"/>
      </w:pPr>
      <w:r>
        <w:t xml:space="preserve">application/json:</w:t>
      </w:r>
    </w:p>
    <w:p>
      <w:pPr>
        <w:pStyle w:val="BodyText"/>
      </w:pPr>
      <w:r>
        <w:t xml:space="preserve">schema:</w:t>
      </w:r>
    </w:p>
    <w:p>
      <w:pPr>
        <w:pStyle w:val="BodyText"/>
      </w:pPr>
      <w:r>
        <w:t xml:space="preserve">type: array</w:t>
      </w:r>
    </w:p>
    <w:p>
      <w:pPr>
        <w:pStyle w:val="BodyText"/>
      </w:pPr>
      <w:r>
        <w:t xml:space="preserve">items:</w:t>
      </w:r>
    </w:p>
    <w:p>
      <w:pPr>
        <w:pStyle w:val="BodyText"/>
      </w:pPr>
      <w:r>
        <w:t xml:space="preserve">type: object</w:t>
      </w:r>
    </w:p>
    <w:p>
      <w:pPr>
        <w:pStyle w:val="BodyText"/>
      </w:pPr>
      <w:r>
        <w:t xml:space="preserve">properties:</w:t>
      </w:r>
    </w:p>
    <w:p>
      <w:pPr>
        <w:pStyle w:val="BodyText"/>
      </w:pPr>
      <w:r>
        <w:t xml:space="preserve">id:</w:t>
      </w:r>
    </w:p>
    <w:p>
      <w:pPr>
        <w:pStyle w:val="BodyText"/>
      </w:pPr>
      <w:r>
        <w:t xml:space="preserve">type: integer</w:t>
      </w:r>
    </w:p>
    <w:p>
      <w:pPr>
        <w:pStyle w:val="BodyText"/>
      </w:pPr>
      <w:r>
        <w:t xml:space="preserve">name:</w:t>
      </w:r>
    </w:p>
    <w:p>
      <w:pPr>
        <w:pStyle w:val="BodyText"/>
      </w:pPr>
      <w:r>
        <w:t xml:space="preserve">type: string</w:t>
      </w:r>
    </w:p>
    <w:p>
      <w:pPr>
        <w:pStyle w:val="BodyText"/>
      </w:pPr>
      <w:r>
        <w:t xml:space="preserve">email:</w:t>
      </w:r>
    </w:p>
    <w:p>
      <w:pPr>
        <w:pStyle w:val="BodyText"/>
      </w:pPr>
      <w:r>
        <w:t xml:space="preserve">type: string</w:t>
      </w:r>
    </w:p>
    <w:p>
      <w:pPr>
        <w:pStyle w:val="BodyText"/>
      </w:pPr>
      <w:r>
        <w:t xml:space="preserve">Spring Boot and NestJS integrate with Swagger via libraries like springdoc-openapi and</w:t>
      </w:r>
      <w:r>
        <w:t xml:space="preserve"> </w:t>
      </w:r>
      <w:r>
        <w:t xml:space="preserve">@nestjs/swagger</w:t>
      </w:r>
      <w:r>
        <w:t xml:space="preserve">, auto-generating documentation from code.</w:t>
      </w:r>
    </w:p>
    <w:p>
      <w:pPr>
        <w:numPr>
          <w:ilvl w:val="0"/>
          <w:numId w:val="1017"/>
        </w:numPr>
        <w:pStyle w:val="Compact"/>
      </w:pPr>
      <w:r>
        <w:rPr>
          <w:bCs/>
          <w:b/>
        </w:rPr>
        <w:t xml:space="preserve">Postman Collections</w:t>
      </w:r>
      <w:r>
        <w:t xml:space="preserve">:</w:t>
      </w:r>
    </w:p>
    <w:p>
      <w:pPr>
        <w:pStyle w:val="FirstParagraph"/>
      </w:pPr>
      <w:r>
        <w:t xml:space="preserve">Postman allows developers to create</w:t>
      </w:r>
      <w:r>
        <w:t xml:space="preserve"> </w:t>
      </w:r>
      <w:r>
        <w:t xml:space="preserve">“</w:t>
      </w:r>
      <w:r>
        <w:t xml:space="preserve">collections</w:t>
      </w:r>
      <w:r>
        <w:t xml:space="preserve">”</w:t>
      </w:r>
      <w:r>
        <w:t xml:space="preserve"> </w:t>
      </w:r>
      <w:r>
        <w:t xml:space="preserve">of API endpoints with example requests/responses. Collections can be shared with teams or published publicly, enabling easy testing without writing code. Example Postman collection for a user API might include requests for GET /api/users, POST /api/users, and DELETE /api/users/123—each with pre-filled headers and body templates.</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example.com/" TargetMode="External" /></Relationships>
</file>

<file path=word/_rels/footnotes.xml.rels><?xml version="1.0" encoding="UTF-8"?><Relationships xmlns="http://schemas.openxmlformats.org/package/2006/relationships"><Relationship Type="http://schemas.openxmlformats.org/officeDocument/2006/relationships/hyperlink" Id="rId20" Target="http://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2026-10-09T09:58:29Z</dcterms:created>
  <dcterms:modified xsi:type="dcterms:W3CDTF">2026-10-09T09:58:29Z</dcterms:modified>
</cp:coreProperties>
</file>

<file path=docProps/custom.xml><?xml version="1.0" encoding="utf-8"?>
<Properties xmlns="http://schemas.openxmlformats.org/officeDocument/2006/custom-properties" xmlns:vt="http://schemas.openxmlformats.org/officeDocument/2006/docPropsVTypes"/>
</file>