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urity-protecting-back-end-systems"/>
    <w:p>
      <w:pPr>
        <w:pStyle w:val="Heading1"/>
      </w:pPr>
      <w:r>
        <w:t xml:space="preserve">Security: Protecting Back-End Systems</w:t>
      </w:r>
    </w:p>
    <w:p>
      <w:pPr>
        <w:pStyle w:val="FirstParagraph"/>
      </w:pPr>
      <w:r>
        <w:rPr>
          <w:bCs/>
          <w:b/>
        </w:rPr>
        <w:t xml:space="preserve">3.2.4 Security: Protecting Back-End Systems</w:t>
      </w:r>
    </w:p>
    <w:p>
      <w:pPr>
        <w:pStyle w:val="BodyText"/>
      </w:pPr>
      <w:r>
        <w:t xml:space="preserve">Back-end systems handle sensitive data (e.g., user passwords, payment information) and are prime targets for attacks. University learners must implement robust security measures to prevent common vulnerabilities like SQL injection, cross-site request forgery (CSRF), and unauthorized access. This section covers core back-end security practices.</w:t>
      </w:r>
    </w:p>
    <w:p>
      <w:pPr>
        <w:pStyle w:val="BodyText"/>
      </w:pPr>
      <w:r>
        <w:rPr>
          <w:bCs/>
          <w:b/>
        </w:rPr>
        <w:t xml:space="preserve">1. Authentication: Verifying User Identity</w:t>
      </w:r>
    </w:p>
    <w:p>
      <w:pPr>
        <w:pStyle w:val="BodyText"/>
      </w:pPr>
      <w:r>
        <w:t xml:space="preserve">Authentication confirms that a user is who they claim to be. Common authentication mechanisms include:</w:t>
      </w:r>
    </w:p>
    <w:p>
      <w:pPr>
        <w:numPr>
          <w:ilvl w:val="0"/>
          <w:numId w:val="1001"/>
        </w:numPr>
        <w:pStyle w:val="Compact"/>
      </w:pPr>
      <w:r>
        <w:rPr>
          <w:bCs/>
          <w:b/>
        </w:rPr>
        <w:t xml:space="preserve">Session-Cookie Authentication</w:t>
      </w:r>
      <w:r>
        <w:t xml:space="preserve">:</w:t>
      </w:r>
    </w:p>
    <w:p>
      <w:pPr>
        <w:numPr>
          <w:ilvl w:val="0"/>
          <w:numId w:val="1001"/>
        </w:numPr>
        <w:pStyle w:val="Compact"/>
      </w:pPr>
      <w:r>
        <w:rPr>
          <w:bCs/>
          <w:b/>
        </w:rPr>
        <w:t xml:space="preserve">Workflow</w:t>
      </w:r>
      <w:r>
        <w:t xml:space="preserve">:</w:t>
      </w:r>
    </w:p>
    <w:p>
      <w:pPr>
        <w:numPr>
          <w:ilvl w:val="0"/>
          <w:numId w:val="1002"/>
        </w:numPr>
        <w:pStyle w:val="Compact"/>
      </w:pPr>
      <w:r>
        <w:t xml:space="preserve">User submits credentials (username/password) via POST /api/login.</w:t>
      </w:r>
    </w:p>
    <w:p>
      <w:pPr>
        <w:numPr>
          <w:ilvl w:val="0"/>
          <w:numId w:val="1002"/>
        </w:numPr>
        <w:pStyle w:val="Compact"/>
      </w:pPr>
      <w:r>
        <w:t xml:space="preserve">Server validates credentials—if valid, creates a session (stored in memory or a database) with a unique session ID.</w:t>
      </w:r>
    </w:p>
    <w:p>
      <w:pPr>
        <w:numPr>
          <w:ilvl w:val="0"/>
          <w:numId w:val="1002"/>
        </w:numPr>
        <w:pStyle w:val="Compact"/>
      </w:pPr>
      <w:r>
        <w:t xml:space="preserve">Server sends a cookie containing the session ID to the client.</w:t>
      </w:r>
    </w:p>
    <w:p>
      <w:pPr>
        <w:numPr>
          <w:ilvl w:val="0"/>
          <w:numId w:val="1002"/>
        </w:numPr>
        <w:pStyle w:val="Compact"/>
      </w:pPr>
      <w:r>
        <w:t xml:space="preserve">Subsequent requests include the cookie—server uses the session ID to retrieve the user’s session and authenticate the request.</w:t>
      </w:r>
    </w:p>
    <w:p>
      <w:pPr>
        <w:numPr>
          <w:ilvl w:val="0"/>
          <w:numId w:val="1003"/>
        </w:numPr>
        <w:pStyle w:val="Compact"/>
      </w:pPr>
      <w:r>
        <w:rPr>
          <w:bCs/>
          <w:b/>
        </w:rPr>
        <w:t xml:space="preserve">Pros</w:t>
      </w:r>
      <w:r>
        <w:t xml:space="preserve">: Simple to implement; works with all clients (browsers, mobile apps).</w:t>
      </w:r>
    </w:p>
    <w:p>
      <w:pPr>
        <w:numPr>
          <w:ilvl w:val="0"/>
          <w:numId w:val="1003"/>
        </w:numPr>
        <w:pStyle w:val="Compact"/>
      </w:pPr>
      <w:r>
        <w:rPr>
          <w:bCs/>
          <w:b/>
        </w:rPr>
        <w:t xml:space="preserve">Cons</w:t>
      </w:r>
      <w:r>
        <w:t xml:space="preserve">: Scales poorly for distributed systems (sessions must be shared across servers); vulnerable to CSRF if not protected.</w:t>
      </w:r>
    </w:p>
    <w:p>
      <w:pPr>
        <w:numPr>
          <w:ilvl w:val="0"/>
          <w:numId w:val="1003"/>
        </w:numPr>
        <w:pStyle w:val="Compact"/>
      </w:pPr>
      <w:r>
        <w:rPr>
          <w:bCs/>
          <w:b/>
        </w:rPr>
        <w:t xml:space="preserve">JWT (JSON Web Token) Authentication</w:t>
      </w:r>
      <w:r>
        <w:t xml:space="preserve">:</w:t>
      </w:r>
    </w:p>
    <w:p>
      <w:pPr>
        <w:numPr>
          <w:ilvl w:val="0"/>
          <w:numId w:val="1003"/>
        </w:numPr>
        <w:pStyle w:val="Compact"/>
      </w:pPr>
      <w:r>
        <w:rPr>
          <w:bCs/>
          <w:b/>
        </w:rPr>
        <w:t xml:space="preserve">Workflow</w:t>
      </w:r>
      <w:r>
        <w:t xml:space="preserve">:</w:t>
      </w:r>
    </w:p>
    <w:p>
      <w:pPr>
        <w:numPr>
          <w:ilvl w:val="0"/>
          <w:numId w:val="1004"/>
        </w:numPr>
        <w:pStyle w:val="Compact"/>
      </w:pPr>
      <w:r>
        <w:t xml:space="preserve">User submits credentials—server validates and generates a JWT (signed with a secret key or public/private key pair).</w:t>
      </w:r>
    </w:p>
    <w:p>
      <w:pPr>
        <w:numPr>
          <w:ilvl w:val="0"/>
          <w:numId w:val="1004"/>
        </w:numPr>
        <w:pStyle w:val="Compact"/>
      </w:pPr>
      <w:r>
        <w:t xml:space="preserve">Server sends the JWT to the client (usually in the Authorization header as Bearer</w:t>
      </w:r>
      <w:r>
        <w:t xml:space="preserve"> </w:t>
      </w:r>
      <w:r>
        <w:t xml:space="preserve">).</w:t>
      </w:r>
    </w:p>
    <w:p>
      <w:pPr>
        <w:numPr>
          <w:ilvl w:val="0"/>
          <w:numId w:val="1004"/>
        </w:numPr>
        <w:pStyle w:val="Compact"/>
      </w:pPr>
      <w:r>
        <w:t xml:space="preserve">Client includes the JWT in subsequent requests—server verifies the signature and extracts user data from the token.</w:t>
      </w:r>
    </w:p>
    <w:p>
      <w:pPr>
        <w:numPr>
          <w:ilvl w:val="0"/>
          <w:numId w:val="1005"/>
        </w:numPr>
        <w:pStyle w:val="Compact"/>
      </w:pPr>
      <w:r>
        <w:rPr>
          <w:bCs/>
          <w:b/>
        </w:rPr>
        <w:t xml:space="preserve">Example JWT Structure</w:t>
      </w:r>
      <w:r>
        <w:t xml:space="preserve">:</w:t>
      </w:r>
    </w:p>
    <w:p>
      <w:pPr>
        <w:pStyle w:val="FirstParagraph"/>
      </w:pPr>
      <w:r>
        <w:t xml:space="preserve">A JWT consists of three base64-encoded parts:</w:t>
      </w:r>
    </w:p>
    <w:p>
      <w:pPr>
        <w:numPr>
          <w:ilvl w:val="0"/>
          <w:numId w:val="1006"/>
        </w:numPr>
        <w:pStyle w:val="Compact"/>
      </w:pPr>
      <w:r>
        <w:t xml:space="preserve">Header: Specifies the algorithm (e.g., HS256 for HMAC-SHA256).</w:t>
      </w:r>
    </w:p>
    <w:p>
      <w:pPr>
        <w:numPr>
          <w:ilvl w:val="0"/>
          <w:numId w:val="1006"/>
        </w:numPr>
        <w:pStyle w:val="Compact"/>
      </w:pPr>
      <w:r>
        <w:t xml:space="preserve">Payload: Contains claims (user data, expiration time exp). Example payload:</w:t>
      </w:r>
    </w:p>
    <w:p>
      <w:pPr>
        <w:pStyle w:val="FirstParagraph"/>
      </w:pPr>
      <w:r>
        <w:t xml:space="preserve">json复制</w:t>
      </w:r>
    </w:p>
    <w:p>
      <w:pPr>
        <w:pStyle w:val="BodyText"/>
      </w:pPr>
      <w:r>
        <w:t xml:space="preserve">{</w:t>
      </w:r>
      <w:r>
        <w:t xml:space="preserve"> </w:t>
      </w:r>
      <w:r>
        <w:t xml:space="preserve">“</w:t>
      </w:r>
      <w:r>
        <w:t xml:space="preserve">user_id</w:t>
      </w:r>
      <w:r>
        <w:t xml:space="preserve">”</w:t>
      </w:r>
      <w:r>
        <w:t xml:space="preserve">: 123,</w:t>
      </w:r>
      <w:r>
        <w:t xml:space="preserve"> </w:t>
      </w:r>
      <w:r>
        <w:t xml:space="preserve">“</w:t>
      </w:r>
      <w:r>
        <w:t xml:space="preserve">email</w:t>
      </w:r>
      <w:r>
        <w:t xml:space="preserve">”</w:t>
      </w:r>
      <w:r>
        <w:t xml:space="preserve">:</w:t>
      </w:r>
      <w:r>
        <w:t xml:space="preserve"> </w:t>
      </w:r>
      <w:r>
        <w:t xml:space="preserve">“</w:t>
      </w:r>
      <w:r>
        <w:t xml:space="preserve">alice@example.com</w:t>
      </w:r>
      <w:r>
        <w:t xml:space="preserve">”</w:t>
      </w:r>
      <w:r>
        <w:t xml:space="preserve">,</w:t>
      </w:r>
      <w:r>
        <w:t xml:space="preserve"> </w:t>
      </w:r>
      <w:r>
        <w:t xml:space="preserve">“</w:t>
      </w:r>
      <w:r>
        <w:t xml:space="preserve">exp</w:t>
      </w:r>
      <w:r>
        <w:t xml:space="preserve">”</w:t>
      </w:r>
      <w:r>
        <w:t xml:space="preserve">: 1717245600 }</w:t>
      </w:r>
    </w:p>
    <w:p>
      <w:pPr>
        <w:numPr>
          <w:ilvl w:val="0"/>
          <w:numId w:val="1007"/>
        </w:numPr>
        <w:pStyle w:val="Compact"/>
      </w:pPr>
      <w:r>
        <w:t xml:space="preserve">Signature: Ensures the token was not tampered with (e.g., HMACSHA256(base64UrlEncode(header) +</w:t>
      </w:r>
      <w:r>
        <w:t xml:space="preserve"> </w:t>
      </w:r>
      <w:r>
        <w:t xml:space="preserve">“</w:t>
      </w:r>
      <w:r>
        <w:t xml:space="preserve">.</w:t>
      </w:r>
      <w:r>
        <w:t xml:space="preserve">”</w:t>
      </w:r>
      <w:r>
        <w:t xml:space="preserve"> </w:t>
      </w:r>
      <w:r>
        <w:t xml:space="preserve">+ base64UrlEncode(payload), secret)).</w:t>
      </w:r>
    </w:p>
    <w:p>
      <w:pPr>
        <w:numPr>
          <w:ilvl w:val="0"/>
          <w:numId w:val="1007"/>
        </w:numPr>
        <w:pStyle w:val="Compact"/>
      </w:pPr>
      <w:r>
        <w:rPr>
          <w:bCs/>
          <w:b/>
        </w:rPr>
        <w:t xml:space="preserve">Pros</w:t>
      </w:r>
      <w:r>
        <w:t xml:space="preserve">: Stateless (no server-side session storage); ideal for distributed systems and microservices.</w:t>
      </w:r>
    </w:p>
    <w:p>
      <w:pPr>
        <w:numPr>
          <w:ilvl w:val="0"/>
          <w:numId w:val="1007"/>
        </w:numPr>
        <w:pStyle w:val="Compact"/>
      </w:pPr>
      <w:r>
        <w:rPr>
          <w:bCs/>
          <w:b/>
        </w:rPr>
        <w:t xml:space="preserve">Cons</w:t>
      </w:r>
      <w:r>
        <w:t xml:space="preserve">: Tokens are immutable (cannot be revoked until expiration); sensitive data should not be stored in the payload (it is base64-encoded, not encrypted).</w:t>
      </w:r>
    </w:p>
    <w:p>
      <w:pPr>
        <w:numPr>
          <w:ilvl w:val="0"/>
          <w:numId w:val="1007"/>
        </w:numPr>
        <w:pStyle w:val="Compact"/>
      </w:pPr>
      <w:r>
        <w:rPr>
          <w:bCs/>
          <w:b/>
        </w:rPr>
        <w:t xml:space="preserve">OAuth 2.0 / OpenID Connect</w:t>
      </w:r>
      <w:r>
        <w:t xml:space="preserve">:</w:t>
      </w:r>
    </w:p>
    <w:p>
      <w:pPr>
        <w:numPr>
          <w:ilvl w:val="0"/>
          <w:numId w:val="1007"/>
        </w:numPr>
        <w:pStyle w:val="Compact"/>
      </w:pPr>
      <w:r>
        <w:rPr>
          <w:bCs/>
          <w:b/>
        </w:rPr>
        <w:t xml:space="preserve">Use Case</w:t>
      </w:r>
      <w:r>
        <w:t xml:space="preserve">: Third-party authentication (e.g.,</w:t>
      </w:r>
      <w:r>
        <w:t xml:space="preserve"> </w:t>
      </w:r>
      <w:r>
        <w:t xml:space="preserve">“</w:t>
      </w:r>
      <w:r>
        <w:t xml:space="preserve">Login with Google</w:t>
      </w:r>
      <w:r>
        <w:t xml:space="preserve">”</w:t>
      </w:r>
      <w:r>
        <w:t xml:space="preserve"> </w:t>
      </w:r>
      <w:r>
        <w:t xml:space="preserve">or</w:t>
      </w:r>
      <w:r>
        <w:t xml:space="preserve"> </w:t>
      </w:r>
      <w:r>
        <w:t xml:space="preserve">“</w:t>
      </w:r>
      <w:r>
        <w:t xml:space="preserve">Login with Facebook</w:t>
      </w:r>
      <w:r>
        <w:t xml:space="preserve">”</w:t>
      </w:r>
      <w:r>
        <w:t xml:space="preserve">).</w:t>
      </w:r>
    </w:p>
    <w:p>
      <w:pPr>
        <w:numPr>
          <w:ilvl w:val="0"/>
          <w:numId w:val="1007"/>
        </w:numPr>
        <w:pStyle w:val="Compact"/>
      </w:pPr>
      <w:r>
        <w:rPr>
          <w:bCs/>
          <w:b/>
        </w:rPr>
        <w:t xml:space="preserve">Workflow</w:t>
      </w:r>
      <w:r>
        <w:t xml:space="preserve">:</w:t>
      </w:r>
    </w:p>
    <w:p>
      <w:pPr>
        <w:numPr>
          <w:ilvl w:val="0"/>
          <w:numId w:val="1008"/>
        </w:numPr>
        <w:pStyle w:val="Compact"/>
      </w:pPr>
      <w:r>
        <w:t xml:space="preserve">Client requests authorization from an OAuth provider (e.g., Google).</w:t>
      </w:r>
    </w:p>
    <w:p>
      <w:pPr>
        <w:numPr>
          <w:ilvl w:val="0"/>
          <w:numId w:val="1008"/>
        </w:numPr>
        <w:pStyle w:val="Compact"/>
      </w:pPr>
      <w:r>
        <w:t xml:space="preserve">User grants permission—provider issues an authorization code to the client.</w:t>
      </w:r>
    </w:p>
    <w:p>
      <w:pPr>
        <w:numPr>
          <w:ilvl w:val="0"/>
          <w:numId w:val="1008"/>
        </w:numPr>
        <w:pStyle w:val="Compact"/>
      </w:pPr>
      <w:r>
        <w:t xml:space="preserve">Client exchanges the authorization code for an access token (and optionally an ID token for OpenID Connect).</w:t>
      </w:r>
    </w:p>
    <w:p>
      <w:pPr>
        <w:numPr>
          <w:ilvl w:val="0"/>
          <w:numId w:val="1008"/>
        </w:numPr>
        <w:pStyle w:val="Compact"/>
      </w:pPr>
      <w:r>
        <w:t xml:space="preserve">Client uses the access token to authenticate requests to the back-end server.</w:t>
      </w:r>
    </w:p>
    <w:p>
      <w:pPr>
        <w:numPr>
          <w:ilvl w:val="0"/>
          <w:numId w:val="1009"/>
        </w:numPr>
        <w:pStyle w:val="Compact"/>
      </w:pPr>
      <w:r>
        <w:rPr>
          <w:bCs/>
          <w:b/>
        </w:rPr>
        <w:t xml:space="preserve">Pros</w:t>
      </w:r>
      <w:r>
        <w:t xml:space="preserve">: Eliminates the need for the back-end to store user credentials; trusted by users.</w:t>
      </w:r>
    </w:p>
    <w:p>
      <w:pPr>
        <w:numPr>
          <w:ilvl w:val="0"/>
          <w:numId w:val="1009"/>
        </w:numPr>
        <w:pStyle w:val="Compact"/>
      </w:pPr>
      <w:r>
        <w:rPr>
          <w:bCs/>
          <w:b/>
        </w:rPr>
        <w:t xml:space="preserve">Cons</w:t>
      </w:r>
      <w:r>
        <w:t xml:space="preserve">: Complex to implement; relies on third-party providers.</w:t>
      </w:r>
    </w:p>
    <w:p>
      <w:pPr>
        <w:pStyle w:val="FirstParagraph"/>
      </w:pPr>
      <w:r>
        <w:rPr>
          <w:bCs/>
          <w:b/>
        </w:rPr>
        <w:t xml:space="preserve">2. Authorization: Controlling Access to Resources</w:t>
      </w:r>
    </w:p>
    <w:p>
      <w:pPr>
        <w:pStyle w:val="BodyText"/>
      </w:pPr>
      <w:r>
        <w:t xml:space="preserve">Authorization determines what actions an authenticated user can perform (e.g.,</w:t>
      </w:r>
      <w:r>
        <w:t xml:space="preserve"> </w:t>
      </w:r>
      <w:r>
        <w:t xml:space="preserve">“</w:t>
      </w:r>
      <w:r>
        <w:t xml:space="preserve">Can user 123 edit order 456?</w:t>
      </w:r>
      <w:r>
        <w:t xml:space="preserve">”</w:t>
      </w:r>
      <w:r>
        <w:t xml:space="preserve">). Common authorization models include:</w:t>
      </w:r>
    </w:p>
    <w:p>
      <w:pPr>
        <w:numPr>
          <w:ilvl w:val="0"/>
          <w:numId w:val="1010"/>
        </w:numPr>
        <w:pStyle w:val="Compact"/>
      </w:pPr>
      <w:r>
        <w:rPr>
          <w:bCs/>
          <w:b/>
        </w:rPr>
        <w:t xml:space="preserve">RBAC (Role-Based Access Control)</w:t>
      </w:r>
      <w:r>
        <w:t xml:space="preserve">:</w:t>
      </w:r>
    </w:p>
    <w:p>
      <w:pPr>
        <w:numPr>
          <w:ilvl w:val="0"/>
          <w:numId w:val="1010"/>
        </w:numPr>
        <w:pStyle w:val="Compact"/>
      </w:pPr>
      <w:r>
        <w:rPr>
          <w:bCs/>
          <w:b/>
        </w:rPr>
        <w:t xml:space="preserve">Core Idea</w:t>
      </w:r>
      <w:r>
        <w:t xml:space="preserve">: Assign roles to users (e.g., ADMIN, USER, GUEST) and define permissions for each role (e.g., ADMIN can delete users, USER can only edit their own profile).</w:t>
      </w:r>
    </w:p>
    <w:p>
      <w:pPr>
        <w:numPr>
          <w:ilvl w:val="0"/>
          <w:numId w:val="1010"/>
        </w:numPr>
        <w:pStyle w:val="Compact"/>
      </w:pPr>
      <w:r>
        <w:rPr>
          <w:bCs/>
          <w:b/>
        </w:rPr>
        <w:t xml:space="preserve">Example Implementation (Spring Security)</w:t>
      </w:r>
      <w:r>
        <w:t xml:space="preserve">:</w:t>
      </w:r>
    </w:p>
    <w:p>
      <w:pPr>
        <w:pStyle w:val="FirstParagraph"/>
      </w:pPr>
      <w:r>
        <w:t xml:space="preserve">java复制</w:t>
      </w:r>
    </w:p>
    <w:p>
      <w:pPr>
        <w:pStyle w:val="BodyText"/>
      </w:pPr>
      <w:r>
        <w:t xml:space="preserve">@Configuration</w:t>
      </w:r>
    </w:p>
    <w:p>
      <w:pPr>
        <w:pStyle w:val="BodyText"/>
      </w:pPr>
      <w:r>
        <w:t xml:space="preserve">@EnableWebSecurity</w:t>
      </w:r>
    </w:p>
    <w:p>
      <w:pPr>
        <w:pStyle w:val="BodyText"/>
      </w:pPr>
      <w:r>
        <w:t xml:space="preserve">public class SecurityConfig {</w:t>
      </w:r>
    </w:p>
    <w:p>
      <w:pPr>
        <w:pStyle w:val="BodyText"/>
      </w:pPr>
      <w:r>
        <w:t xml:space="preserve">@Bean</w:t>
      </w:r>
    </w:p>
    <w:p>
      <w:pPr>
        <w:pStyle w:val="BodyText"/>
      </w:pPr>
      <w:r>
        <w:t xml:space="preserve">public SecurityFilterChain filterChain(HttpSecurity http) throws Exception {</w:t>
      </w:r>
    </w:p>
    <w:p>
      <w:pPr>
        <w:pStyle w:val="BodyText"/>
      </w:pPr>
      <w:r>
        <w:t xml:space="preserve">http</w:t>
      </w:r>
    </w:p>
    <w:p>
      <w:pPr>
        <w:pStyle w:val="BodyText"/>
      </w:pPr>
      <w:r>
        <w:t xml:space="preserve">.authorizeHttpRequests(auth -&gt; auth</w:t>
      </w:r>
    </w:p>
    <w:p>
      <w:pPr>
        <w:pStyle w:val="BodyText"/>
      </w:pPr>
      <w:r>
        <w:t xml:space="preserve">.requestMatchers(“/api/admin/**</w:t>
      </w:r>
      <w:r>
        <w:t xml:space="preserve">“</w:t>
      </w:r>
      <w:r>
        <w:t xml:space="preserve">).hasRole(</w:t>
      </w:r>
      <w:r>
        <w:t xml:space="preserve">”</w:t>
      </w:r>
      <w:r>
        <w:t xml:space="preserve">ADMIN”)</w:t>
      </w:r>
    </w:p>
    <w:p>
      <w:pPr>
        <w:pStyle w:val="BodyText"/>
      </w:pPr>
      <w:r>
        <w:t xml:space="preserve">.requestMatchers(“/api/users/**</w:t>
      </w:r>
      <w:r>
        <w:t xml:space="preserve">“</w:t>
      </w:r>
      <w:r>
        <w:t xml:space="preserve">).hasRole(</w:t>
      </w:r>
      <w:r>
        <w:t xml:space="preserve">”</w:t>
      </w:r>
      <w:r>
        <w:t xml:space="preserve">USER”)</w:t>
      </w:r>
    </w:p>
    <w:p>
      <w:pPr>
        <w:pStyle w:val="BodyText"/>
      </w:pPr>
      <w:r>
        <w:t xml:space="preserve">.anyRequest().authenticated()</w:t>
      </w:r>
    </w:p>
    <w:p>
      <w:pPr>
        <w:pStyle w:val="BodyText"/>
      </w:pPr>
      <w:r>
        <w:t xml:space="preserve">)</w:t>
      </w:r>
    </w:p>
    <w:p>
      <w:pPr>
        <w:pStyle w:val="BodyText"/>
      </w:pPr>
      <w:r>
        <w:t xml:space="preserve">.formLogin(form -&gt; form.permitAll())</w:t>
      </w:r>
    </w:p>
    <w:p>
      <w:pPr>
        <w:pStyle w:val="BodyText"/>
      </w:pPr>
      <w:r>
        <w:t xml:space="preserve">.logout(logout -&gt; logout.permitAll());</w:t>
      </w:r>
    </w:p>
    <w:p>
      <w:pPr>
        <w:pStyle w:val="BodyText"/>
      </w:pPr>
      <w:r>
        <w:t xml:space="preserve">return http.build();</w:t>
      </w:r>
    </w:p>
    <w:p>
      <w:pPr>
        <w:pStyle w:val="BodyText"/>
      </w:pPr>
      <w:r>
        <w:t xml:space="preserve">}</w:t>
      </w:r>
    </w:p>
    <w:p>
      <w:pPr>
        <w:pStyle w:val="BodyText"/>
      </w:pPr>
      <w:r>
        <w:t xml:space="preserve">}</w:t>
      </w:r>
    </w:p>
    <w:p>
      <w:pPr>
        <w:numPr>
          <w:ilvl w:val="0"/>
          <w:numId w:val="1011"/>
        </w:numPr>
        <w:pStyle w:val="Compact"/>
      </w:pPr>
      <w:r>
        <w:rPr>
          <w:bCs/>
          <w:b/>
        </w:rPr>
        <w:t xml:space="preserve">Use Case</w:t>
      </w:r>
      <w:r>
        <w:t xml:space="preserve">: Enterprise applications with well-defined user roles (e.g., a CRM system with ADMIN, MANAGER, and AGENT roles).</w:t>
      </w:r>
    </w:p>
    <w:p>
      <w:pPr>
        <w:numPr>
          <w:ilvl w:val="0"/>
          <w:numId w:val="1011"/>
        </w:numPr>
        <w:pStyle w:val="Compact"/>
      </w:pPr>
      <w:r>
        <w:rPr>
          <w:bCs/>
          <w:b/>
        </w:rPr>
        <w:t xml:space="preserve">ABAC (Attribute-Based Access Control)</w:t>
      </w:r>
      <w:r>
        <w:t xml:space="preserve">:</w:t>
      </w:r>
    </w:p>
    <w:p>
      <w:pPr>
        <w:numPr>
          <w:ilvl w:val="0"/>
          <w:numId w:val="1011"/>
        </w:numPr>
        <w:pStyle w:val="Compact"/>
      </w:pPr>
      <w:r>
        <w:rPr>
          <w:bCs/>
          <w:b/>
        </w:rPr>
        <w:t xml:space="preserve">Core Idea</w:t>
      </w:r>
      <w:r>
        <w:t xml:space="preserve">: Grant access based on attributes (user attributes, resource attributes, environment attributes) instead of roles. Example:</w:t>
      </w:r>
      <w:r>
        <w:t xml:space="preserve"> </w:t>
      </w:r>
      <w:r>
        <w:t xml:space="preserve">“</w:t>
      </w:r>
      <w:r>
        <w:t xml:space="preserve">Allow access to order 456 if the user’s id matches the order’s user_id and the request is made from a company IP address.</w:t>
      </w:r>
      <w:r>
        <w:t xml:space="preserve">”</w:t>
      </w:r>
    </w:p>
    <w:p>
      <w:pPr>
        <w:numPr>
          <w:ilvl w:val="0"/>
          <w:numId w:val="1011"/>
        </w:numPr>
        <w:pStyle w:val="Compact"/>
      </w:pPr>
      <w:r>
        <w:rPr>
          <w:bCs/>
          <w:b/>
        </w:rPr>
        <w:t xml:space="preserve">Use Case</w:t>
      </w:r>
      <w:r>
        <w:t xml:space="preserve">: Applications with dynamic access rules (e.g., a file-sharing app where users can grant permissions to specific files).</w:t>
      </w:r>
    </w:p>
    <w:p>
      <w:pPr>
        <w:pStyle w:val="FirstParagraph"/>
      </w:pPr>
      <w:r>
        <w:rPr>
          <w:bCs/>
          <w:b/>
        </w:rPr>
        <w:t xml:space="preserve">3. Mitigating Common Vulnerabilities</w:t>
      </w:r>
    </w:p>
    <w:p>
      <w:pPr>
        <w:numPr>
          <w:ilvl w:val="0"/>
          <w:numId w:val="1012"/>
        </w:numPr>
        <w:pStyle w:val="Compact"/>
      </w:pPr>
      <w:r>
        <w:rPr>
          <w:bCs/>
          <w:b/>
        </w:rPr>
        <w:t xml:space="preserve">SQL Injection</w:t>
      </w:r>
      <w:r>
        <w:t xml:space="preserve">:</w:t>
      </w:r>
    </w:p>
    <w:p>
      <w:pPr>
        <w:numPr>
          <w:ilvl w:val="0"/>
          <w:numId w:val="1012"/>
        </w:numPr>
        <w:pStyle w:val="Compact"/>
      </w:pPr>
      <w:r>
        <w:rPr>
          <w:bCs/>
          <w:b/>
        </w:rPr>
        <w:t xml:space="preserve">Risk</w:t>
      </w:r>
      <w:r>
        <w:t xml:space="preserve">: Attackers inject malicious SQL into input fields (e.g., a login form with username: ’ OR 1=1 –).</w:t>
      </w:r>
    </w:p>
    <w:p>
      <w:pPr>
        <w:numPr>
          <w:ilvl w:val="0"/>
          <w:numId w:val="1012"/>
        </w:numPr>
        <w:pStyle w:val="Compact"/>
      </w:pPr>
      <w:r>
        <w:rPr>
          <w:bCs/>
          <w:b/>
        </w:rPr>
        <w:t xml:space="preserve">Mitigation</w:t>
      </w:r>
      <w:r>
        <w:t xml:space="preserve">: Use parameterized queries (prepared statements) or ORMs—never concatenate user input into SQL strings. Example parameterized query (Python):</w:t>
      </w:r>
    </w:p>
    <w:p>
      <w:pPr>
        <w:pStyle w:val="FirstParagraph"/>
      </w:pPr>
      <w:r>
        <w:t xml:space="preserve">python复制</w:t>
      </w:r>
    </w:p>
    <w:p>
      <w:pPr>
        <w:pStyle w:val="BodyText"/>
      </w:pPr>
      <w:r>
        <w:rPr>
          <w:iCs/>
          <w:i/>
        </w:rPr>
        <w:t xml:space="preserve"># Safe (parameterized)</w:t>
      </w:r>
    </w:p>
    <w:p>
      <w:pPr>
        <w:pStyle w:val="BodyText"/>
      </w:pPr>
      <w:r>
        <w:t xml:space="preserve">cursor.execute(</w:t>
      </w:r>
      <w:r>
        <w:t xml:space="preserve">“</w:t>
      </w:r>
      <w:r>
        <w:t xml:space="preserve">SELECT * FROM users WHERE email = %s</w:t>
      </w:r>
      <w:r>
        <w:t xml:space="preserve">”</w:t>
      </w:r>
      <w:r>
        <w:t xml:space="preserve">, (user_input_email,))</w:t>
      </w:r>
    </w:p>
    <w:p>
      <w:pPr>
        <w:pStyle w:val="BodyText"/>
      </w:pPr>
      <w:r>
        <w:rPr>
          <w:iCs/>
          <w:i/>
        </w:rPr>
        <w:t xml:space="preserve"># Unsafe (concatenation)</w:t>
      </w:r>
    </w:p>
    <w:p>
      <w:pPr>
        <w:pStyle w:val="BodyText"/>
      </w:pPr>
      <w:r>
        <w:t xml:space="preserve">cursor.execute(f”SELECT * FROM users WHERE email =</w:t>
      </w:r>
      <w:r>
        <w:t xml:space="preserve"> </w:t>
      </w:r>
      <w:r>
        <w:t xml:space="preserve">‘</w:t>
      </w:r>
      <w:r>
        <w:t xml:space="preserve">{user_input_email}</w:t>
      </w:r>
      <w:r>
        <w:t xml:space="preserve">’</w:t>
      </w:r>
      <w:r>
        <w:t xml:space="preserve">“)</w:t>
      </w:r>
    </w:p>
    <w:p>
      <w:pPr>
        <w:numPr>
          <w:ilvl w:val="0"/>
          <w:numId w:val="1013"/>
        </w:numPr>
        <w:pStyle w:val="Compact"/>
      </w:pPr>
      <w:r>
        <w:rPr>
          <w:bCs/>
          <w:b/>
        </w:rPr>
        <w:t xml:space="preserve">CSRF (Cross-Site Request Forgery)</w:t>
      </w:r>
      <w:r>
        <w:t xml:space="preserve">:</w:t>
      </w:r>
    </w:p>
    <w:p>
      <w:pPr>
        <w:numPr>
          <w:ilvl w:val="0"/>
          <w:numId w:val="1013"/>
        </w:numPr>
        <w:pStyle w:val="Compact"/>
      </w:pPr>
      <w:r>
        <w:rPr>
          <w:bCs/>
          <w:b/>
        </w:rPr>
        <w:t xml:space="preserve">Risk</w:t>
      </w:r>
      <w:r>
        <w:t xml:space="preserve">: Attackers trick authenticated users into performing unintended actions (e.g., submitting a form to transfer money).</w:t>
      </w:r>
    </w:p>
    <w:p>
      <w:pPr>
        <w:numPr>
          <w:ilvl w:val="0"/>
          <w:numId w:val="1013"/>
        </w:numPr>
        <w:pStyle w:val="Compact"/>
      </w:pPr>
      <w:r>
        <w:rPr>
          <w:bCs/>
          <w:b/>
        </w:rPr>
        <w:t xml:space="preserve">Mitigation</w:t>
      </w:r>
      <w:r>
        <w:t xml:space="preserve">: Use CSRF tokens—include a unique token in forms or requests, and verify the token on the server. Example (Django):</w:t>
      </w:r>
    </w:p>
    <w:p>
      <w:pPr>
        <w:pStyle w:val="FirstParagraph"/>
      </w:pPr>
      <w:r>
        <w:t xml:space="preserve">Django automatically includes a CSRF token in forms with {% csrf_token %} and verifies it on submission.</w:t>
      </w:r>
    </w:p>
    <w:p>
      <w:pPr>
        <w:numPr>
          <w:ilvl w:val="0"/>
          <w:numId w:val="1014"/>
        </w:numPr>
        <w:pStyle w:val="Compact"/>
      </w:pPr>
      <w:r>
        <w:rPr>
          <w:bCs/>
          <w:b/>
        </w:rPr>
        <w:t xml:space="preserve">XSS (Cross-Site Scripting)</w:t>
      </w:r>
      <w:r>
        <w:t xml:space="preserve">:</w:t>
      </w:r>
    </w:p>
    <w:p>
      <w:pPr>
        <w:numPr>
          <w:ilvl w:val="0"/>
          <w:numId w:val="1014"/>
        </w:numPr>
        <w:pStyle w:val="Compact"/>
      </w:pPr>
      <w:r>
        <w:rPr>
          <w:bCs/>
          <w:b/>
        </w:rPr>
        <w:t xml:space="preserve">Risk</w:t>
      </w:r>
      <w:r>
        <w:t xml:space="preserve">: Attackers inject malicious JavaScript into responses (e.g., a comment field with</w:t>
      </w:r>
    </w:p>
    <w:p>
      <w:pPr>
        <w:numPr>
          <w:ilvl w:val="0"/>
          <w:numId w:val="1000"/>
        </w:numPr>
        <w:pStyle w:val="Compact"/>
      </w:pPr>
      <w:r>
        <w:t xml:space="preserve">).</w:t>
      </w:r>
    </w:p>
    <w:p>
      <w:pPr>
        <w:numPr>
          <w:ilvl w:val="0"/>
          <w:numId w:val="1014"/>
        </w:numPr>
        <w:pStyle w:val="Compact"/>
      </w:pPr>
      <w:r>
        <w:rPr>
          <w:bCs/>
          <w:b/>
        </w:rPr>
        <w:t xml:space="preserve">Mitigation</w:t>
      </w:r>
      <w:r>
        <w:t xml:space="preserve">: Sanitize user input (remove or escape HTML/JavaScript) and set security headers like Content-Security-Policy (CSP) to block unauthorized scripts.</w:t>
      </w:r>
    </w:p>
    <w:p>
      <w:pPr>
        <w:numPr>
          <w:ilvl w:val="0"/>
          <w:numId w:val="1014"/>
        </w:numPr>
        <w:pStyle w:val="Compact"/>
      </w:pPr>
      <w:r>
        <w:rPr>
          <w:bCs/>
          <w:b/>
        </w:rPr>
        <w:t xml:space="preserve">Rate Limiting</w:t>
      </w:r>
      <w:r>
        <w:t xml:space="preserve">:</w:t>
      </w:r>
    </w:p>
    <w:p>
      <w:pPr>
        <w:numPr>
          <w:ilvl w:val="0"/>
          <w:numId w:val="1014"/>
        </w:numPr>
        <w:pStyle w:val="Compact"/>
      </w:pPr>
      <w:r>
        <w:rPr>
          <w:bCs/>
          <w:b/>
        </w:rPr>
        <w:t xml:space="preserve">Risk</w:t>
      </w:r>
      <w:r>
        <w:t xml:space="preserve">: Brute-force attacks (e.g., guessing passwords by sending 1000 login requests) or DDoS attacks.</w:t>
      </w:r>
    </w:p>
    <w:p>
      <w:pPr>
        <w:numPr>
          <w:ilvl w:val="0"/>
          <w:numId w:val="1014"/>
        </w:numPr>
        <w:pStyle w:val="Compact"/>
      </w:pPr>
      <w:r>
        <w:rPr>
          <w:bCs/>
          <w:b/>
        </w:rPr>
        <w:t xml:space="preserve">Mitigation</w:t>
      </w:r>
      <w:r>
        <w:t xml:space="preserve">: Limit the number of requests a client can make in a time window. Example (Express with express-rate-limit):</w:t>
      </w:r>
    </w:p>
    <w:p>
      <w:pPr>
        <w:pStyle w:val="FirstParagraph"/>
      </w:pPr>
      <w:r>
        <w:t xml:space="preserve">javascript复制</w:t>
      </w:r>
    </w:p>
    <w:p>
      <w:pPr>
        <w:pStyle w:val="BodyText"/>
      </w:pPr>
      <w:r>
        <w:t xml:space="preserve">const rateLimit = require(</w:t>
      </w:r>
      <w:r>
        <w:t xml:space="preserve">‘</w:t>
      </w:r>
      <w:r>
        <w:t xml:space="preserve">express-rate-limit</w:t>
      </w:r>
      <w:r>
        <w:t xml:space="preserve">’</w:t>
      </w:r>
      <w:r>
        <w:t xml:space="preserve">);</w:t>
      </w:r>
    </w:p>
    <w:p>
      <w:pPr>
        <w:pStyle w:val="BodyText"/>
      </w:pPr>
      <w:r>
        <w:t xml:space="preserve">const loginLimiter = rateLimit({</w:t>
      </w:r>
    </w:p>
    <w:p>
      <w:pPr>
        <w:pStyle w:val="BodyText"/>
      </w:pPr>
      <w:r>
        <w:t xml:space="preserve">windowMs: 15 * 60 * 1000,</w:t>
      </w:r>
      <w:r>
        <w:t xml:space="preserve"> </w:t>
      </w:r>
      <w:r>
        <w:rPr>
          <w:iCs/>
          <w:i/>
        </w:rPr>
        <w:t xml:space="preserve">// 15 minutes</w:t>
      </w:r>
    </w:p>
    <w:p>
      <w:pPr>
        <w:pStyle w:val="BodyText"/>
      </w:pPr>
      <w:r>
        <w:t xml:space="preserve">max: 5,</w:t>
      </w:r>
      <w:r>
        <w:t xml:space="preserve"> </w:t>
      </w:r>
      <w:r>
        <w:rPr>
          <w:iCs/>
          <w:i/>
        </w:rPr>
        <w:t xml:space="preserve">// 5 requests per window</w:t>
      </w:r>
    </w:p>
    <w:p>
      <w:pPr>
        <w:pStyle w:val="BodyText"/>
      </w:pPr>
      <w:r>
        <w:t xml:space="preserve">message:</w:t>
      </w:r>
      <w:r>
        <w:t xml:space="preserve"> </w:t>
      </w:r>
      <w:r>
        <w:t xml:space="preserve">“</w:t>
      </w:r>
      <w:r>
        <w:t xml:space="preserve">Too many login attempts—please try again later.</w:t>
      </w:r>
      <w:r>
        <w:t xml:space="preserve">”</w:t>
      </w:r>
    </w:p>
    <w:p>
      <w:pPr>
        <w:pStyle w:val="BodyText"/>
      </w:pPr>
      <w:r>
        <w:t xml:space="preserve">});</w:t>
      </w:r>
    </w:p>
    <w:p>
      <w:pPr>
        <w:pStyle w:val="BodyText"/>
      </w:pPr>
      <w:r>
        <w:t xml:space="preserve">app.use(</w:t>
      </w:r>
      <w:r>
        <w:t xml:space="preserve">‘</w:t>
      </w:r>
      <w:r>
        <w:t xml:space="preserve">/api/login</w:t>
      </w:r>
      <w:r>
        <w:t xml:space="preserve">’</w:t>
      </w:r>
      <w:r>
        <w:t xml:space="preserve">, loginLimiter);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2026-10-09T09:58:29Z</dcterms:created>
  <dcterms:modified xsi:type="dcterms:W3CDTF">2026-10-09T09:58:29Z</dcterms:modified>
</cp:coreProperties>
</file>

<file path=docProps/custom.xml><?xml version="1.0" encoding="utf-8"?>
<Properties xmlns="http://schemas.openxmlformats.org/officeDocument/2006/custom-properties" xmlns:vt="http://schemas.openxmlformats.org/officeDocument/2006/docPropsVTypes"/>
</file>