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eparing-for-technical-interviews"/>
    <w:p>
      <w:pPr>
        <w:pStyle w:val="Heading1"/>
      </w:pPr>
      <w:r>
        <w:t xml:space="preserve">Preparing for Technical Interviews</w:t>
      </w:r>
    </w:p>
    <w:p>
      <w:pPr>
        <w:pStyle w:val="FirstParagraph"/>
      </w:pPr>
      <w:r>
        <w:rPr>
          <w:bCs/>
          <w:b/>
        </w:rPr>
        <w:t xml:space="preserve">4.3 Preparing for Technical Interviews: From Coding to System Design</w:t>
      </w:r>
    </w:p>
    <w:p>
      <w:pPr>
        <w:pStyle w:val="BodyText"/>
      </w:pPr>
      <w:r>
        <w:t xml:space="preserve">Technical interviews for application development roles assess three core competencies:</w:t>
      </w:r>
      <w:r>
        <w:t xml:space="preserve"> </w:t>
      </w:r>
      <w:r>
        <w:rPr>
          <w:bCs/>
          <w:b/>
        </w:rPr>
        <w:t xml:space="preserve">algorithmic problem-solving</w:t>
      </w:r>
      <w:r>
        <w:t xml:space="preserve"> </w:t>
      </w:r>
      <w:r>
        <w:t xml:space="preserve">(can you write efficient code?),</w:t>
      </w:r>
      <w:r>
        <w:t xml:space="preserve"> </w:t>
      </w:r>
      <w:r>
        <w:rPr>
          <w:bCs/>
          <w:b/>
        </w:rPr>
        <w:t xml:space="preserve">system design</w:t>
      </w:r>
      <w:r>
        <w:t xml:space="preserve"> </w:t>
      </w:r>
      <w:r>
        <w:t xml:space="preserve">(can you build scalable applications?), and</w:t>
      </w:r>
      <w:r>
        <w:t xml:space="preserve"> </w:t>
      </w:r>
      <w:r>
        <w:rPr>
          <w:bCs/>
          <w:b/>
        </w:rPr>
        <w:t xml:space="preserve">behavioral skills</w:t>
      </w:r>
      <w:r>
        <w:t xml:space="preserve"> </w:t>
      </w:r>
      <w:r>
        <w:t xml:space="preserve">(can you work in a team?). Preparation requires consistent practice, not last-minute cramming—aim to spend 10–15 hours per week for 4–6 weeks before interviews. Below is a structured preparation plan for each component.</w:t>
      </w:r>
    </w:p>
    <w:p>
      <w:pPr>
        <w:pStyle w:val="BodyText"/>
      </w:pPr>
      <w:r>
        <w:rPr>
          <w:bCs/>
          <w:b/>
        </w:rPr>
        <w:t xml:space="preserve">4.3.1 Algorithmic Coding Interviews</w:t>
      </w:r>
    </w:p>
    <w:p>
      <w:pPr>
        <w:pStyle w:val="BodyText"/>
      </w:pPr>
      <w:r>
        <w:t xml:space="preserve">Coding interviews (often conducted on platforms like LeetCode, HackerRank, or CodeSignal) require you to solve 1–2 algorithmic problems in 30–45 minutes, explaining your thought process aloud. The goal is not just to get the correct answer, but to demonstrate</w:t>
      </w:r>
      <w:r>
        <w:t xml:space="preserve"> </w:t>
      </w:r>
      <w:r>
        <w:rPr>
          <w:bCs/>
          <w:b/>
        </w:rPr>
        <w:t xml:space="preserve">problem decomposition</w:t>
      </w:r>
      <w:r>
        <w:t xml:space="preserve">,</w:t>
      </w:r>
      <w:r>
        <w:t xml:space="preserve"> </w:t>
      </w:r>
      <w:r>
        <w:rPr>
          <w:bCs/>
          <w:b/>
        </w:rPr>
        <w:t xml:space="preserve">optimization</w:t>
      </w:r>
      <w:r>
        <w:t xml:space="preserve">, and</w:t>
      </w:r>
      <w:r>
        <w:t xml:space="preserve"> </w:t>
      </w:r>
      <w:r>
        <w:rPr>
          <w:bCs/>
          <w:b/>
        </w:rPr>
        <w:t xml:space="preserve">clear communication</w:t>
      </w:r>
      <w:r>
        <w:t xml:space="preserve">.</w:t>
      </w:r>
    </w:p>
    <w:p>
      <w:pPr>
        <w:numPr>
          <w:ilvl w:val="0"/>
          <w:numId w:val="1001"/>
        </w:numPr>
        <w:pStyle w:val="Compact"/>
      </w:pPr>
      <w:r>
        <w:rPr>
          <w:bCs/>
          <w:b/>
        </w:rPr>
        <w:t xml:space="preserve">Topic Prioritization: Focus on High-Frequency Concepts</w:t>
      </w:r>
    </w:p>
    <w:p>
      <w:pPr>
        <w:pStyle w:val="FirstParagraph"/>
      </w:pPr>
      <w:r>
        <w:t xml:space="preserve">Employers repeatedly test the same topics—prioritize these to maximize your preparation efficiency:</w:t>
      </w:r>
    </w:p>
    <w:p>
      <w:pPr>
        <w:pStyle w:val="BodyText"/>
      </w:pPr>
      <w:r>
        <w:rPr>
          <w:iCs/>
          <w:i/>
        </w:rPr>
        <w:t xml:space="preserve">Study Plan</w:t>
      </w:r>
      <w:r>
        <w:t xml:space="preserve">:</w:t>
      </w:r>
    </w:p>
    <w:p>
      <w:pPr>
        <w:numPr>
          <w:ilvl w:val="0"/>
          <w:numId w:val="1002"/>
        </w:numPr>
        <w:pStyle w:val="Compact"/>
      </w:pPr>
      <w:r>
        <w:rPr>
          <w:bCs/>
          <w:b/>
        </w:rPr>
        <w:t xml:space="preserve">Data Structures</w:t>
      </w:r>
      <w:r>
        <w:t xml:space="preserve">: Arrays, linked lists, stacks, queues, hash tables, trees (binary trees, BSTs, heaps), graphs.</w:t>
      </w:r>
    </w:p>
    <w:p>
      <w:pPr>
        <w:numPr>
          <w:ilvl w:val="0"/>
          <w:numId w:val="1002"/>
        </w:numPr>
        <w:pStyle w:val="Compact"/>
      </w:pPr>
      <w:r>
        <w:rPr>
          <w:bCs/>
          <w:b/>
        </w:rPr>
        <w:t xml:space="preserve">Algorithms</w:t>
      </w:r>
      <w:r>
        <w:t xml:space="preserve">: Sorting (quicksort, mergesort), searching (binary search), dynamic programming, greedy algorithms, BFS/DFS (graph traversal).</w:t>
      </w:r>
    </w:p>
    <w:p>
      <w:pPr>
        <w:numPr>
          <w:ilvl w:val="0"/>
          <w:numId w:val="1002"/>
        </w:numPr>
        <w:pStyle w:val="Compact"/>
      </w:pPr>
      <w:r>
        <w:rPr>
          <w:bCs/>
          <w:b/>
        </w:rPr>
        <w:t xml:space="preserve">Concepts</w:t>
      </w:r>
      <w:r>
        <w:t xml:space="preserve">: Time/space complexity analysis (Big O notation), recursion, memoization, sliding window technique, two-pointer technique.</w:t>
      </w:r>
    </w:p>
    <w:p>
      <w:pPr>
        <w:numPr>
          <w:ilvl w:val="0"/>
          <w:numId w:val="1002"/>
        </w:numPr>
        <w:pStyle w:val="Compact"/>
      </w:pPr>
      <w:r>
        <w:rPr>
          <w:bCs/>
          <w:b/>
        </w:rPr>
        <w:t xml:space="preserve">Weeks 1–2</w:t>
      </w:r>
      <w:r>
        <w:t xml:space="preserve">: Master data structures—solve 2–3 problems per day on arrays, hash tables, and linked lists (LeetCode Easy/Medium).</w:t>
      </w:r>
    </w:p>
    <w:p>
      <w:pPr>
        <w:numPr>
          <w:ilvl w:val="0"/>
          <w:numId w:val="1002"/>
        </w:numPr>
        <w:pStyle w:val="Compact"/>
      </w:pPr>
      <w:r>
        <w:rPr>
          <w:bCs/>
          <w:b/>
        </w:rPr>
        <w:t xml:space="preserve">Weeks 3–4</w:t>
      </w:r>
      <w:r>
        <w:t xml:space="preserve">: Focus on algorithms—solve dynamic programming, BFS/DFS, and greedy problems (LeetCode Medium).</w:t>
      </w:r>
    </w:p>
    <w:p>
      <w:pPr>
        <w:numPr>
          <w:ilvl w:val="0"/>
          <w:numId w:val="1002"/>
        </w:numPr>
        <w:pStyle w:val="Compact"/>
      </w:pPr>
      <w:r>
        <w:rPr>
          <w:bCs/>
          <w:b/>
        </w:rPr>
        <w:t xml:space="preserve">Weeks 5–6</w:t>
      </w:r>
      <w:r>
        <w:t xml:space="preserve">: Practice mixed problems and mock interviews—simulate real interview conditions (time yourself, explain your thought process aloud).</w:t>
      </w:r>
    </w:p>
    <w:p>
      <w:pPr>
        <w:numPr>
          <w:ilvl w:val="0"/>
          <w:numId w:val="1003"/>
        </w:numPr>
        <w:pStyle w:val="Compact"/>
      </w:pPr>
      <w:r>
        <w:rPr>
          <w:bCs/>
          <w:b/>
        </w:rPr>
        <w:t xml:space="preserve">Problem-Solving Framework: The</w:t>
      </w:r>
      <w:r>
        <w:rPr>
          <w:bCs/>
          <w:b/>
        </w:rPr>
        <w:t xml:space="preserve"> </w:t>
      </w:r>
      <w:r>
        <w:rPr>
          <w:bCs/>
          <w:b/>
        </w:rPr>
        <w:t xml:space="preserve">“</w:t>
      </w:r>
      <w:r>
        <w:rPr>
          <w:bCs/>
          <w:b/>
        </w:rPr>
        <w:t xml:space="preserve">4-Step Method</w:t>
      </w:r>
      <w:r>
        <w:rPr>
          <w:bCs/>
          <w:b/>
        </w:rPr>
        <w:t xml:space="preserve">”</w:t>
      </w:r>
    </w:p>
    <w:p>
      <w:pPr>
        <w:pStyle w:val="FirstParagraph"/>
      </w:pPr>
      <w:r>
        <w:t xml:space="preserve">Use this structured approach to solve any coding problem, ensuring you stay organized and avoid common mistakes:</w:t>
      </w:r>
    </w:p>
    <w:p>
      <w:pPr>
        <w:numPr>
          <w:ilvl w:val="0"/>
          <w:numId w:val="1004"/>
        </w:numPr>
        <w:pStyle w:val="Compact"/>
      </w:pPr>
      <w:r>
        <w:rPr>
          <w:bCs/>
          <w:b/>
        </w:rPr>
        <w:t xml:space="preserve">Step 1: Understand the Problem</w:t>
      </w:r>
    </w:p>
    <w:p>
      <w:pPr>
        <w:numPr>
          <w:ilvl w:val="0"/>
          <w:numId w:val="1004"/>
        </w:numPr>
        <w:pStyle w:val="Compact"/>
      </w:pPr>
      <w:r>
        <w:t xml:space="preserve">Ask clarifying questions (e.g.,</w:t>
      </w:r>
      <w:r>
        <w:t xml:space="preserve"> </w:t>
      </w:r>
      <w:r>
        <w:t xml:space="preserve">“</w:t>
      </w:r>
      <w:r>
        <w:t xml:space="preserve">Are the input values sorted?</w:t>
      </w:r>
      <w:r>
        <w:t xml:space="preserve">”</w:t>
      </w:r>
      <w:r>
        <w:t xml:space="preserve"> </w:t>
      </w:r>
      <w:r>
        <w:t xml:space="preserve">“</w:t>
      </w:r>
      <w:r>
        <w:t xml:space="preserve">Can there be duplicate elements?</w:t>
      </w:r>
      <w:r>
        <w:t xml:space="preserve">”</w:t>
      </w:r>
      <w:r>
        <w:t xml:space="preserve"> </w:t>
      </w:r>
      <w:r>
        <w:t xml:space="preserve">“</w:t>
      </w:r>
      <w:r>
        <w:t xml:space="preserve">What are the constraints on input size?</w:t>
      </w:r>
      <w:r>
        <w:t xml:space="preserve">”</w:t>
      </w:r>
      <w:r>
        <w:t xml:space="preserve">).</w:t>
      </w:r>
    </w:p>
    <w:p>
      <w:pPr>
        <w:numPr>
          <w:ilvl w:val="0"/>
          <w:numId w:val="1004"/>
        </w:numPr>
        <w:pStyle w:val="Compact"/>
      </w:pPr>
      <w:r>
        <w:t xml:space="preserve">Restate the problem in your own words (e.g.,</w:t>
      </w:r>
      <w:r>
        <w:t xml:space="preserve"> </w:t>
      </w:r>
      <w:r>
        <w:t xml:space="preserve">“</w:t>
      </w:r>
      <w:r>
        <w:t xml:space="preserve">So, we need to find the longest substring without repeating characters—right?</w:t>
      </w:r>
      <w:r>
        <w:t xml:space="preserve">”</w:t>
      </w:r>
      <w:r>
        <w:t xml:space="preserve">).</w:t>
      </w:r>
    </w:p>
    <w:p>
      <w:pPr>
        <w:numPr>
          <w:ilvl w:val="0"/>
          <w:numId w:val="1004"/>
        </w:numPr>
        <w:pStyle w:val="Compact"/>
      </w:pPr>
      <w:r>
        <w:t xml:space="preserve">Example: For</w:t>
      </w:r>
      <w:r>
        <w:t xml:space="preserve"> </w:t>
      </w:r>
      <w:r>
        <w:t xml:space="preserve">“</w:t>
      </w:r>
      <w:r>
        <w:t xml:space="preserve">Longest Substring Without Repeating Characters</w:t>
      </w:r>
      <w:r>
        <w:t xml:space="preserve">”</w:t>
      </w:r>
      <w:r>
        <w:t xml:space="preserve"> </w:t>
      </w:r>
      <w:r>
        <w:t xml:space="preserve">(LeetCode #3), clarify:</w:t>
      </w:r>
      <w:r>
        <w:t xml:space="preserve"> </w:t>
      </w:r>
      <w:r>
        <w:t xml:space="preserve">“</w:t>
      </w:r>
      <w:r>
        <w:t xml:space="preserve">Does the substring have to be contiguous? Yes. What if the input is empty? Return 0.</w:t>
      </w:r>
      <w:r>
        <w:t xml:space="preserve">”</w:t>
      </w:r>
    </w:p>
    <w:p>
      <w:pPr>
        <w:numPr>
          <w:ilvl w:val="0"/>
          <w:numId w:val="1004"/>
        </w:numPr>
        <w:pStyle w:val="Compact"/>
      </w:pPr>
      <w:r>
        <w:rPr>
          <w:bCs/>
          <w:b/>
        </w:rPr>
        <w:t xml:space="preserve">Step 2: Think of a Brute-Force Solution</w:t>
      </w:r>
    </w:p>
    <w:p>
      <w:pPr>
        <w:numPr>
          <w:ilvl w:val="0"/>
          <w:numId w:val="1004"/>
        </w:numPr>
        <w:pStyle w:val="Compact"/>
      </w:pPr>
      <w:r>
        <w:t xml:space="preserve">Start with a simple (even inefficient) solution to demonstrate you understand the problem.</w:t>
      </w:r>
    </w:p>
    <w:p>
      <w:pPr>
        <w:numPr>
          <w:ilvl w:val="0"/>
          <w:numId w:val="1004"/>
        </w:numPr>
        <w:pStyle w:val="Compact"/>
      </w:pPr>
      <w:r>
        <w:t xml:space="preserve">Example: For the substring problem, a brute-force approach would check all possible substrings (O(n²) time) and track the longest one without duplicates.</w:t>
      </w:r>
    </w:p>
    <w:p>
      <w:pPr>
        <w:numPr>
          <w:ilvl w:val="0"/>
          <w:numId w:val="1004"/>
        </w:numPr>
        <w:pStyle w:val="Compact"/>
      </w:pPr>
      <w:r>
        <w:t xml:space="preserve">Explain why the brute-force solution is inefficient (e.g.,</w:t>
      </w:r>
      <w:r>
        <w:t xml:space="preserve"> </w:t>
      </w:r>
      <w:r>
        <w:t xml:space="preserve">“</w:t>
      </w:r>
      <w:r>
        <w:t xml:space="preserve">This approach is O(n²) time, which would be too slow for large inputs like n=10,000</w:t>
      </w:r>
      <w:r>
        <w:t xml:space="preserve">”</w:t>
      </w:r>
      <w:r>
        <w:t xml:space="preserve">).</w:t>
      </w:r>
    </w:p>
    <w:p>
      <w:pPr>
        <w:numPr>
          <w:ilvl w:val="0"/>
          <w:numId w:val="1004"/>
        </w:numPr>
        <w:pStyle w:val="Compact"/>
      </w:pPr>
      <w:r>
        <w:rPr>
          <w:bCs/>
          <w:b/>
        </w:rPr>
        <w:t xml:space="preserve">Step 3: Optimize the Solution</w:t>
      </w:r>
    </w:p>
    <w:p>
      <w:pPr>
        <w:numPr>
          <w:ilvl w:val="0"/>
          <w:numId w:val="1004"/>
        </w:numPr>
        <w:pStyle w:val="Compact"/>
      </w:pPr>
      <w:r>
        <w:t xml:space="preserve">Identify bottlenecks in the brute-force approach and find ways to reduce time/space complexity.</w:t>
      </w:r>
    </w:p>
    <w:p>
      <w:pPr>
        <w:numPr>
          <w:ilvl w:val="0"/>
          <w:numId w:val="1004"/>
        </w:numPr>
        <w:pStyle w:val="Compact"/>
      </w:pPr>
      <w:r>
        <w:t xml:space="preserve">Use data structures to optimize (e.g., hash tables for O(1) lookups, heaps for efficient sorting).</w:t>
      </w:r>
    </w:p>
    <w:p>
      <w:pPr>
        <w:numPr>
          <w:ilvl w:val="0"/>
          <w:numId w:val="1004"/>
        </w:numPr>
        <w:pStyle w:val="Compact"/>
      </w:pPr>
      <w:r>
        <w:t xml:space="preserve">Example: For the substring problem, use a sliding window with a hash set to track characters in the current window—this reduces time complexity to O(n).</w:t>
      </w:r>
    </w:p>
    <w:p>
      <w:pPr>
        <w:numPr>
          <w:ilvl w:val="0"/>
          <w:numId w:val="1004"/>
        </w:numPr>
        <w:pStyle w:val="Compact"/>
      </w:pPr>
      <w:r>
        <w:rPr>
          <w:bCs/>
          <w:b/>
        </w:rPr>
        <w:t xml:space="preserve">Step 4: Code and Test</w:t>
      </w:r>
    </w:p>
    <w:p>
      <w:pPr>
        <w:numPr>
          <w:ilvl w:val="0"/>
          <w:numId w:val="1004"/>
        </w:numPr>
        <w:pStyle w:val="Compact"/>
      </w:pPr>
      <w:r>
        <w:t xml:space="preserve">Write clean, readable code—use meaningful variable names (e.g., current_window_start instead of i), add comments for complex logic.</w:t>
      </w:r>
    </w:p>
    <w:p>
      <w:pPr>
        <w:numPr>
          <w:ilvl w:val="0"/>
          <w:numId w:val="1004"/>
        </w:numPr>
        <w:pStyle w:val="Compact"/>
      </w:pPr>
      <w:r>
        <w:t xml:space="preserve">Test your code with edge cases (empty input, single element, maximum input size) and explain your test cases.</w:t>
      </w:r>
    </w:p>
    <w:p>
      <w:pPr>
        <w:numPr>
          <w:ilvl w:val="0"/>
          <w:numId w:val="1004"/>
        </w:numPr>
        <w:pStyle w:val="Compact"/>
      </w:pPr>
      <w:r>
        <w:t xml:space="preserve">Example: For the substring problem, test inputs like “</w:t>
      </w:r>
      <w:r>
        <w:t xml:space="preserve">“</w:t>
      </w:r>
      <w:r>
        <w:t xml:space="preserve">,</w:t>
      </w:r>
      <w:r>
        <w:t xml:space="preserve">”</w:t>
      </w:r>
      <w:r>
        <w:t xml:space="preserve">abcabcbb”,</w:t>
      </w:r>
      <w:r>
        <w:t xml:space="preserve"> </w:t>
      </w:r>
      <w:r>
        <w:t xml:space="preserve">“</w:t>
      </w:r>
      <w:r>
        <w:t xml:space="preserve">bbbbb</w:t>
      </w:r>
      <w:r>
        <w:t xml:space="preserve">”</w:t>
      </w:r>
      <w:r>
        <w:t xml:space="preserve">,</w:t>
      </w:r>
      <w:r>
        <w:t xml:space="preserve"> </w:t>
      </w:r>
      <w:r>
        <w:t xml:space="preserve">“</w:t>
      </w:r>
      <w:r>
        <w:t xml:space="preserve">pwwkew</w:t>
      </w:r>
      <w:r>
        <w:t xml:space="preserve">”</w:t>
      </w:r>
      <w:r>
        <w:t xml:space="preserve">—show that your code returns 0, 3, 1, 3 respectively.</w:t>
      </w:r>
    </w:p>
    <w:p>
      <w:pPr>
        <w:numPr>
          <w:ilvl w:val="0"/>
          <w:numId w:val="1005"/>
        </w:numPr>
        <w:pStyle w:val="Compact"/>
      </w:pPr>
      <w:r>
        <w:rPr>
          <w:bCs/>
          <w:b/>
        </w:rPr>
        <w:t xml:space="preserve">Practice Resources</w:t>
      </w:r>
    </w:p>
    <w:p>
      <w:pPr>
        <w:numPr>
          <w:ilvl w:val="0"/>
          <w:numId w:val="1006"/>
        </w:numPr>
        <w:pStyle w:val="Compact"/>
      </w:pPr>
      <w:r>
        <w:rPr>
          <w:bCs/>
          <w:b/>
        </w:rPr>
        <w:t xml:space="preserve">LeetCode</w:t>
      </w:r>
      <w:r>
        <w:t xml:space="preserve">: Focus on the</w:t>
      </w:r>
      <w:r>
        <w:t xml:space="preserve"> </w:t>
      </w:r>
      <w:r>
        <w:t xml:space="preserve">“</w:t>
      </w:r>
      <w:r>
        <w:t xml:space="preserve">Top Interview Questions</w:t>
      </w:r>
      <w:r>
        <w:t xml:space="preserve">”</w:t>
      </w:r>
      <w:r>
        <w:t xml:space="preserve"> </w:t>
      </w:r>
      <w:r>
        <w:t xml:space="preserve">(Easy/Medium) and</w:t>
      </w:r>
      <w:r>
        <w:t xml:space="preserve"> </w:t>
      </w:r>
      <w:r>
        <w:t xml:space="preserve">“</w:t>
      </w:r>
      <w:r>
        <w:t xml:space="preserve">Blind 75</w:t>
      </w:r>
      <w:r>
        <w:t xml:space="preserve">”</w:t>
      </w:r>
      <w:r>
        <w:t xml:space="preserve"> </w:t>
      </w:r>
      <w:r>
        <w:t xml:space="preserve">list (a curated set of high-frequency problems).</w:t>
      </w:r>
    </w:p>
    <w:p>
      <w:pPr>
        <w:numPr>
          <w:ilvl w:val="0"/>
          <w:numId w:val="1006"/>
        </w:numPr>
        <w:pStyle w:val="Compact"/>
      </w:pPr>
      <w:r>
        <w:rPr>
          <w:bCs/>
          <w:b/>
        </w:rPr>
        <w:t xml:space="preserve">NeetCode</w:t>
      </w:r>
      <w:r>
        <w:t xml:space="preserve">: Video explanations of LeetCode problems, organized by topic.</w:t>
      </w:r>
    </w:p>
    <w:p>
      <w:pPr>
        <w:numPr>
          <w:ilvl w:val="0"/>
          <w:numId w:val="1006"/>
        </w:numPr>
        <w:pStyle w:val="Compact"/>
      </w:pPr>
      <w:r>
        <w:rPr>
          <w:bCs/>
          <w:b/>
        </w:rPr>
        <w:t xml:space="preserve">Pramp</w:t>
      </w:r>
      <w:r>
        <w:t xml:space="preserve">: Free peer-to-peer mock interviews—practice explaining your code to another developer.</w:t>
      </w:r>
    </w:p>
    <w:p>
      <w:pPr>
        <w:pStyle w:val="FirstParagraph"/>
      </w:pPr>
      <w:r>
        <w:rPr>
          <w:bCs/>
          <w:b/>
        </w:rPr>
        <w:t xml:space="preserve">4.3.2 System Design Interviews</w:t>
      </w:r>
    </w:p>
    <w:p>
      <w:pPr>
        <w:pStyle w:val="BodyText"/>
      </w:pPr>
      <w:r>
        <w:t xml:space="preserve">System design interviews (common for mid-level roles, but increasingly for entry-level roles at top companies like Google, Amazon) require you to design a scalable application (e.g.,</w:t>
      </w:r>
      <w:r>
        <w:t xml:space="preserve"> </w:t>
      </w:r>
      <w:r>
        <w:t xml:space="preserve">“</w:t>
      </w:r>
      <w:r>
        <w:t xml:space="preserve">Design a URL shortener like TinyURL,</w:t>
      </w:r>
      <w:r>
        <w:t xml:space="preserve">”</w:t>
      </w:r>
      <w:r>
        <w:t xml:space="preserve"> </w:t>
      </w:r>
      <w:r>
        <w:t xml:space="preserve">“</w:t>
      </w:r>
      <w:r>
        <w:t xml:space="preserve">Design a chat app like WhatsApp</w:t>
      </w:r>
      <w:r>
        <w:t xml:space="preserve">”</w:t>
      </w:r>
      <w:r>
        <w:t xml:space="preserve">). The goal is to demonstrate your ability to balance</w:t>
      </w:r>
      <w:r>
        <w:t xml:space="preserve"> </w:t>
      </w:r>
      <w:r>
        <w:rPr>
          <w:bCs/>
          <w:b/>
        </w:rPr>
        <w:t xml:space="preserve">scalability</w:t>
      </w:r>
      <w:r>
        <w:t xml:space="preserve">,</w:t>
      </w:r>
      <w:r>
        <w:t xml:space="preserve"> </w:t>
      </w:r>
      <w:r>
        <w:rPr>
          <w:bCs/>
          <w:b/>
        </w:rPr>
        <w:t xml:space="preserve">reliability</w:t>
      </w:r>
      <w:r>
        <w:t xml:space="preserve">,</w:t>
      </w:r>
      <w:r>
        <w:t xml:space="preserve"> </w:t>
      </w:r>
      <w:r>
        <w:rPr>
          <w:bCs/>
          <w:b/>
        </w:rPr>
        <w:t xml:space="preserve">latency</w:t>
      </w:r>
      <w:r>
        <w:t xml:space="preserve">, and</w:t>
      </w:r>
      <w:r>
        <w:t xml:space="preserve"> </w:t>
      </w:r>
      <w:r>
        <w:rPr>
          <w:bCs/>
          <w:b/>
        </w:rPr>
        <w:t xml:space="preserve">cost</w:t>
      </w:r>
      <w:r>
        <w:t xml:space="preserve">.</w:t>
      </w:r>
    </w:p>
    <w:p>
      <w:pPr>
        <w:numPr>
          <w:ilvl w:val="0"/>
          <w:numId w:val="1007"/>
        </w:numPr>
        <w:pStyle w:val="Compact"/>
      </w:pPr>
      <w:r>
        <w:rPr>
          <w:bCs/>
          <w:b/>
        </w:rPr>
        <w:t xml:space="preserve">Core System Design Concepts</w:t>
      </w:r>
    </w:p>
    <w:p>
      <w:pPr>
        <w:pStyle w:val="FirstParagraph"/>
      </w:pPr>
      <w:r>
        <w:t xml:space="preserve">Master these foundational concepts before your interview—they apply to almost every system design problem:</w:t>
      </w:r>
    </w:p>
    <w:p>
      <w:pPr>
        <w:numPr>
          <w:ilvl w:val="0"/>
          <w:numId w:val="1008"/>
        </w:numPr>
        <w:pStyle w:val="Compact"/>
      </w:pPr>
      <w:r>
        <w:rPr>
          <w:bCs/>
          <w:b/>
        </w:rPr>
        <w:t xml:space="preserve">CAP Theorem</w:t>
      </w:r>
      <w:r>
        <w:t xml:space="preserve">: Explains that a distributed system can only guarantee 2 of 3 properties: Consistency (all nodes see the same data), Availability (every request gets a response), Partition Tolerance (system works despite network partitions). For most applications (e.g., social media), prioritize Availability and Partition Tolerance (AP).</w:t>
      </w:r>
    </w:p>
    <w:p>
      <w:pPr>
        <w:numPr>
          <w:ilvl w:val="0"/>
          <w:numId w:val="1008"/>
        </w:numPr>
        <w:pStyle w:val="Compact"/>
      </w:pPr>
      <w:r>
        <w:rPr>
          <w:bCs/>
          <w:b/>
        </w:rPr>
        <w:t xml:space="preserve">Load Balancing</w:t>
      </w:r>
      <w:r>
        <w:t xml:space="preserve">: Distributes traffic across multiple servers to prevent overload. Use tools like Nginx or AWS ELB; implement strategies like round-robin or least-connections.</w:t>
      </w:r>
    </w:p>
    <w:p>
      <w:pPr>
        <w:numPr>
          <w:ilvl w:val="0"/>
          <w:numId w:val="1008"/>
        </w:numPr>
        <w:pStyle w:val="Compact"/>
      </w:pPr>
      <w:r>
        <w:rPr>
          <w:bCs/>
          <w:b/>
        </w:rPr>
        <w:t xml:space="preserve">Caching</w:t>
      </w:r>
      <w:r>
        <w:t xml:space="preserve">: Reduces latency by storing frequently accessed data in fast memory (e.g., Redis, Memcached). Use caching strategies like LRU (Least Recently Used) to evict old data.</w:t>
      </w:r>
    </w:p>
    <w:p>
      <w:pPr>
        <w:numPr>
          <w:ilvl w:val="0"/>
          <w:numId w:val="1008"/>
        </w:numPr>
        <w:pStyle w:val="Compact"/>
      </w:pPr>
      <w:r>
        <w:rPr>
          <w:bCs/>
          <w:b/>
        </w:rPr>
        <w:t xml:space="preserve">Database Design</w:t>
      </w:r>
      <w:r>
        <w:t xml:space="preserve">: Choose between SQL (for structured data, transactions) and NoSQL (for unstructured data, scalability); implement sharding (split large databases into smaller chunks) and replication (copy data across servers for redundancy).</w:t>
      </w:r>
    </w:p>
    <w:p>
      <w:pPr>
        <w:numPr>
          <w:ilvl w:val="0"/>
          <w:numId w:val="1008"/>
        </w:numPr>
        <w:pStyle w:val="Compact"/>
      </w:pPr>
      <w:r>
        <w:rPr>
          <w:bCs/>
          <w:b/>
        </w:rPr>
        <w:t xml:space="preserve">Microservices vs. Monoliths</w:t>
      </w:r>
      <w:r>
        <w:t xml:space="preserve">: Monoliths (all code in one service) are simple for small apps; microservices (split into independent services) are scalable for large apps (e.g., separate services for user authentication, payment processing).</w:t>
      </w:r>
    </w:p>
    <w:p>
      <w:pPr>
        <w:numPr>
          <w:ilvl w:val="0"/>
          <w:numId w:val="1009"/>
        </w:numPr>
        <w:pStyle w:val="Compact"/>
      </w:pPr>
      <w:r>
        <w:rPr>
          <w:bCs/>
          <w:b/>
        </w:rPr>
        <w:t xml:space="preserve">System Design Framework: The</w:t>
      </w:r>
      <w:r>
        <w:rPr>
          <w:bCs/>
          <w:b/>
        </w:rPr>
        <w:t xml:space="preserve"> </w:t>
      </w:r>
      <w:r>
        <w:rPr>
          <w:bCs/>
          <w:b/>
        </w:rPr>
        <w:t xml:space="preserve">“</w:t>
      </w:r>
      <w:r>
        <w:rPr>
          <w:bCs/>
          <w:b/>
        </w:rPr>
        <w:t xml:space="preserve">6-Step Method</w:t>
      </w:r>
      <w:r>
        <w:rPr>
          <w:bCs/>
          <w:b/>
        </w:rPr>
        <w:t xml:space="preserve">”</w:t>
      </w:r>
    </w:p>
    <w:p>
      <w:pPr>
        <w:pStyle w:val="FirstParagraph"/>
      </w:pPr>
      <w:r>
        <w:t xml:space="preserve">Use this structured approach to design any system, ensuring you cover all critical components:</w:t>
      </w:r>
    </w:p>
    <w:p>
      <w:pPr>
        <w:numPr>
          <w:ilvl w:val="0"/>
          <w:numId w:val="1010"/>
        </w:numPr>
        <w:pStyle w:val="Compact"/>
      </w:pPr>
      <w:r>
        <w:rPr>
          <w:bCs/>
          <w:b/>
        </w:rPr>
        <w:t xml:space="preserve">Step 1: Clarify Requirements</w:t>
      </w:r>
    </w:p>
    <w:p>
      <w:pPr>
        <w:numPr>
          <w:ilvl w:val="0"/>
          <w:numId w:val="1010"/>
        </w:numPr>
        <w:pStyle w:val="Compact"/>
      </w:pPr>
      <w:r>
        <w:t xml:space="preserve">Ask about functional requirements (what the system must do: e.g.,</w:t>
      </w:r>
      <w:r>
        <w:t xml:space="preserve"> </w:t>
      </w:r>
      <w:r>
        <w:t xml:space="preserve">“</w:t>
      </w:r>
      <w:r>
        <w:t xml:space="preserve">Users can shorten URLs, redirect to the original URL</w:t>
      </w:r>
      <w:r>
        <w:t xml:space="preserve">”</w:t>
      </w:r>
      <w:r>
        <w:t xml:space="preserve">).</w:t>
      </w:r>
    </w:p>
    <w:p>
      <w:pPr>
        <w:numPr>
          <w:ilvl w:val="0"/>
          <w:numId w:val="1010"/>
        </w:numPr>
        <w:pStyle w:val="Compact"/>
      </w:pPr>
      <w:r>
        <w:t xml:space="preserve">Ask about non-functional requirements (performance, scalability, reliability: e.g.,</w:t>
      </w:r>
      <w:r>
        <w:t xml:space="preserve"> </w:t>
      </w:r>
      <w:r>
        <w:t xml:space="preserve">“</w:t>
      </w:r>
      <w:r>
        <w:t xml:space="preserve">The system must handle 10k URL shortenings per second, with &lt;100ms latency for redirects</w:t>
      </w:r>
      <w:r>
        <w:t xml:space="preserve">”</w:t>
      </w:r>
      <w:r>
        <w:t xml:space="preserve">).</w:t>
      </w:r>
    </w:p>
    <w:p>
      <w:pPr>
        <w:numPr>
          <w:ilvl w:val="0"/>
          <w:numId w:val="1010"/>
        </w:numPr>
        <w:pStyle w:val="Compact"/>
      </w:pPr>
      <w:r>
        <w:t xml:space="preserve">Example: For</w:t>
      </w:r>
      <w:r>
        <w:t xml:space="preserve"> </w:t>
      </w:r>
      <w:r>
        <w:t xml:space="preserve">“</w:t>
      </w:r>
      <w:r>
        <w:t xml:space="preserve">Design TinyURL,</w:t>
      </w:r>
      <w:r>
        <w:t xml:space="preserve">”</w:t>
      </w:r>
      <w:r>
        <w:t xml:space="preserve"> </w:t>
      </w:r>
      <w:r>
        <w:t xml:space="preserve">clarify:</w:t>
      </w:r>
      <w:r>
        <w:t xml:space="preserve"> </w:t>
      </w:r>
      <w:r>
        <w:t xml:space="preserve">“</w:t>
      </w:r>
      <w:r>
        <w:t xml:space="preserve">Do we need to track click statistics? Yes. What is the expected lifespan of a shortened URL? 1 year.</w:t>
      </w:r>
      <w:r>
        <w:t xml:space="preserve">”</w:t>
      </w:r>
    </w:p>
    <w:p>
      <w:pPr>
        <w:numPr>
          <w:ilvl w:val="0"/>
          <w:numId w:val="1010"/>
        </w:numPr>
        <w:pStyle w:val="Compact"/>
      </w:pPr>
      <w:r>
        <w:rPr>
          <w:bCs/>
          <w:b/>
        </w:rPr>
        <w:t xml:space="preserve">Step 2: Estimate Capacity and Constraints</w:t>
      </w:r>
    </w:p>
    <w:p>
      <w:pPr>
        <w:numPr>
          <w:ilvl w:val="0"/>
          <w:numId w:val="1010"/>
        </w:numPr>
        <w:pStyle w:val="Compact"/>
      </w:pPr>
      <w:r>
        <w:t xml:space="preserve">Calculate rough numbers to guide your design (use the</w:t>
      </w:r>
      <w:r>
        <w:t xml:space="preserve"> </w:t>
      </w:r>
      <w:r>
        <w:t xml:space="preserve">“</w:t>
      </w:r>
      <w:r>
        <w:t xml:space="preserve">Back of the Envelope</w:t>
      </w:r>
      <w:r>
        <w:t xml:space="preserve">”</w:t>
      </w:r>
      <w:r>
        <w:t xml:space="preserve"> </w:t>
      </w:r>
      <w:r>
        <w:t xml:space="preserve">technique):</w:t>
      </w:r>
    </w:p>
    <w:p>
      <w:pPr>
        <w:numPr>
          <w:ilvl w:val="0"/>
          <w:numId w:val="1010"/>
        </w:numPr>
        <w:pStyle w:val="Compact"/>
      </w:pPr>
      <w:r>
        <w:rPr>
          <w:bCs/>
          <w:b/>
        </w:rPr>
        <w:t xml:space="preserve">Traffic</w:t>
      </w:r>
      <w:r>
        <w:t xml:space="preserve">: 10k shortenings/sec → 3.15e11 shortenings/year.</w:t>
      </w:r>
    </w:p>
    <w:p>
      <w:pPr>
        <w:numPr>
          <w:ilvl w:val="0"/>
          <w:numId w:val="1010"/>
        </w:numPr>
        <w:pStyle w:val="Compact"/>
      </w:pPr>
      <w:r>
        <w:rPr>
          <w:bCs/>
          <w:b/>
        </w:rPr>
        <w:t xml:space="preserve">Storage</w:t>
      </w:r>
      <w:r>
        <w:t xml:space="preserve">: Each URL is 100 characters → 3.15e13 bytes = 31.5 TB/year.</w:t>
      </w:r>
    </w:p>
    <w:p>
      <w:pPr>
        <w:numPr>
          <w:ilvl w:val="0"/>
          <w:numId w:val="1010"/>
        </w:numPr>
        <w:pStyle w:val="Compact"/>
      </w:pPr>
      <w:r>
        <w:rPr>
          <w:bCs/>
          <w:b/>
        </w:rPr>
        <w:t xml:space="preserve">Bandwidth</w:t>
      </w:r>
      <w:r>
        <w:t xml:space="preserve">: Incoming traffic: 10k requests/sec × 100 bytes = 1 MB/sec; outgoing traffic (redirects): 100k requests/sec × 10 bytes = 1 MB/sec.</w:t>
      </w:r>
    </w:p>
    <w:p>
      <w:pPr>
        <w:numPr>
          <w:ilvl w:val="0"/>
          <w:numId w:val="1010"/>
        </w:numPr>
        <w:pStyle w:val="Compact"/>
      </w:pPr>
      <w:r>
        <w:rPr>
          <w:bCs/>
          <w:b/>
        </w:rPr>
        <w:t xml:space="preserve">Step 3: Design the High-Level Architecture</w:t>
      </w:r>
    </w:p>
    <w:p>
      <w:pPr>
        <w:numPr>
          <w:ilvl w:val="0"/>
          <w:numId w:val="1010"/>
        </w:numPr>
        <w:pStyle w:val="Compact"/>
      </w:pPr>
      <w:r>
        <w:t xml:space="preserve">Draw a diagram of the system’s components (use boxes and arrows) and explain how they interact:</w:t>
      </w:r>
    </w:p>
    <w:p>
      <w:pPr>
        <w:numPr>
          <w:ilvl w:val="0"/>
          <w:numId w:val="1010"/>
        </w:numPr>
        <w:pStyle w:val="Compact"/>
      </w:pPr>
      <w:r>
        <w:rPr>
          <w:bCs/>
          <w:b/>
        </w:rPr>
        <w:t xml:space="preserve">Client</w:t>
      </w:r>
      <w:r>
        <w:t xml:space="preserve">: Web/mobile app that sends shorten/redirect requests.</w:t>
      </w:r>
    </w:p>
    <w:p>
      <w:pPr>
        <w:numPr>
          <w:ilvl w:val="0"/>
          <w:numId w:val="1010"/>
        </w:numPr>
        <w:pStyle w:val="Compact"/>
      </w:pPr>
      <w:r>
        <w:rPr>
          <w:bCs/>
          <w:b/>
        </w:rPr>
        <w:t xml:space="preserve">API Gateway</w:t>
      </w:r>
      <w:r>
        <w:t xml:space="preserve">: Routes requests to the appropriate service.</w:t>
      </w:r>
    </w:p>
    <w:p>
      <w:pPr>
        <w:numPr>
          <w:ilvl w:val="0"/>
          <w:numId w:val="1010"/>
        </w:numPr>
        <w:pStyle w:val="Compact"/>
      </w:pPr>
      <w:r>
        <w:rPr>
          <w:bCs/>
          <w:b/>
        </w:rPr>
        <w:t xml:space="preserve">Shortening Service</w:t>
      </w:r>
      <w:r>
        <w:t xml:space="preserve">: Generates short URLs (e.g., 6-character alphanumeric strings).</w:t>
      </w:r>
    </w:p>
    <w:p>
      <w:pPr>
        <w:numPr>
          <w:ilvl w:val="0"/>
          <w:numId w:val="1010"/>
        </w:numPr>
        <w:pStyle w:val="Compact"/>
      </w:pPr>
      <w:r>
        <w:rPr>
          <w:bCs/>
          <w:b/>
        </w:rPr>
        <w:t xml:space="preserve">Database</w:t>
      </w:r>
      <w:r>
        <w:t xml:space="preserve">: Stores short URL → original URL mappings (use a NoSQL database like MongoDB for scalability).</w:t>
      </w:r>
    </w:p>
    <w:p>
      <w:pPr>
        <w:numPr>
          <w:ilvl w:val="0"/>
          <w:numId w:val="1010"/>
        </w:numPr>
        <w:pStyle w:val="Compact"/>
      </w:pPr>
      <w:r>
        <w:rPr>
          <w:bCs/>
          <w:b/>
        </w:rPr>
        <w:t xml:space="preserve">Caching Layer</w:t>
      </w:r>
      <w:r>
        <w:t xml:space="preserve">: Stores frequently accessed short URLs (Redis) to reduce database load.</w:t>
      </w:r>
    </w:p>
    <w:p>
      <w:pPr>
        <w:numPr>
          <w:ilvl w:val="0"/>
          <w:numId w:val="1010"/>
        </w:numPr>
        <w:pStyle w:val="Compact"/>
      </w:pPr>
      <w:r>
        <w:rPr>
          <w:bCs/>
          <w:b/>
        </w:rPr>
        <w:t xml:space="preserve">Analytics Service</w:t>
      </w:r>
      <w:r>
        <w:t xml:space="preserve">: Tracks click statistics (e.g., number of redirects per URL).</w:t>
      </w:r>
    </w:p>
    <w:p>
      <w:pPr>
        <w:numPr>
          <w:ilvl w:val="0"/>
          <w:numId w:val="1010"/>
        </w:numPr>
        <w:pStyle w:val="Compact"/>
      </w:pPr>
      <w:r>
        <w:rPr>
          <w:bCs/>
          <w:b/>
        </w:rPr>
        <w:t xml:space="preserve">Step 4: Deep Dive into Key Components</w:t>
      </w:r>
    </w:p>
    <w:p>
      <w:pPr>
        <w:numPr>
          <w:ilvl w:val="0"/>
          <w:numId w:val="1010"/>
        </w:numPr>
        <w:pStyle w:val="Compact"/>
      </w:pPr>
      <w:r>
        <w:t xml:space="preserve">Focus on the most critical parts of your design (e.g., how to generate short URLs):</w:t>
      </w:r>
    </w:p>
    <w:p>
      <w:pPr>
        <w:numPr>
          <w:ilvl w:val="0"/>
          <w:numId w:val="1010"/>
        </w:numPr>
        <w:pStyle w:val="Compact"/>
      </w:pPr>
      <w:r>
        <w:rPr>
          <w:bCs/>
          <w:b/>
        </w:rPr>
        <w:t xml:space="preserve">Short URL Generation</w:t>
      </w:r>
      <w:r>
        <w:t xml:space="preserve">: Use a base62 encoder (0-9, a-z, A-Z → 62 characters) to convert a unique ID (generated by the database) into a 6-character string. For example, ID 123456 → base62 →</w:t>
      </w:r>
      <w:r>
        <w:t xml:space="preserve"> </w:t>
      </w:r>
      <w:r>
        <w:t xml:space="preserve">“</w:t>
      </w:r>
      <w:r>
        <w:t xml:space="preserve">dnh78</w:t>
      </w:r>
      <w:r>
        <w:t xml:space="preserve">”</w:t>
      </w:r>
      <w:r>
        <w:t xml:space="preserve"> </w:t>
      </w:r>
      <w:r>
        <w:t xml:space="preserve">(avoids collisions).</w:t>
      </w:r>
    </w:p>
    <w:p>
      <w:pPr>
        <w:numPr>
          <w:ilvl w:val="0"/>
          <w:numId w:val="1010"/>
        </w:numPr>
        <w:pStyle w:val="Compact"/>
      </w:pPr>
      <w:r>
        <w:rPr>
          <w:bCs/>
          <w:b/>
        </w:rPr>
        <w:t xml:space="preserve">Redirect Logic</w:t>
      </w:r>
      <w:r>
        <w:t xml:space="preserve">: When a user clicks a short URL, the system:</w:t>
      </w:r>
    </w:p>
    <w:p>
      <w:pPr>
        <w:numPr>
          <w:ilvl w:val="0"/>
          <w:numId w:val="1011"/>
        </w:numPr>
        <w:pStyle w:val="Compact"/>
      </w:pPr>
      <w:r>
        <w:t xml:space="preserve">Checks the cache for the short URL → if found, redirect to the original URL.</w:t>
      </w:r>
    </w:p>
    <w:p>
      <w:pPr>
        <w:numPr>
          <w:ilvl w:val="0"/>
          <w:numId w:val="1011"/>
        </w:numPr>
        <w:pStyle w:val="Compact"/>
      </w:pPr>
      <w:r>
        <w:t xml:space="preserve">If not in cache, queries the database → stores the result in cache → redirects.</w:t>
      </w:r>
    </w:p>
    <w:p>
      <w:pPr>
        <w:numPr>
          <w:ilvl w:val="0"/>
          <w:numId w:val="1012"/>
        </w:numPr>
        <w:pStyle w:val="Compact"/>
      </w:pPr>
      <w:r>
        <w:rPr>
          <w:bCs/>
          <w:b/>
        </w:rPr>
        <w:t xml:space="preserve">Step 5: Address Scalability and Reliability</w:t>
      </w:r>
    </w:p>
    <w:p>
      <w:pPr>
        <w:numPr>
          <w:ilvl w:val="0"/>
          <w:numId w:val="1012"/>
        </w:numPr>
        <w:pStyle w:val="Compact"/>
      </w:pPr>
      <w:r>
        <w:t xml:space="preserve">Explain how your design handles growth and failures:</w:t>
      </w:r>
    </w:p>
    <w:p>
      <w:pPr>
        <w:numPr>
          <w:ilvl w:val="0"/>
          <w:numId w:val="1012"/>
        </w:numPr>
        <w:pStyle w:val="Compact"/>
      </w:pPr>
      <w:r>
        <w:rPr>
          <w:bCs/>
          <w:b/>
        </w:rPr>
        <w:t xml:space="preserve">Scalability</w:t>
      </w:r>
      <w:r>
        <w:t xml:space="preserve">: Shard the database by short URL prefix (e.g.,</w:t>
      </w:r>
      <w:r>
        <w:t xml:space="preserve"> </w:t>
      </w:r>
      <w:r>
        <w:t xml:space="preserve">“</w:t>
      </w:r>
      <w:r>
        <w:t xml:space="preserve">a-f</w:t>
      </w:r>
      <w:r>
        <w:t xml:space="preserve">”</w:t>
      </w:r>
      <w:r>
        <w:t xml:space="preserve"> </w:t>
      </w:r>
      <w:r>
        <w:t xml:space="preserve">→ Shard 1,</w:t>
      </w:r>
      <w:r>
        <w:t xml:space="preserve"> </w:t>
      </w:r>
      <w:r>
        <w:t xml:space="preserve">“</w:t>
      </w:r>
      <w:r>
        <w:t xml:space="preserve">g-l</w:t>
      </w:r>
      <w:r>
        <w:t xml:space="preserve">”</w:t>
      </w:r>
      <w:r>
        <w:t xml:space="preserve"> </w:t>
      </w:r>
      <w:r>
        <w:t xml:space="preserve">→ Shard 2); use read replicas for the database to handle high read traffic (redirects).</w:t>
      </w:r>
    </w:p>
    <w:p>
      <w:pPr>
        <w:numPr>
          <w:ilvl w:val="0"/>
          <w:numId w:val="1012"/>
        </w:numPr>
        <w:pStyle w:val="Compact"/>
      </w:pPr>
      <w:r>
        <w:rPr>
          <w:bCs/>
          <w:b/>
        </w:rPr>
        <w:t xml:space="preserve">Reliability</w:t>
      </w:r>
      <w:r>
        <w:t xml:space="preserve">: Implement database replication (primary-secondary setup) to avoid data loss; use a load balancer with health checks to route traffic away from failed servers.</w:t>
      </w:r>
    </w:p>
    <w:p>
      <w:pPr>
        <w:numPr>
          <w:ilvl w:val="0"/>
          <w:numId w:val="1012"/>
        </w:numPr>
        <w:pStyle w:val="Compact"/>
      </w:pPr>
      <w:r>
        <w:rPr>
          <w:bCs/>
          <w:b/>
        </w:rPr>
        <w:t xml:space="preserve">Step 6: Discuss Trade-Offs</w:t>
      </w:r>
    </w:p>
    <w:p>
      <w:pPr>
        <w:numPr>
          <w:ilvl w:val="0"/>
          <w:numId w:val="1012"/>
        </w:numPr>
        <w:pStyle w:val="Compact"/>
      </w:pPr>
      <w:r>
        <w:t xml:space="preserve">Be transparent about the pros and cons of your design (employers value critical thinking):</w:t>
      </w:r>
    </w:p>
    <w:p>
      <w:pPr>
        <w:numPr>
          <w:ilvl w:val="0"/>
          <w:numId w:val="1012"/>
        </w:numPr>
        <w:pStyle w:val="Compact"/>
      </w:pPr>
      <w:r>
        <w:rPr>
          <w:bCs/>
          <w:b/>
        </w:rPr>
        <w:t xml:space="preserve">Trade-Off 1</w:t>
      </w:r>
      <w:r>
        <w:t xml:space="preserve">: Using a 6-character short URL limits us to 62⁶ = 56.8e9 URLs—we could use 7 characters for more capacity, but it’s unnecessary for our current constraints.</w:t>
      </w:r>
    </w:p>
    <w:p>
      <w:pPr>
        <w:numPr>
          <w:ilvl w:val="0"/>
          <w:numId w:val="1012"/>
        </w:numPr>
        <w:pStyle w:val="Compact"/>
      </w:pPr>
      <w:r>
        <w:rPr>
          <w:bCs/>
          <w:b/>
        </w:rPr>
        <w:t xml:space="preserve">Trade-Off 2</w:t>
      </w:r>
      <w:r>
        <w:t xml:space="preserve">: Caching reduces latency but introduces consistency issues (if the original URL changes, the cache may serve stale data)—we can set a short TTL (Time-To-Live) for cache entries to mitigate this.</w:t>
      </w:r>
    </w:p>
    <w:p>
      <w:pPr>
        <w:numPr>
          <w:ilvl w:val="0"/>
          <w:numId w:val="1013"/>
        </w:numPr>
        <w:pStyle w:val="Compact"/>
      </w:pPr>
      <w:r>
        <w:rPr>
          <w:bCs/>
          <w:b/>
        </w:rPr>
        <w:t xml:space="preserve">Practice Resources</w:t>
      </w:r>
    </w:p>
    <w:p>
      <w:pPr>
        <w:numPr>
          <w:ilvl w:val="0"/>
          <w:numId w:val="1014"/>
        </w:numPr>
        <w:pStyle w:val="Compact"/>
      </w:pPr>
      <w:r>
        <w:rPr>
          <w:bCs/>
          <w:b/>
        </w:rPr>
        <w:t xml:space="preserve">Books</w:t>
      </w:r>
      <w:r>
        <w:t xml:space="preserve">:</w:t>
      </w:r>
      <w:r>
        <w:t xml:space="preserve"> </w:t>
      </w:r>
      <w:r>
        <w:t xml:space="preserve">“</w:t>
      </w:r>
      <w:r>
        <w:t xml:space="preserve">System Design Interview</w:t>
      </w:r>
      <w:r>
        <w:t xml:space="preserve">”</w:t>
      </w:r>
      <w:r>
        <w:t xml:space="preserve"> </w:t>
      </w:r>
      <w:r>
        <w:t xml:space="preserve">by Alex Xu,</w:t>
      </w:r>
      <w:r>
        <w:t xml:space="preserve"> </w:t>
      </w:r>
      <w:r>
        <w:t xml:space="preserve">“</w:t>
      </w:r>
      <w:r>
        <w:t xml:space="preserve">Designing Data-Intensive Applications</w:t>
      </w:r>
      <w:r>
        <w:t xml:space="preserve">”</w:t>
      </w:r>
      <w:r>
        <w:t xml:space="preserve"> </w:t>
      </w:r>
      <w:r>
        <w:t xml:space="preserve">by Martin Kleppmann.</w:t>
      </w:r>
    </w:p>
    <w:p>
      <w:pPr>
        <w:numPr>
          <w:ilvl w:val="0"/>
          <w:numId w:val="1014"/>
        </w:numPr>
        <w:pStyle w:val="Compact"/>
      </w:pPr>
      <w:r>
        <w:rPr>
          <w:bCs/>
          <w:b/>
        </w:rPr>
        <w:t xml:space="preserve">Videos</w:t>
      </w:r>
      <w:r>
        <w:t xml:space="preserve">: YouTube channels like System Design Primer, Gaurav Sen, and Tech Dummies.</w:t>
      </w:r>
    </w:p>
    <w:p>
      <w:pPr>
        <w:numPr>
          <w:ilvl w:val="0"/>
          <w:numId w:val="1014"/>
        </w:numPr>
        <w:pStyle w:val="Compact"/>
      </w:pPr>
      <w:r>
        <w:rPr>
          <w:bCs/>
          <w:b/>
        </w:rPr>
        <w:t xml:space="preserve">GitHub</w:t>
      </w:r>
      <w:r>
        <w:t xml:space="preserve">:</w:t>
      </w:r>
      <w:r>
        <w:t xml:space="preserve"> </w:t>
      </w:r>
      <w:r>
        <w:t xml:space="preserve">“</w:t>
      </w:r>
      <w:r>
        <w:t xml:space="preserve">system-design-primer</w:t>
      </w:r>
      <w:r>
        <w:t xml:space="preserve">”</w:t>
      </w:r>
      <w:r>
        <w:t xml:space="preserve"> </w:t>
      </w:r>
      <w:r>
        <w:t xml:space="preserve">(a popular repository with practice problems and solutions).</w:t>
      </w:r>
    </w:p>
    <w:p>
      <w:pPr>
        <w:pStyle w:val="FirstParagraph"/>
      </w:pPr>
      <w:r>
        <w:rPr>
          <w:bCs/>
          <w:b/>
        </w:rPr>
        <w:t xml:space="preserve">4.3.3 Behavioral Interviews</w:t>
      </w:r>
    </w:p>
    <w:p>
      <w:pPr>
        <w:pStyle w:val="BodyText"/>
      </w:pPr>
      <w:r>
        <w:t xml:space="preserve">Behavioral interviews assess your soft skills—employers want to know if you can work in a team, handle conflict, and learn from mistakes. Questions typically start with</w:t>
      </w:r>
      <w:r>
        <w:t xml:space="preserve"> </w:t>
      </w:r>
      <w:r>
        <w:t xml:space="preserve">“</w:t>
      </w:r>
      <w:r>
        <w:t xml:space="preserve">Tell me about a time when…</w:t>
      </w:r>
      <w:r>
        <w:t xml:space="preserve">”</w:t>
      </w:r>
      <w:r>
        <w:t xml:space="preserve"> </w:t>
      </w:r>
      <w:r>
        <w:t xml:space="preserve">and require the</w:t>
      </w:r>
      <w:r>
        <w:t xml:space="preserve"> </w:t>
      </w:r>
      <w:r>
        <w:rPr>
          <w:bCs/>
          <w:b/>
        </w:rPr>
        <w:t xml:space="preserve">STAR (Situation-Task-Action-Result)</w:t>
      </w:r>
      <w:r>
        <w:t xml:space="preserve"> </w:t>
      </w:r>
      <w:r>
        <w:t xml:space="preserve">method to structure your answer.</w:t>
      </w:r>
    </w:p>
    <w:p>
      <w:pPr>
        <w:numPr>
          <w:ilvl w:val="0"/>
          <w:numId w:val="1015"/>
        </w:numPr>
        <w:pStyle w:val="Compact"/>
      </w:pPr>
      <w:r>
        <w:rPr>
          <w:bCs/>
          <w:b/>
        </w:rPr>
        <w:t xml:space="preserve">Common Behavioral Questions and STAR Responses</w:t>
      </w:r>
    </w:p>
    <w:p>
      <w:pPr>
        <w:pStyle w:val="FirstParagraph"/>
      </w:pPr>
      <w:r>
        <w:t xml:space="preserve">Prepare 5–6 stories that cover key competencies (teamwork, problem-solving, leadership, failure):</w:t>
      </w:r>
    </w:p>
    <w:p>
      <w:pPr>
        <w:numPr>
          <w:ilvl w:val="0"/>
          <w:numId w:val="1016"/>
        </w:numPr>
        <w:pStyle w:val="Compact"/>
      </w:pPr>
      <w:r>
        <w:rPr>
          <w:bCs/>
          <w:b/>
        </w:rPr>
        <w:t xml:space="preserve">Question 1:</w:t>
      </w:r>
      <w:r>
        <w:rPr>
          <w:bCs/>
          <w:b/>
        </w:rPr>
        <w:t xml:space="preserve"> </w:t>
      </w:r>
      <w:r>
        <w:rPr>
          <w:bCs/>
          <w:b/>
        </w:rPr>
        <w:t xml:space="preserve">“</w:t>
      </w:r>
      <w:r>
        <w:rPr>
          <w:bCs/>
          <w:b/>
        </w:rPr>
        <w:t xml:space="preserve">Tell me about a time when you had to resolve a conflict in a team project.</w:t>
      </w:r>
      <w:r>
        <w:rPr>
          <w:bCs/>
          <w:b/>
        </w:rPr>
        <w:t xml:space="preserve">”</w:t>
      </w:r>
    </w:p>
    <w:p>
      <w:pPr>
        <w:numPr>
          <w:ilvl w:val="0"/>
          <w:numId w:val="1016"/>
        </w:numPr>
        <w:pStyle w:val="Compact"/>
      </w:pPr>
      <w:r>
        <w:rPr>
          <w:bCs/>
          <w:b/>
        </w:rPr>
        <w:t xml:space="preserve">Situation</w:t>
      </w:r>
      <w:r>
        <w:t xml:space="preserve">:</w:t>
      </w:r>
      <w:r>
        <w:t xml:space="preserve"> </w:t>
      </w:r>
      <w:r>
        <w:t xml:space="preserve">“</w:t>
      </w:r>
      <w:r>
        <w:t xml:space="preserve">In my capstone project, my team of 4 was building a mobile app—two members wanted to use Flutter, while the other two (including me) wanted to use React Native.</w:t>
      </w:r>
      <w:r>
        <w:t xml:space="preserve">”</w:t>
      </w:r>
    </w:p>
    <w:p>
      <w:pPr>
        <w:numPr>
          <w:ilvl w:val="0"/>
          <w:numId w:val="1016"/>
        </w:numPr>
        <w:pStyle w:val="Compact"/>
      </w:pPr>
      <w:r>
        <w:rPr>
          <w:bCs/>
          <w:b/>
        </w:rPr>
        <w:t xml:space="preserve">Task</w:t>
      </w:r>
      <w:r>
        <w:t xml:space="preserve">:</w:t>
      </w:r>
      <w:r>
        <w:t xml:space="preserve"> </w:t>
      </w:r>
      <w:r>
        <w:t xml:space="preserve">“</w:t>
      </w:r>
      <w:r>
        <w:t xml:space="preserve">We needed to agree on a framework to avoid delays; the deadline was 4 weeks away.</w:t>
      </w:r>
      <w:r>
        <w:t xml:space="preserve">”</w:t>
      </w:r>
    </w:p>
    <w:p>
      <w:pPr>
        <w:numPr>
          <w:ilvl w:val="0"/>
          <w:numId w:val="1016"/>
        </w:numPr>
        <w:pStyle w:val="Compact"/>
      </w:pPr>
      <w:r>
        <w:rPr>
          <w:bCs/>
          <w:b/>
        </w:rPr>
        <w:t xml:space="preserve">Action</w:t>
      </w:r>
      <w:r>
        <w:t xml:space="preserve">:</w:t>
      </w:r>
      <w:r>
        <w:t xml:space="preserve"> </w:t>
      </w:r>
      <w:r>
        <w:t xml:space="preserve">“</w:t>
      </w:r>
      <w:r>
        <w:t xml:space="preserve">I suggested we research both frameworks based on criteria that mattered: team expertise (none of us knew Flutter well), app requirements (we needed push notifications, which React Native has better libraries for), and deployment time (React Native has faster setup).</w:t>
      </w:r>
      <w:r>
        <w:t xml:space="preserve">”</w:t>
      </w:r>
    </w:p>
    <w:p>
      <w:pPr>
        <w:numPr>
          <w:ilvl w:val="0"/>
          <w:numId w:val="1016"/>
        </w:numPr>
        <w:pStyle w:val="Compact"/>
      </w:pPr>
      <w:r>
        <w:rPr>
          <w:bCs/>
          <w:b/>
        </w:rPr>
        <w:t xml:space="preserve">Result</w:t>
      </w:r>
      <w:r>
        <w:t xml:space="preserve">:</w:t>
      </w:r>
      <w:r>
        <w:t xml:space="preserve"> </w:t>
      </w:r>
      <w:r>
        <w:t xml:space="preserve">“</w:t>
      </w:r>
      <w:r>
        <w:t xml:space="preserve">We voted unanimously for React Native after reviewing the data. We finished the app on time, and it won second place at the university’s tech expo. The experience taught me to resolve conflicts with data, not opinions.</w:t>
      </w:r>
      <w:r>
        <w:t xml:space="preserve">”</w:t>
      </w:r>
    </w:p>
    <w:p>
      <w:pPr>
        <w:numPr>
          <w:ilvl w:val="0"/>
          <w:numId w:val="1016"/>
        </w:numPr>
        <w:pStyle w:val="Compact"/>
      </w:pPr>
      <w:r>
        <w:rPr>
          <w:bCs/>
          <w:b/>
        </w:rPr>
        <w:t xml:space="preserve">Question 2:</w:t>
      </w:r>
      <w:r>
        <w:rPr>
          <w:bCs/>
          <w:b/>
        </w:rPr>
        <w:t xml:space="preserve"> </w:t>
      </w:r>
      <w:r>
        <w:rPr>
          <w:bCs/>
          <w:b/>
        </w:rPr>
        <w:t xml:space="preserve">“</w:t>
      </w:r>
      <w:r>
        <w:rPr>
          <w:bCs/>
          <w:b/>
        </w:rPr>
        <w:t xml:space="preserve">Tell me about a time when you failed to meet a deadline—and what you learned.</w:t>
      </w:r>
      <w:r>
        <w:rPr>
          <w:bCs/>
          <w:b/>
        </w:rPr>
        <w:t xml:space="preserve">”</w:t>
      </w:r>
    </w:p>
    <w:p>
      <w:pPr>
        <w:numPr>
          <w:ilvl w:val="0"/>
          <w:numId w:val="1016"/>
        </w:numPr>
        <w:pStyle w:val="Compact"/>
      </w:pPr>
      <w:r>
        <w:rPr>
          <w:bCs/>
          <w:b/>
        </w:rPr>
        <w:t xml:space="preserve">Situation</w:t>
      </w:r>
      <w:r>
        <w:t xml:space="preserve">:</w:t>
      </w:r>
      <w:r>
        <w:t xml:space="preserve"> </w:t>
      </w:r>
      <w:r>
        <w:t xml:space="preserve">“</w:t>
      </w:r>
      <w:r>
        <w:t xml:space="preserve">Last semester, I was building a personal project (a weather app) and planned to deploy it in 2 weeks, but I fell behind.</w:t>
      </w:r>
      <w:r>
        <w:t xml:space="preserve">”</w:t>
      </w:r>
    </w:p>
    <w:p>
      <w:pPr>
        <w:numPr>
          <w:ilvl w:val="0"/>
          <w:numId w:val="1016"/>
        </w:numPr>
        <w:pStyle w:val="Compact"/>
      </w:pPr>
      <w:r>
        <w:rPr>
          <w:bCs/>
          <w:b/>
        </w:rPr>
        <w:t xml:space="preserve">Task</w:t>
      </w:r>
      <w:r>
        <w:t xml:space="preserve">:</w:t>
      </w:r>
      <w:r>
        <w:t xml:space="preserve"> </w:t>
      </w:r>
      <w:r>
        <w:t xml:space="preserve">“</w:t>
      </w:r>
      <w:r>
        <w:t xml:space="preserve">I needed to deploy the app and submit it for a course assignment, but I spent too much time optimizing the UI instead of focusing on core features.</w:t>
      </w:r>
      <w:r>
        <w:t xml:space="preserve">”</w:t>
      </w:r>
    </w:p>
    <w:p>
      <w:pPr>
        <w:numPr>
          <w:ilvl w:val="0"/>
          <w:numId w:val="1016"/>
        </w:numPr>
        <w:pStyle w:val="Compact"/>
      </w:pPr>
      <w:r>
        <w:rPr>
          <w:bCs/>
          <w:b/>
        </w:rPr>
        <w:t xml:space="preserve">Action</w:t>
      </w:r>
      <w:r>
        <w:t xml:space="preserve">:</w:t>
      </w:r>
      <w:r>
        <w:t xml:space="preserve"> </w:t>
      </w:r>
      <w:r>
        <w:t xml:space="preserve">“</w:t>
      </w:r>
      <w:r>
        <w:t xml:space="preserve">I realized I was prioritizing perfection over progress. I shifted my focus to implementing the core features (weather API integration, location tracking) and deployed a minimum viable product (MVP) in 3 days. I then added UI improvements after submission.</w:t>
      </w:r>
      <w:r>
        <w:t xml:space="preserve">”</w:t>
      </w:r>
    </w:p>
    <w:p>
      <w:pPr>
        <w:numPr>
          <w:ilvl w:val="0"/>
          <w:numId w:val="1016"/>
        </w:numPr>
        <w:pStyle w:val="Compact"/>
      </w:pPr>
      <w:r>
        <w:rPr>
          <w:bCs/>
          <w:b/>
        </w:rPr>
        <w:t xml:space="preserve">Result</w:t>
      </w:r>
      <w:r>
        <w:t xml:space="preserve">:</w:t>
      </w:r>
      <w:r>
        <w:t xml:space="preserve"> </w:t>
      </w:r>
      <w:r>
        <w:t xml:space="preserve">“</w:t>
      </w:r>
      <w:r>
        <w:t xml:space="preserve">I submitted the assignment on time, and the professor praised the MVP’s functionality. I now use a prioritization matrix (MoSCoW method: Must-have, Should-have, Could-have, Won’t-have) to avoid scope creep in projects.</w:t>
      </w:r>
      <w:r>
        <w:t xml:space="preserve">”</w:t>
      </w:r>
    </w:p>
    <w:p>
      <w:pPr>
        <w:numPr>
          <w:ilvl w:val="0"/>
          <w:numId w:val="1017"/>
        </w:numPr>
        <w:pStyle w:val="Compact"/>
      </w:pPr>
      <w:r>
        <w:rPr>
          <w:bCs/>
          <w:b/>
        </w:rPr>
        <w:t xml:space="preserve">Best Practices for Behavioral Interviews</w:t>
      </w:r>
    </w:p>
    <w:p>
      <w:pPr>
        <w:numPr>
          <w:ilvl w:val="0"/>
          <w:numId w:val="1018"/>
        </w:numPr>
        <w:pStyle w:val="Compact"/>
      </w:pPr>
      <w:r>
        <w:rPr>
          <w:bCs/>
          <w:b/>
        </w:rPr>
        <w:t xml:space="preserve">Be Specific</w:t>
      </w:r>
      <w:r>
        <w:t xml:space="preserve">: Use concrete details (names, dates, metrics) instead of vague statements (e.g.,</w:t>
      </w:r>
      <w:r>
        <w:t xml:space="preserve"> </w:t>
      </w:r>
      <w:r>
        <w:t xml:space="preserve">“</w:t>
      </w:r>
      <w:r>
        <w:t xml:space="preserve">I worked on a team project</w:t>
      </w:r>
      <w:r>
        <w:t xml:space="preserve">”</w:t>
      </w:r>
      <w:r>
        <w:t xml:space="preserve"> </w:t>
      </w:r>
      <w:r>
        <w:t xml:space="preserve">→</w:t>
      </w:r>
      <w:r>
        <w:t xml:space="preserve"> </w:t>
      </w:r>
      <w:r>
        <w:t xml:space="preserve">“</w:t>
      </w:r>
      <w:r>
        <w:t xml:space="preserve">I led a team of 3 to build a task manager app for our college’s IT department</w:t>
      </w:r>
      <w:r>
        <w:t xml:space="preserve">”</w:t>
      </w:r>
      <w:r>
        <w:t xml:space="preserve">).</w:t>
      </w:r>
    </w:p>
    <w:p>
      <w:pPr>
        <w:numPr>
          <w:ilvl w:val="0"/>
          <w:numId w:val="1018"/>
        </w:numPr>
        <w:pStyle w:val="Compact"/>
      </w:pPr>
      <w:r>
        <w:rPr>
          <w:bCs/>
          <w:b/>
        </w:rPr>
        <w:t xml:space="preserve">Focus on</w:t>
      </w:r>
      <w:r>
        <w:rPr>
          <w:bCs/>
          <w:b/>
        </w:rPr>
        <w:t xml:space="preserve"> </w:t>
      </w:r>
      <w:r>
        <w:rPr>
          <w:iCs/>
          <w:i/>
          <w:bCs/>
          <w:b/>
        </w:rPr>
        <w:t xml:space="preserve">Your</w:t>
      </w:r>
      <w:r>
        <w:rPr>
          <w:bCs/>
          <w:b/>
        </w:rPr>
        <w:t xml:space="preserve"> </w:t>
      </w:r>
      <w:r>
        <w:rPr>
          <w:bCs/>
          <w:b/>
        </w:rPr>
        <w:t xml:space="preserve">Role</w:t>
      </w:r>
      <w:r>
        <w:t xml:space="preserve">: Emphasize what</w:t>
      </w:r>
      <w:r>
        <w:t xml:space="preserve"> </w:t>
      </w:r>
      <w:r>
        <w:rPr>
          <w:iCs/>
          <w:i/>
        </w:rPr>
        <w:t xml:space="preserve">you</w:t>
      </w:r>
      <w:r>
        <w:t xml:space="preserve"> </w:t>
      </w:r>
      <w:r>
        <w:t xml:space="preserve">did, not what the team did (use</w:t>
      </w:r>
      <w:r>
        <w:t xml:space="preserve"> </w:t>
      </w:r>
      <w:r>
        <w:t xml:space="preserve">“</w:t>
      </w:r>
      <w:r>
        <w:t xml:space="preserve">I</w:t>
      </w:r>
      <w:r>
        <w:t xml:space="preserve">”</w:t>
      </w:r>
      <w:r>
        <w:t xml:space="preserve"> </w:t>
      </w:r>
      <w:r>
        <w:t xml:space="preserve">instead of</w:t>
      </w:r>
      <w:r>
        <w:t xml:space="preserve"> </w:t>
      </w:r>
      <w:r>
        <w:t xml:space="preserve">“</w:t>
      </w:r>
      <w:r>
        <w:t xml:space="preserve">we</w:t>
      </w:r>
      <w:r>
        <w:t xml:space="preserve">”</w:t>
      </w:r>
      <w:r>
        <w:t xml:space="preserve"> </w:t>
      </w:r>
      <w:r>
        <w:t xml:space="preserve">when describing actions).</w:t>
      </w:r>
    </w:p>
    <w:p>
      <w:pPr>
        <w:numPr>
          <w:ilvl w:val="0"/>
          <w:numId w:val="1018"/>
        </w:numPr>
        <w:pStyle w:val="Compact"/>
      </w:pPr>
      <w:r>
        <w:rPr>
          <w:bCs/>
          <w:b/>
        </w:rPr>
        <w:t xml:space="preserve">Show Growth</w:t>
      </w:r>
      <w:r>
        <w:t xml:space="preserve">: For failure questions, highlight what you learned and how you’ve applied that lesson since (e.g.,</w:t>
      </w:r>
      <w:r>
        <w:t xml:space="preserve"> </w:t>
      </w:r>
      <w:r>
        <w:t xml:space="preserve">“</w:t>
      </w:r>
      <w:r>
        <w:t xml:space="preserve">I now use Trello to track project milestones</w:t>
      </w:r>
      <w:r>
        <w:t xml:space="preserve">”</w:t>
      </w:r>
      <w:r>
        <w:t xml:space="preserve">).</w:t>
      </w:r>
    </w:p>
    <w:p>
      <w:pPr>
        <w:numPr>
          <w:ilvl w:val="0"/>
          <w:numId w:val="1018"/>
        </w:numPr>
        <w:pStyle w:val="Compact"/>
      </w:pPr>
      <w:r>
        <w:rPr>
          <w:bCs/>
          <w:b/>
        </w:rPr>
        <w:t xml:space="preserve">Research the Company</w:t>
      </w:r>
      <w:r>
        <w:t xml:space="preserve">: Align your stories with the company’s values (e.g., if the company values innovation, tell a story about building a new feature).</w:t>
      </w:r>
    </w:p>
    <w:p>
      <w:pPr>
        <w:pStyle w:val="FirstParagraph"/>
      </w:pPr>
      <w:r>
        <w:rPr>
          <w:bCs/>
          <w:b/>
        </w:rPr>
        <w:t xml:space="preserve">4.4 Final Interview Prep Tips</w:t>
      </w:r>
    </w:p>
    <w:p>
      <w:pPr>
        <w:numPr>
          <w:ilvl w:val="0"/>
          <w:numId w:val="1019"/>
        </w:numPr>
        <w:pStyle w:val="Compact"/>
      </w:pPr>
      <w:r>
        <w:rPr>
          <w:bCs/>
          <w:b/>
        </w:rPr>
        <w:t xml:space="preserve">Mock Interviews</w:t>
      </w:r>
      <w:r>
        <w:t xml:space="preserve">: Practice with peers, mentors, or platforms like Pramp—feedback on your communication and problem-solving is critical.</w:t>
      </w:r>
    </w:p>
    <w:p>
      <w:pPr>
        <w:numPr>
          <w:ilvl w:val="0"/>
          <w:numId w:val="1019"/>
        </w:numPr>
        <w:pStyle w:val="Compact"/>
      </w:pPr>
      <w:r>
        <w:rPr>
          <w:bCs/>
          <w:b/>
        </w:rPr>
        <w:t xml:space="preserve">Review Your Projects</w:t>
      </w:r>
      <w:r>
        <w:t xml:space="preserve">: Re-familiarize yourself with your GitHub projects (e.g., why you chose a certain framework, how you debugged a specific issue)—employers will ask about them.</w:t>
      </w:r>
    </w:p>
    <w:p>
      <w:pPr>
        <w:numPr>
          <w:ilvl w:val="0"/>
          <w:numId w:val="1019"/>
        </w:numPr>
        <w:pStyle w:val="Compact"/>
      </w:pPr>
      <w:r>
        <w:rPr>
          <w:bCs/>
          <w:b/>
        </w:rPr>
        <w:t xml:space="preserve">Technical Communication</w:t>
      </w:r>
      <w:r>
        <w:t xml:space="preserve">: Practice explaining complex concepts in simple terms (e.g.,</w:t>
      </w:r>
      <w:r>
        <w:t xml:space="preserve"> </w:t>
      </w:r>
      <w:r>
        <w:t xml:space="preserve">“</w:t>
      </w:r>
      <w:r>
        <w:t xml:space="preserve">JWT is like a digital ID card that the server gives you after login—you show it to access protected resources</w:t>
      </w:r>
      <w:r>
        <w:t xml:space="preserve">”</w:t>
      </w:r>
      <w:r>
        <w:t xml:space="preserve">).</w:t>
      </w:r>
    </w:p>
    <w:p>
      <w:pPr>
        <w:numPr>
          <w:ilvl w:val="0"/>
          <w:numId w:val="1019"/>
        </w:numPr>
        <w:pStyle w:val="Compact"/>
      </w:pPr>
      <w:r>
        <w:rPr>
          <w:bCs/>
          <w:b/>
        </w:rPr>
        <w:t xml:space="preserve">Day-of Interview</w:t>
      </w:r>
      <w:r>
        <w:t xml:space="preserve">: Arrive 10–15 minutes early (for in-person interviews) or test your internet/ microphone (for virtual interviews). Bring a notebook to take notes, and ask thoughtful questions at the end (e.g.,</w:t>
      </w:r>
      <w:r>
        <w:t xml:space="preserve"> </w:t>
      </w:r>
      <w:r>
        <w:t xml:space="preserve">“</w:t>
      </w:r>
      <w:r>
        <w:t xml:space="preserve">What’s the biggest technical challenge the team is facing right now?</w:t>
      </w:r>
      <w:r>
        <w:t xml:space="preserve">”</w:t>
      </w:r>
      <w:r>
        <w:t xml:space="preserve">).</w:t>
      </w:r>
    </w:p>
    <w:p>
      <w:pPr>
        <w:pStyle w:val="FirstParagraph"/>
      </w:pPr>
      <w:r>
        <w:t xml:space="preserve">By following this framework, you will transform your technical skills into a compelling professional brand—one that stands out to hiring managers and positions you for success in application development roles.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2026-10-09T09:58:30Z</dcterms:created>
  <dcterms:modified xsi:type="dcterms:W3CDTF">2026-10-09T09:58:30Z</dcterms:modified>
</cp:coreProperties>
</file>

<file path=docProps/custom.xml><?xml version="1.0" encoding="utf-8"?>
<Properties xmlns="http://schemas.openxmlformats.org/officeDocument/2006/custom-properties" xmlns:vt="http://schemas.openxmlformats.org/officeDocument/2006/docPropsVTypes"/>
</file>