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126aac8d4f99d596c0b7df7a261a9740502492"/>
    <w:p>
      <w:pPr>
        <w:pStyle w:val="Heading1"/>
      </w:pPr>
      <w:r>
        <w:t xml:space="preserve">Case Study 2: Generative AI-Powered Customer Support Chatbot for a E-Commerce Startup</w:t>
      </w:r>
    </w:p>
    <w:p>
      <w:pPr>
        <w:pStyle w:val="FirstParagraph"/>
      </w:pPr>
      <w:r>
        <w:rPr>
          <w:bCs/>
          <w:b/>
        </w:rPr>
        <w:t xml:space="preserve">5.2.1 Project Background</w:t>
      </w:r>
    </w:p>
    <w:p>
      <w:pPr>
        <w:pStyle w:val="BodyText"/>
      </w:pPr>
      <w:r>
        <w:t xml:space="preserve">Client: A fast-growing e-commerce startup (100k monthly users) selling sustainable clothing.</w:t>
      </w:r>
    </w:p>
    <w:p>
      <w:pPr>
        <w:pStyle w:val="BodyText"/>
      </w:pPr>
      <w:r>
        <w:t xml:space="preserve">Client Goal: Implement a generative AI chatbot to handle 70% of customer support queries (e.g., order tracking, returns) and reduce support costs by 40%.</w:t>
      </w:r>
    </w:p>
    <w:p>
      <w:pPr>
        <w:pStyle w:val="BodyText"/>
      </w:pPr>
      <w:r>
        <w:t xml:space="preserve">Development House: A 30-person IT firm with expertise in e-commerce development (built 5 online stores) but limited generative AI experience (only one small chatbot project).</w:t>
      </w:r>
    </w:p>
    <w:p>
      <w:pPr>
        <w:pStyle w:val="BodyText"/>
      </w:pPr>
      <w:r>
        <w:rPr>
          <w:bCs/>
          <w:b/>
        </w:rPr>
        <w:t xml:space="preserve">5.2.2 Suitability Assessment Process</w:t>
      </w:r>
    </w:p>
    <w:p>
      <w:pPr>
        <w:numPr>
          <w:ilvl w:val="0"/>
          <w:numId w:val="1001"/>
        </w:numPr>
      </w:pPr>
      <w:r>
        <w:rPr>
          <w:bCs/>
          <w:b/>
        </w:rPr>
        <w:t xml:space="preserve">Strategic Alignment</w:t>
      </w:r>
      <w:r>
        <w:t xml:space="preserve">:</w:t>
      </w:r>
    </w:p>
    <w:p>
      <w:pPr>
        <w:numPr>
          <w:ilvl w:val="0"/>
          <w:numId w:val="1001"/>
        </w:numPr>
      </w:pPr>
      <w:r>
        <w:t xml:space="preserve">The house’s strategic goal was to expand into AI (a high-demand, high-margin service). The generative AI chatbot project aligned with this goal and would differentiate it from competitors.</w:t>
      </w:r>
    </w:p>
    <w:p>
      <w:pPr>
        <w:numPr>
          <w:ilvl w:val="0"/>
          <w:numId w:val="1001"/>
        </w:numPr>
      </w:pPr>
      <w:r>
        <w:t xml:space="preserve">Client Goal Alignment: The chatbot would reduce the startup’s support costs (from 9,000/month) and improve response time (from 4 hours to &lt;1 minute)—delivering clear value.</w:t>
      </w:r>
    </w:p>
    <w:p>
      <w:pPr>
        <w:numPr>
          <w:ilvl w:val="0"/>
          <w:numId w:val="1000"/>
        </w:numPr>
      </w:pPr>
      <w:r>
        <w:t xml:space="preserve">15,000/</w:t>
      </w:r>
      <w:r>
        <w:rPr>
          <w:iCs/>
          <w:i/>
        </w:rPr>
        <w:t xml:space="preserve">monthto</w:t>
      </w:r>
    </w:p>
    <w:p>
      <w:pPr>
        <w:numPr>
          <w:ilvl w:val="0"/>
          <w:numId w:val="1001"/>
        </w:numPr>
      </w:pPr>
      <w:r>
        <w:rPr>
          <w:bCs/>
          <w:b/>
        </w:rPr>
        <w:t xml:space="preserve">Resource and Capability Mapping</w:t>
      </w:r>
      <w:r>
        <w:t xml:space="preserve">:</w:t>
      </w:r>
    </w:p>
    <w:p>
      <w:pPr>
        <w:numPr>
          <w:ilvl w:val="0"/>
          <w:numId w:val="1001"/>
        </w:numPr>
      </w:pPr>
      <w:r>
        <w:rPr>
          <w:iCs/>
          <w:i/>
        </w:rPr>
        <w:t xml:space="preserve">Human Resources</w:t>
      </w:r>
      <w:r>
        <w:t xml:space="preserve">: Skill gap analysis revealed the house had 60% of required skills (e.g., e-commerce integration, Python) but lacked generative AI expertise (e.g., fine-tuning large language models (LLMs), prompt engineering).</w:t>
      </w:r>
    </w:p>
    <w:p>
      <w:pPr>
        <w:numPr>
          <w:ilvl w:val="0"/>
          <w:numId w:val="1001"/>
        </w:numPr>
      </w:pPr>
      <w:r>
        <w:t xml:space="preserve">Mitigation: Hired a freelance generative AI specialist (6-month contract) and enrolled 2 developers in a</w:t>
      </w:r>
      <w:r>
        <w:t xml:space="preserve"> </w:t>
      </w:r>
      <w:r>
        <w:t xml:space="preserve">“</w:t>
      </w:r>
      <w:r>
        <w:t xml:space="preserve">Generative AI for Chatbots</w:t>
      </w:r>
      <w:r>
        <w:t xml:space="preserve">”</w:t>
      </w:r>
      <w:r>
        <w:t xml:space="preserve"> </w:t>
      </w:r>
      <w:r>
        <w:t xml:space="preserve">course (4-week duration).</w:t>
      </w:r>
    </w:p>
    <w:p>
      <w:pPr>
        <w:numPr>
          <w:ilvl w:val="0"/>
          <w:numId w:val="1001"/>
        </w:numPr>
      </w:pPr>
      <w:r>
        <w:rPr>
          <w:iCs/>
          <w:i/>
        </w:rPr>
        <w:t xml:space="preserve">Infrastructure</w:t>
      </w:r>
      <w:r>
        <w:t xml:space="preserve">: The project required cloud infrastructure to host the LLM and chatbot. The house’s existing Google Cloud account had the necessary resources (Google AI Studio for LLM access, Google Cloud Run for hosting) but needed to upgrade to a higher-tier plan (300/month) for increased API calls.</w:t>
      </w:r>
    </w:p>
    <w:p>
      <w:pPr>
        <w:numPr>
          <w:ilvl w:val="0"/>
          <w:numId w:val="1000"/>
        </w:numPr>
      </w:pPr>
      <w:r>
        <w:t xml:space="preserve">800/</w:t>
      </w:r>
      <w:r>
        <w:rPr>
          <w:iCs/>
          <w:i/>
        </w:rPr>
        <w:t xml:space="preserve">monthvs</w:t>
      </w:r>
      <w:r>
        <w:t xml:space="preserve">.</w:t>
      </w:r>
    </w:p>
    <w:p>
      <w:pPr>
        <w:numPr>
          <w:ilvl w:val="0"/>
          <w:numId w:val="1001"/>
        </w:numPr>
      </w:pPr>
      <w:r>
        <w:rPr>
          <w:iCs/>
          <w:i/>
        </w:rPr>
        <w:t xml:space="preserve">Financial Viability</w:t>
      </w:r>
      <w:r>
        <w:t xml:space="preserve">:</w:t>
      </w:r>
    </w:p>
    <w:p>
      <w:pPr>
        <w:numPr>
          <w:ilvl w:val="0"/>
          <w:numId w:val="1001"/>
        </w:numPr>
      </w:pPr>
      <w:r>
        <w:t xml:space="preserve">Client Budget: $80,000 for a 4-month project.</w:t>
      </w:r>
    </w:p>
    <w:p>
      <w:pPr>
        <w:numPr>
          <w:ilvl w:val="0"/>
          <w:numId w:val="1001"/>
        </w:numPr>
      </w:pPr>
      <w:r>
        <w:t xml:space="preserve">Costs: Labor (3,200), AI Specialist (2,000) → Total: $75,200.</w:t>
      </w:r>
    </w:p>
    <w:p>
      <w:pPr>
        <w:numPr>
          <w:ilvl w:val="0"/>
          <w:numId w:val="1000"/>
        </w:numPr>
      </w:pPr>
      <w:r>
        <w:t xml:space="preserve">50,000),</w:t>
      </w:r>
      <w:r>
        <w:rPr>
          <w:iCs/>
          <w:i/>
        </w:rPr>
        <w:t xml:space="preserve">GoogleCloud</w:t>
      </w:r>
      <w:r>
        <w:t xml:space="preserve">(</w:t>
      </w:r>
    </w:p>
    <w:p>
      <w:pPr>
        <w:numPr>
          <w:ilvl w:val="0"/>
          <w:numId w:val="1000"/>
        </w:numPr>
      </w:pPr>
      <w:r>
        <w:t xml:space="preserve">20,000),</w:t>
      </w:r>
      <w:r>
        <w:rPr>
          <w:iCs/>
          <w:i/>
        </w:rPr>
        <w:t xml:space="preserve">Training</w:t>
      </w:r>
      <w:r>
        <w:t xml:space="preserve">(</w:t>
      </w:r>
    </w:p>
    <w:p>
      <w:pPr>
        <w:numPr>
          <w:ilvl w:val="0"/>
          <w:numId w:val="1001"/>
        </w:numPr>
      </w:pPr>
      <w:r>
        <w:t xml:space="preserve">ROI: (80,000 – 75,200) / 75,200 = 6.4% (below the house’s 10% threshold).</w:t>
      </w:r>
    </w:p>
    <w:p>
      <w:pPr>
        <w:numPr>
          <w:ilvl w:val="0"/>
          <w:numId w:val="1001"/>
        </w:numPr>
      </w:pPr>
      <w:r>
        <w:t xml:space="preserve">Mitigation: Negotiated a revenue share (5% of support cost savings for 1 year) — estimated savings: 3,600/month for 12 months = 123,200 → ROI = 63.8% (exceeds threshold).</w:t>
      </w:r>
    </w:p>
    <w:p>
      <w:pPr>
        <w:numPr>
          <w:ilvl w:val="0"/>
          <w:numId w:val="1000"/>
        </w:numPr>
      </w:pPr>
      <w:r>
        <w:t xml:space="preserve">72,000/</w:t>
      </w:r>
      <w:r>
        <w:rPr>
          <w:iCs/>
          <w:i/>
        </w:rPr>
        <w:t xml:space="preserve">year</w:t>
      </w:r>
      <w:r>
        <w:t xml:space="preserve">→</w:t>
      </w:r>
    </w:p>
    <w:p>
      <w:pPr>
        <w:numPr>
          <w:ilvl w:val="0"/>
          <w:numId w:val="1000"/>
        </w:numPr>
      </w:pPr>
      <w:r>
        <w:t xml:space="preserve">43,200.</w:t>
      </w:r>
      <w:r>
        <w:rPr>
          <w:iCs/>
          <w:i/>
        </w:rPr>
        <w:t xml:space="preserve">Totalrevenue</w:t>
      </w:r>
      <w:r>
        <w:t xml:space="preserve">:</w:t>
      </w:r>
    </w:p>
    <w:p>
      <w:pPr>
        <w:numPr>
          <w:ilvl w:val="0"/>
          <w:numId w:val="1001"/>
        </w:numPr>
      </w:pPr>
      <w:r>
        <w:rPr>
          <w:bCs/>
          <w:b/>
        </w:rPr>
        <w:t xml:space="preserve">Regulatory and Ethical Compliance</w:t>
      </w:r>
      <w:r>
        <w:t xml:space="preserve">:</w:t>
      </w:r>
    </w:p>
    <w:p>
      <w:pPr>
        <w:numPr>
          <w:ilvl w:val="0"/>
          <w:numId w:val="1001"/>
        </w:numPr>
      </w:pPr>
      <w:r>
        <w:rPr>
          <w:iCs/>
          <w:i/>
        </w:rPr>
        <w:t xml:space="preserve">Data Protection</w:t>
      </w:r>
      <w:r>
        <w:t xml:space="preserve">: The chatbot would handle customer data (names, order numbers) — requiring compliance with CCPA (client is based in California).</w:t>
      </w:r>
    </w:p>
    <w:p>
      <w:pPr>
        <w:numPr>
          <w:ilvl w:val="0"/>
          <w:numId w:val="1001"/>
        </w:numPr>
      </w:pPr>
      <w:r>
        <w:t xml:space="preserve">Mitigation: Implemented data encryption (AES-256), user consent for data collection, and a</w:t>
      </w:r>
      <w:r>
        <w:t xml:space="preserve"> </w:t>
      </w:r>
      <w:r>
        <w:t xml:space="preserve">“</w:t>
      </w:r>
      <w:r>
        <w:t xml:space="preserve">right to be forgotten</w:t>
      </w:r>
      <w:r>
        <w:t xml:space="preserve">”</w:t>
      </w:r>
      <w:r>
        <w:t xml:space="preserve"> </w:t>
      </w:r>
      <w:r>
        <w:t xml:space="preserve">feature (users can delete their chat history).</w:t>
      </w:r>
    </w:p>
    <w:p>
      <w:pPr>
        <w:pStyle w:val="FirstParagraph"/>
      </w:pPr>
      <w:r>
        <w:rPr>
          <w:bCs/>
          <w:b/>
        </w:rPr>
        <w:t xml:space="preserve">5.2.3 Difficulty Assessment Process</w:t>
      </w:r>
    </w:p>
    <w:p>
      <w:pPr>
        <w:pStyle w:val="BodyText"/>
      </w:pPr>
      <w:r>
        <w:t xml:space="preserve">The development house applied the technical and managerial complexity frameworks from Section 3 to assess the chatbot project’s difficulty:</w:t>
      </w:r>
    </w:p>
    <w:p>
      <w:pPr>
        <w:pStyle w:val="BodyText"/>
      </w:pPr>
      <w:r>
        <w:rPr>
          <w:bCs/>
          <w:b/>
        </w:rPr>
        <w:t xml:space="preserve">Technical Complexity</w:t>
      </w:r>
    </w:p>
    <w:p>
      <w:pPr>
        <w:numPr>
          <w:ilvl w:val="0"/>
          <w:numId w:val="1002"/>
        </w:numPr>
        <w:pStyle w:val="Compact"/>
      </w:pPr>
      <w:r>
        <w:rPr>
          <w:bCs/>
          <w:b/>
        </w:rPr>
        <w:t xml:space="preserve">LLM Selection and Fine-Tuning</w:t>
      </w:r>
      <w:r>
        <w:t xml:space="preserve">:</w:t>
      </w:r>
    </w:p>
    <w:p>
      <w:pPr>
        <w:pStyle w:val="FirstParagraph"/>
      </w:pPr>
      <w:r>
        <w:t xml:space="preserve">The core technical challenge was choosing and adapting a large language model (LLM) to the e-commerce domain. The team evaluated three options using the</w:t>
      </w:r>
      <w:r>
        <w:t xml:space="preserve"> </w:t>
      </w:r>
      <w:r>
        <w:rPr>
          <w:bCs/>
          <w:b/>
        </w:rPr>
        <w:t xml:space="preserve">Tool Ecosystem Maturity Framework</w:t>
      </w:r>
      <w:r>
        <w:t xml:space="preserve"> </w:t>
      </w:r>
      <w:r>
        <w:t xml:space="preserve">(Section 3.1.2):</w:t>
      </w:r>
    </w:p>
    <w:p>
      <w:pPr>
        <w:numPr>
          <w:ilvl w:val="0"/>
          <w:numId w:val="1003"/>
        </w:numPr>
        <w:pStyle w:val="Compact"/>
      </w:pPr>
      <w:r>
        <w:rPr>
          <w:iCs/>
          <w:i/>
        </w:rPr>
        <w:t xml:space="preserve">OpenAI GPT-4</w:t>
      </w:r>
      <w:r>
        <w:t xml:space="preserve">: High community support, mature API, but high cost ($0.06 per 1K tokens) and risk of vendor lock-in.</w:t>
      </w:r>
    </w:p>
    <w:p>
      <w:pPr>
        <w:numPr>
          <w:ilvl w:val="0"/>
          <w:numId w:val="1003"/>
        </w:numPr>
        <w:pStyle w:val="Compact"/>
      </w:pPr>
      <w:r>
        <w:rPr>
          <w:iCs/>
          <w:i/>
        </w:rPr>
        <w:t xml:space="preserve">Google Gemini Pro</w:t>
      </w:r>
      <w:r>
        <w:t xml:space="preserve">: Lower cost ($0.02 per 1K tokens) for Google Cloud users, integrated with the house’s existing infrastructure, but less e-commerce-specific training data.</w:t>
      </w:r>
    </w:p>
    <w:p>
      <w:pPr>
        <w:numPr>
          <w:ilvl w:val="0"/>
          <w:numId w:val="1003"/>
        </w:numPr>
        <w:pStyle w:val="Compact"/>
      </w:pPr>
      <w:r>
        <w:rPr>
          <w:iCs/>
          <w:i/>
        </w:rPr>
        <w:t xml:space="preserve">Open-Source Llama 3 (70B)</w:t>
      </w:r>
      <w:r>
        <w:t xml:space="preserve">: No licensing costs, customizable, but requires in-house GPU infrastructure ($15,000 upfront for a NVIDIA A100) and expertise in model optimization.</w:t>
      </w:r>
    </w:p>
    <w:p>
      <w:pPr>
        <w:pStyle w:val="FirstParagraph"/>
      </w:pPr>
      <w:r>
        <w:rPr>
          <w:bCs/>
          <w:b/>
        </w:rPr>
        <w:t xml:space="preserve">Decision</w:t>
      </w:r>
      <w:r>
        <w:t xml:space="preserve">: Selected Google Gemini Pro—balancing cost, infrastructure fit, and time-to-market. To address domain gaps, the team fine-tuned the model using 5,000 historical e-commerce support tickets (e.g.,</w:t>
      </w:r>
      <w:r>
        <w:t xml:space="preserve"> </w:t>
      </w:r>
      <w:r>
        <w:t xml:space="preserve">“</w:t>
      </w:r>
      <w:r>
        <w:t xml:space="preserve">How do I return a damaged item?</w:t>
      </w:r>
      <w:r>
        <w:t xml:space="preserve">”</w:t>
      </w:r>
      <w:r>
        <w:t xml:space="preserve">) and 1,000 product descriptions from the client’s catalog.</w:t>
      </w:r>
    </w:p>
    <w:p>
      <w:pPr>
        <w:pStyle w:val="BodyText"/>
      </w:pPr>
      <w:r>
        <w:rPr>
          <w:bCs/>
          <w:b/>
        </w:rPr>
        <w:t xml:space="preserve">Challenge</w:t>
      </w:r>
      <w:r>
        <w:t xml:space="preserve">: Fine-tuning required 200+ hours of GPU processing and iterative testing to reduce response errors (e.g., incorrect return policy details).</w:t>
      </w:r>
    </w:p>
    <w:p>
      <w:pPr>
        <w:pStyle w:val="BodyText"/>
      </w:pPr>
      <w:r>
        <w:rPr>
          <w:bCs/>
          <w:b/>
        </w:rPr>
        <w:t xml:space="preserve">Mitigation</w:t>
      </w:r>
      <w:r>
        <w:t xml:space="preserve">: Partnered with Google Cloud’s AI support team for 1:1 consultations (included in the upgraded tier) and used Google’s Vertex AI Workbench to automate fine-tuning workflows.</w:t>
      </w:r>
    </w:p>
    <w:p>
      <w:pPr>
        <w:numPr>
          <w:ilvl w:val="0"/>
          <w:numId w:val="1004"/>
        </w:numPr>
        <w:pStyle w:val="Compact"/>
      </w:pPr>
      <w:r>
        <w:rPr>
          <w:bCs/>
          <w:b/>
        </w:rPr>
        <w:t xml:space="preserve">E-Commerce System Integration</w:t>
      </w:r>
      <w:r>
        <w:t xml:space="preserve">:</w:t>
      </w:r>
    </w:p>
    <w:p>
      <w:pPr>
        <w:pStyle w:val="FirstParagraph"/>
      </w:pPr>
      <w:r>
        <w:t xml:space="preserve">The chatbot needed to connect to three client systems:</w:t>
      </w:r>
    </w:p>
    <w:p>
      <w:pPr>
        <w:numPr>
          <w:ilvl w:val="0"/>
          <w:numId w:val="1005"/>
        </w:numPr>
        <w:pStyle w:val="Compact"/>
      </w:pPr>
      <w:r>
        <w:rPr>
          <w:iCs/>
          <w:i/>
        </w:rPr>
        <w:t xml:space="preserve">Shopify Storefront</w:t>
      </w:r>
      <w:r>
        <w:t xml:space="preserve">: To pull real-time order data (e.g., tracking numbers, delivery status).</w:t>
      </w:r>
    </w:p>
    <w:p>
      <w:pPr>
        <w:numPr>
          <w:ilvl w:val="0"/>
          <w:numId w:val="1005"/>
        </w:numPr>
        <w:pStyle w:val="Compact"/>
      </w:pPr>
      <w:r>
        <w:rPr>
          <w:iCs/>
          <w:i/>
        </w:rPr>
        <w:t xml:space="preserve">Zendesk Support</w:t>
      </w:r>
      <w:r>
        <w:t xml:space="preserve">: To escalate complex queries (e.g.,</w:t>
      </w:r>
      <w:r>
        <w:t xml:space="preserve"> </w:t>
      </w:r>
      <w:r>
        <w:t xml:space="preserve">“</w:t>
      </w:r>
      <w:r>
        <w:t xml:space="preserve">My order never arrived</w:t>
      </w:r>
      <w:r>
        <w:t xml:space="preserve">”</w:t>
      </w:r>
      <w:r>
        <w:t xml:space="preserve">) to human agents and log chatbot interactions.</w:t>
      </w:r>
    </w:p>
    <w:p>
      <w:pPr>
        <w:numPr>
          <w:ilvl w:val="0"/>
          <w:numId w:val="1005"/>
        </w:numPr>
        <w:pStyle w:val="Compact"/>
      </w:pPr>
      <w:r>
        <w:rPr>
          <w:iCs/>
          <w:i/>
        </w:rPr>
        <w:t xml:space="preserve">Mailchimp</w:t>
      </w:r>
      <w:r>
        <w:t xml:space="preserve">: To send follow-up emails (e.g.,</w:t>
      </w:r>
      <w:r>
        <w:t xml:space="preserve"> </w:t>
      </w:r>
      <w:r>
        <w:t xml:space="preserve">“</w:t>
      </w:r>
      <w:r>
        <w:t xml:space="preserve">Your return request was approved</w:t>
      </w:r>
      <w:r>
        <w:t xml:space="preserve">”</w:t>
      </w:r>
      <w:r>
        <w:t xml:space="preserve">) post-chat.</w:t>
      </w:r>
    </w:p>
    <w:p>
      <w:pPr>
        <w:pStyle w:val="FirstParagraph"/>
      </w:pPr>
      <w:r>
        <w:rPr>
          <w:bCs/>
          <w:b/>
        </w:rPr>
        <w:t xml:space="preserve">Complexity</w:t>
      </w:r>
      <w:r>
        <w:t xml:space="preserve">: Each system used a different API (REST for Shopify, GraphQL for Zendesk, SOAP for Mailchimp), requiring custom adapter code and error-handling logic. For example, Shopify’s API had rate limits (40 requests per minute), which risked delays during peak hours (e.g., Black Friday sales).</w:t>
      </w:r>
    </w:p>
    <w:p>
      <w:pPr>
        <w:pStyle w:val="BodyText"/>
      </w:pPr>
      <w:r>
        <w:rPr>
          <w:bCs/>
          <w:b/>
        </w:rPr>
        <w:t xml:space="preserve">Mitigation</w:t>
      </w:r>
      <w:r>
        <w:t xml:space="preserve">: Implemented API caching (using Redis) to store frequent queries (e.g.,</w:t>
      </w:r>
      <w:r>
        <w:t xml:space="preserve"> </w:t>
      </w:r>
      <w:r>
        <w:t xml:space="preserve">“</w:t>
      </w:r>
      <w:r>
        <w:t xml:space="preserve">What is your return policy?</w:t>
      </w:r>
      <w:r>
        <w:t xml:space="preserve">”</w:t>
      </w:r>
      <w:r>
        <w:t xml:space="preserve">) and a queue system (Apache Kafka) to manage rate-limited requests—reducing API call volume by 40%.</w:t>
      </w:r>
    </w:p>
    <w:p>
      <w:pPr>
        <w:numPr>
          <w:ilvl w:val="0"/>
          <w:numId w:val="1006"/>
        </w:numPr>
        <w:pStyle w:val="Compact"/>
      </w:pPr>
      <w:r>
        <w:rPr>
          <w:bCs/>
          <w:b/>
        </w:rPr>
        <w:t xml:space="preserve">Accuracy and User Trust</w:t>
      </w:r>
      <w:r>
        <w:t xml:space="preserve">:</w:t>
      </w:r>
    </w:p>
    <w:p>
      <w:pPr>
        <w:pStyle w:val="FirstParagraph"/>
      </w:pPr>
      <w:r>
        <w:t xml:space="preserve">Generative AI chatbots risk providing incorrect or inconsistent responses (e.g., misstating warranty terms), which could erode customer trust. The team defined a</w:t>
      </w:r>
      <w:r>
        <w:t xml:space="preserve"> </w:t>
      </w:r>
      <w:r>
        <w:rPr>
          <w:bCs/>
          <w:b/>
        </w:rPr>
        <w:t xml:space="preserve">response accuracy threshold</w:t>
      </w:r>
      <w:r>
        <w:t xml:space="preserve"> </w:t>
      </w:r>
      <w:r>
        <w:t xml:space="preserve">(≥90% correct answers for common queries) and tested the chatbot using 1,200 synthetic support scenarios.</w:t>
      </w:r>
    </w:p>
    <w:p>
      <w:pPr>
        <w:pStyle w:val="BodyText"/>
      </w:pPr>
      <w:r>
        <w:rPr>
          <w:bCs/>
          <w:b/>
        </w:rPr>
        <w:t xml:space="preserve">Initial Result</w:t>
      </w:r>
      <w:r>
        <w:t xml:space="preserve">: 78% accuracy—below the threshold, with errors concentrated in product-specific questions (e.g.,</w:t>
      </w:r>
      <w:r>
        <w:t xml:space="preserve"> </w:t>
      </w:r>
      <w:r>
        <w:t xml:space="preserve">“</w:t>
      </w:r>
      <w:r>
        <w:t xml:space="preserve">Does this jacket have a waterproof lining?</w:t>
      </w:r>
      <w:r>
        <w:t xml:space="preserve">”</w:t>
      </w:r>
      <w:r>
        <w:t xml:space="preserve">).</w:t>
      </w:r>
    </w:p>
    <w:p>
      <w:pPr>
        <w:pStyle w:val="BodyText"/>
      </w:pPr>
      <w:r>
        <w:rPr>
          <w:bCs/>
          <w:b/>
        </w:rPr>
        <w:t xml:space="preserve">Mitigation</w:t>
      </w:r>
      <w:r>
        <w:t xml:space="preserve">: Added a</w:t>
      </w:r>
      <w:r>
        <w:t xml:space="preserve"> </w:t>
      </w:r>
      <w:r>
        <w:t xml:space="preserve">“</w:t>
      </w:r>
      <w:r>
        <w:t xml:space="preserve">knowledge base lookup</w:t>
      </w:r>
      <w:r>
        <w:t xml:space="preserve">”</w:t>
      </w:r>
      <w:r>
        <w:t xml:space="preserve"> </w:t>
      </w:r>
      <w:r>
        <w:t xml:space="preserve">feature: if the LLM’s confidence score (≤0.7 on a 0–1 scale) was low, the chatbot pulled answers from the client’s structured product FAQ instead of generating responses. This boosted accuracy to 92%.</w:t>
      </w:r>
    </w:p>
    <w:p>
      <w:pPr>
        <w:pStyle w:val="BodyText"/>
      </w:pPr>
      <w:r>
        <w:rPr>
          <w:bCs/>
          <w:b/>
        </w:rPr>
        <w:t xml:space="preserve">Managerial Complexity</w:t>
      </w:r>
    </w:p>
    <w:p>
      <w:pPr>
        <w:numPr>
          <w:ilvl w:val="0"/>
          <w:numId w:val="1007"/>
        </w:numPr>
        <w:pStyle w:val="Compact"/>
      </w:pPr>
      <w:r>
        <w:rPr>
          <w:bCs/>
          <w:b/>
        </w:rPr>
        <w:t xml:space="preserve">Scope Manageability</w:t>
      </w:r>
      <w:r>
        <w:t xml:space="preserve">:</w:t>
      </w:r>
    </w:p>
    <w:p>
      <w:pPr>
        <w:pStyle w:val="FirstParagraph"/>
      </w:pPr>
      <w:r>
        <w:t xml:space="preserve">The client initially requested</w:t>
      </w:r>
      <w:r>
        <w:t xml:space="preserve"> </w:t>
      </w:r>
      <w:r>
        <w:t xml:space="preserve">“</w:t>
      </w:r>
      <w:r>
        <w:t xml:space="preserve">additional features</w:t>
      </w:r>
      <w:r>
        <w:t xml:space="preserve">”</w:t>
      </w:r>
      <w:r>
        <w:t xml:space="preserve"> </w:t>
      </w:r>
      <w:r>
        <w:t xml:space="preserve">(e.g., chatbot-led product recommendations, multilingual support) without adjusting the 4-month timeline—a classic scope creep risk. The team used the</w:t>
      </w:r>
      <w:r>
        <w:t xml:space="preserve"> </w:t>
      </w:r>
      <w:r>
        <w:rPr>
          <w:bCs/>
          <w:b/>
        </w:rPr>
        <w:t xml:space="preserve">MoSCoW Method</w:t>
      </w:r>
      <w:r>
        <w:t xml:space="preserve"> </w:t>
      </w:r>
      <w:r>
        <w:t xml:space="preserve">(Section 2.1.1) to prioritize:</w:t>
      </w:r>
    </w:p>
    <w:p>
      <w:pPr>
        <w:numPr>
          <w:ilvl w:val="0"/>
          <w:numId w:val="1008"/>
        </w:numPr>
        <w:pStyle w:val="Compact"/>
      </w:pPr>
      <w:r>
        <w:rPr>
          <w:iCs/>
          <w:i/>
        </w:rPr>
        <w:t xml:space="preserve">Must Have</w:t>
      </w:r>
      <w:r>
        <w:t xml:space="preserve">: Order tracking, return requests, basic troubleshooting (core support functions).</w:t>
      </w:r>
    </w:p>
    <w:p>
      <w:pPr>
        <w:numPr>
          <w:ilvl w:val="0"/>
          <w:numId w:val="1008"/>
        </w:numPr>
        <w:pStyle w:val="Compact"/>
      </w:pPr>
      <w:r>
        <w:rPr>
          <w:iCs/>
          <w:i/>
        </w:rPr>
        <w:t xml:space="preserve">Should Have</w:t>
      </w:r>
      <w:r>
        <w:t xml:space="preserve">: Escalation to Zendesk, email follow-ups (critical for agent handoff).</w:t>
      </w:r>
    </w:p>
    <w:p>
      <w:pPr>
        <w:numPr>
          <w:ilvl w:val="0"/>
          <w:numId w:val="1008"/>
        </w:numPr>
        <w:pStyle w:val="Compact"/>
      </w:pPr>
      <w:r>
        <w:rPr>
          <w:iCs/>
          <w:i/>
        </w:rPr>
        <w:t xml:space="preserve">Could Have</w:t>
      </w:r>
      <w:r>
        <w:t xml:space="preserve">: Multilingual support (deferred to Phase 2, 1 month post-launch).</w:t>
      </w:r>
    </w:p>
    <w:p>
      <w:pPr>
        <w:numPr>
          <w:ilvl w:val="0"/>
          <w:numId w:val="1008"/>
        </w:numPr>
        <w:pStyle w:val="Compact"/>
      </w:pPr>
      <w:r>
        <w:rPr>
          <w:iCs/>
          <w:i/>
        </w:rPr>
        <w:t xml:space="preserve">Won’t Have</w:t>
      </w:r>
      <w:r>
        <w:t xml:space="preserve">: Product recommendations (requires additional user data and LLM training, pushed to Phase 3).</w:t>
      </w:r>
    </w:p>
    <w:p>
      <w:pPr>
        <w:pStyle w:val="FirstParagraph"/>
      </w:pPr>
      <w:r>
        <w:t xml:space="preserve">A formal</w:t>
      </w:r>
      <w:r>
        <w:t xml:space="preserve"> </w:t>
      </w:r>
      <w:r>
        <w:rPr>
          <w:bCs/>
          <w:b/>
        </w:rPr>
        <w:t xml:space="preserve">scope freeze document</w:t>
      </w:r>
      <w:r>
        <w:t xml:space="preserve"> </w:t>
      </w:r>
      <w:r>
        <w:t xml:space="preserve">was signed by the client, preventing unplanned changes and keeping the timeline on track.</w:t>
      </w:r>
    </w:p>
    <w:p>
      <w:pPr>
        <w:numPr>
          <w:ilvl w:val="0"/>
          <w:numId w:val="1009"/>
        </w:numPr>
        <w:pStyle w:val="Compact"/>
      </w:pPr>
      <w:r>
        <w:rPr>
          <w:bCs/>
          <w:b/>
        </w:rPr>
        <w:t xml:space="preserve">Agile Sprint Planning</w:t>
      </w:r>
      <w:r>
        <w:t xml:space="preserve">:</w:t>
      </w:r>
    </w:p>
    <w:p>
      <w:pPr>
        <w:pStyle w:val="FirstParagraph"/>
      </w:pPr>
      <w:r>
        <w:t xml:space="preserve">The team adopted a 2-week Agile sprint structure, with the following</w:t>
      </w:r>
      <w:r>
        <w:t xml:space="preserve"> </w:t>
      </w:r>
      <w:r>
        <w:rPr>
          <w:bCs/>
          <w:b/>
        </w:rPr>
        <w:t xml:space="preserve">WBS for Sprints 1–4</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Sprint</w:t>
            </w:r>
          </w:p>
        </w:tc>
        <w:tc>
          <w:tcPr/>
          <w:p>
            <w:pPr>
              <w:pStyle w:val="Compact"/>
              <w:jc w:val="left"/>
            </w:pPr>
            <w:r>
              <w:t xml:space="preserve">Focus Area</w:t>
            </w:r>
          </w:p>
        </w:tc>
        <w:tc>
          <w:tcPr/>
          <w:p>
            <w:pPr>
              <w:pStyle w:val="Compact"/>
              <w:jc w:val="left"/>
            </w:pPr>
            <w:r>
              <w:t xml:space="preserve">Key Tasks</w:t>
            </w:r>
          </w:p>
        </w:tc>
        <w:tc>
          <w:tcPr/>
          <w:p>
            <w:pPr>
              <w:pStyle w:val="Compact"/>
              <w:jc w:val="left"/>
            </w:pPr>
            <w:r>
              <w:t xml:space="preserve">Deliverable</w:t>
            </w:r>
          </w:p>
        </w:tc>
      </w:tr>
      <w:tr>
        <w:tc>
          <w:tcPr/>
          <w:p>
            <w:pPr>
              <w:pStyle w:val="Compact"/>
              <w:jc w:val="left"/>
            </w:pPr>
            <w:r>
              <w:t xml:space="preserve">1</w:t>
            </w:r>
          </w:p>
        </w:tc>
        <w:tc>
          <w:tcPr/>
          <w:p>
            <w:pPr>
              <w:pStyle w:val="Compact"/>
              <w:jc w:val="left"/>
            </w:pPr>
            <w:r>
              <w:t xml:space="preserve">Requirements &amp; LLM Setup</w:t>
            </w:r>
          </w:p>
        </w:tc>
        <w:tc>
          <w:tcPr/>
          <w:p>
            <w:pPr>
              <w:pStyle w:val="Compact"/>
              <w:jc w:val="left"/>
            </w:pPr>
            <w:r>
              <w:t xml:space="preserve">Finalize chatbot flows, set up Google Gemini Pro, build Shopify API adapter</w:t>
            </w:r>
          </w:p>
        </w:tc>
        <w:tc>
          <w:tcPr/>
          <w:p>
            <w:pPr>
              <w:pStyle w:val="Compact"/>
              <w:jc w:val="left"/>
            </w:pPr>
            <w:r>
              <w:t xml:space="preserve">Chatbot wireframes, API connection test report</w:t>
            </w:r>
          </w:p>
        </w:tc>
      </w:tr>
      <w:tr>
        <w:tc>
          <w:tcPr/>
          <w:p>
            <w:pPr>
              <w:pStyle w:val="Compact"/>
              <w:jc w:val="left"/>
            </w:pPr>
            <w:r>
              <w:t xml:space="preserve">2</w:t>
            </w:r>
          </w:p>
        </w:tc>
        <w:tc>
          <w:tcPr/>
          <w:p>
            <w:pPr>
              <w:pStyle w:val="Compact"/>
              <w:jc w:val="left"/>
            </w:pPr>
            <w:r>
              <w:t xml:space="preserve">Fine-Tuning &amp; Integration</w:t>
            </w:r>
          </w:p>
        </w:tc>
        <w:tc>
          <w:tcPr/>
          <w:p>
            <w:pPr>
              <w:pStyle w:val="Compact"/>
              <w:jc w:val="left"/>
            </w:pPr>
            <w:r>
              <w:t xml:space="preserve">Fine-tune LLM with e-commerce data, build Zendesk/Mailchimp adapters</w:t>
            </w:r>
          </w:p>
        </w:tc>
        <w:tc>
          <w:tcPr/>
          <w:p>
            <w:pPr>
              <w:pStyle w:val="Compact"/>
              <w:jc w:val="left"/>
            </w:pPr>
            <w:r>
              <w:t xml:space="preserve">Fine-tuned model, integrated chatbot prototype</w:t>
            </w:r>
          </w:p>
        </w:tc>
      </w:tr>
      <w:tr>
        <w:tc>
          <w:tcPr/>
          <w:p>
            <w:pPr>
              <w:pStyle w:val="Compact"/>
              <w:jc w:val="left"/>
            </w:pPr>
            <w:r>
              <w:t xml:space="preserve">3</w:t>
            </w:r>
          </w:p>
        </w:tc>
        <w:tc>
          <w:tcPr/>
          <w:p>
            <w:pPr>
              <w:pStyle w:val="Compact"/>
              <w:jc w:val="left"/>
            </w:pPr>
            <w:r>
              <w:t xml:space="preserve">Testing &amp; Accuracy Improvement</w:t>
            </w:r>
          </w:p>
        </w:tc>
        <w:tc>
          <w:tcPr/>
          <w:p>
            <w:pPr>
              <w:pStyle w:val="Compact"/>
              <w:jc w:val="left"/>
            </w:pPr>
            <w:r>
              <w:t xml:space="preserve">Usability testing, accuracy validation, add knowledge base lookup</w:t>
            </w:r>
          </w:p>
        </w:tc>
        <w:tc>
          <w:tcPr/>
          <w:p>
            <w:pPr>
              <w:pStyle w:val="Compact"/>
              <w:jc w:val="left"/>
            </w:pPr>
            <w:r>
              <w:t xml:space="preserve">Test report, accuracy improvement plan</w:t>
            </w:r>
          </w:p>
        </w:tc>
      </w:tr>
      <w:tr>
        <w:tc>
          <w:tcPr/>
          <w:p>
            <w:pPr>
              <w:pStyle w:val="Compact"/>
              <w:jc w:val="left"/>
            </w:pPr>
            <w:r>
              <w:t xml:space="preserve">4</w:t>
            </w:r>
          </w:p>
        </w:tc>
        <w:tc>
          <w:tcPr/>
          <w:p>
            <w:pPr>
              <w:pStyle w:val="Compact"/>
              <w:jc w:val="left"/>
            </w:pPr>
            <w:r>
              <w:t xml:space="preserve">Deployment &amp; Training</w:t>
            </w:r>
          </w:p>
        </w:tc>
        <w:tc>
          <w:tcPr/>
          <w:p>
            <w:pPr>
              <w:pStyle w:val="Compact"/>
              <w:jc w:val="left"/>
            </w:pPr>
            <w:r>
              <w:t xml:space="preserve">Client UAT, deploy to Shopify, train support team</w:t>
            </w:r>
          </w:p>
        </w:tc>
        <w:tc>
          <w:tcPr/>
          <w:p>
            <w:pPr>
              <w:pStyle w:val="Compact"/>
              <w:jc w:val="left"/>
            </w:pPr>
            <w:r>
              <w:t xml:space="preserve">Launched chatbot, training manual</w:t>
            </w:r>
          </w:p>
        </w:tc>
      </w:tr>
      <w:tr>
        <w:tc>
          <w:tcPr/>
          <w:p>
            <w:pPr>
              <w:pStyle w:val="Compact"/>
              <w:jc w:val="left"/>
            </w:pPr>
            <w:r>
              <w:rPr>
                <w:bCs/>
                <w:b/>
              </w:rPr>
              <w:t xml:space="preserve">Challenge</w:t>
            </w:r>
            <w:r>
              <w:t xml:space="preserve">: Sprint 2 fell 3 days behind due to delays in Zendesk API approval (client took 5 days instead of 2 to grant access).</w:t>
            </w:r>
          </w:p>
        </w:tc>
        <w:tc>
          <w:tcPr/>
          <w:p>
            <w:pPr>
              <w:pStyle w:val="Compact"/>
            </w:pPr>
          </w:p>
        </w:tc>
        <w:tc>
          <w:tcPr/>
          <w:p>
            <w:pPr>
              <w:pStyle w:val="Compact"/>
            </w:pPr>
          </w:p>
        </w:tc>
        <w:tc>
          <w:tcPr/>
          <w:p>
            <w:pPr>
              <w:pStyle w:val="Compact"/>
            </w:pPr>
          </w:p>
        </w:tc>
      </w:tr>
      <w:tr>
        <w:tc>
          <w:tcPr/>
          <w:p>
            <w:pPr>
              <w:pStyle w:val="Compact"/>
              <w:jc w:val="left"/>
            </w:pPr>
            <w:r>
              <w:rPr>
                <w:bCs/>
                <w:b/>
              </w:rPr>
              <w:t xml:space="preserve">Mitigation</w:t>
            </w:r>
            <w:r>
              <w:t xml:space="preserve">: Compressed non-critical tasks (e.g., Mailchimp adapter testing) into Sprint 3 and added 20% buffer time to Sprint 4—avoiding a full timeline delay.</w:t>
            </w:r>
          </w:p>
        </w:tc>
        <w:tc>
          <w:tcPr/>
          <w:p>
            <w:pPr>
              <w:pStyle w:val="Compact"/>
            </w:pPr>
          </w:p>
        </w:tc>
        <w:tc>
          <w:tcPr/>
          <w:p>
            <w:pPr>
              <w:pStyle w:val="Compact"/>
            </w:pPr>
          </w:p>
        </w:tc>
        <w:tc>
          <w:tcPr/>
          <w:p>
            <w:pPr>
              <w:pStyle w:val="Compact"/>
            </w:pPr>
          </w:p>
        </w:tc>
      </w:tr>
    </w:tbl>
    <w:p>
      <w:pPr>
        <w:numPr>
          <w:ilvl w:val="0"/>
          <w:numId w:val="1010"/>
        </w:numPr>
        <w:pStyle w:val="Compact"/>
      </w:pPr>
      <w:r>
        <w:rPr>
          <w:bCs/>
          <w:b/>
        </w:rPr>
        <w:t xml:space="preserve">Cross-Functional Collaboration</w:t>
      </w:r>
      <w:r>
        <w:t xml:space="preserve">:</w:t>
      </w:r>
    </w:p>
    <w:p>
      <w:pPr>
        <w:pStyle w:val="FirstParagraph"/>
      </w:pPr>
      <w:r>
        <w:t xml:space="preserve">The team included 1 PM, 2 backend developers (API integration), 1 AI specialist (LLM fine-tuning), 1 QA engineer (accuracy testing), and 1 client stakeholder (e-commerce operations). To align priorities:</w:t>
      </w:r>
    </w:p>
    <w:p>
      <w:pPr>
        <w:numPr>
          <w:ilvl w:val="0"/>
          <w:numId w:val="1011"/>
        </w:numPr>
        <w:pStyle w:val="Compact"/>
      </w:pPr>
      <w:r>
        <w:rPr>
          <w:bCs/>
          <w:b/>
        </w:rPr>
        <w:t xml:space="preserve">Daily Standups</w:t>
      </w:r>
      <w:r>
        <w:t xml:space="preserve">: 15-minute Zoom calls to track blockers (e.g.,</w:t>
      </w:r>
      <w:r>
        <w:t xml:space="preserve"> </w:t>
      </w:r>
      <w:r>
        <w:t xml:space="preserve">“</w:t>
      </w:r>
      <w:r>
        <w:t xml:space="preserve">Zendesk API keys pending</w:t>
      </w:r>
      <w:r>
        <w:t xml:space="preserve">”</w:t>
      </w:r>
      <w:r>
        <w:t xml:space="preserve">).</w:t>
      </w:r>
    </w:p>
    <w:p>
      <w:pPr>
        <w:numPr>
          <w:ilvl w:val="0"/>
          <w:numId w:val="1011"/>
        </w:numPr>
        <w:pStyle w:val="Compact"/>
      </w:pPr>
      <w:r>
        <w:rPr>
          <w:bCs/>
          <w:b/>
        </w:rPr>
        <w:t xml:space="preserve">Sprint Reviews</w:t>
      </w:r>
      <w:r>
        <w:t xml:space="preserve">: Biweekly meetings with the client to demo progress (e.g., showing the chatbot resolving an order tracking query).</w:t>
      </w:r>
    </w:p>
    <w:p>
      <w:pPr>
        <w:numPr>
          <w:ilvl w:val="0"/>
          <w:numId w:val="1011"/>
        </w:numPr>
        <w:pStyle w:val="Compact"/>
      </w:pPr>
      <w:r>
        <w:rPr>
          <w:bCs/>
          <w:b/>
        </w:rPr>
        <w:t xml:space="preserve">Knowledge Sharing</w:t>
      </w:r>
      <w:r>
        <w:t xml:space="preserve">: A Confluence page documenting LLM fine-tuning steps and API error codes—critical for onboarding a new developer mid-project (due to a team member’s unexpected leave).</w:t>
      </w:r>
    </w:p>
    <w:p>
      <w:pPr>
        <w:pStyle w:val="FirstParagraph"/>
      </w:pPr>
      <w:r>
        <w:rPr>
          <w:bCs/>
          <w:b/>
        </w:rPr>
        <w:t xml:space="preserve">Difficulty Outcome</w:t>
      </w:r>
    </w:p>
    <w:p>
      <w:pPr>
        <w:pStyle w:val="BodyText"/>
      </w:pPr>
      <w:r>
        <w:t xml:space="preserve">Average Difficulty Score = 7/10 (moderately difficult). Technical challenges (LLM fine-tuning, API integration) were offset by infrastructure alignment (Google Cloud) and agile flexibility, while managerial complexity was mitigated by scope freezing and frequent client communication.</w:t>
      </w:r>
    </w:p>
    <w:p>
      <w:pPr>
        <w:pStyle w:val="BodyText"/>
      </w:pPr>
      <w:r>
        <w:rPr>
          <w:bCs/>
          <w:b/>
        </w:rPr>
        <w:t xml:space="preserve">5.2.4 Project Execution and Outcome</w:t>
      </w:r>
    </w:p>
    <w:p>
      <w:pPr>
        <w:pStyle w:val="BodyText"/>
      </w:pPr>
      <w:r>
        <w:rPr>
          <w:bCs/>
          <w:b/>
        </w:rPr>
        <w:t xml:space="preserve">Execution Challenges</w:t>
      </w:r>
    </w:p>
    <w:p>
      <w:pPr>
        <w:numPr>
          <w:ilvl w:val="0"/>
          <w:numId w:val="1012"/>
        </w:numPr>
        <w:pStyle w:val="Compact"/>
      </w:pPr>
      <w:r>
        <w:rPr>
          <w:bCs/>
          <w:b/>
        </w:rPr>
        <w:t xml:space="preserve">LLM Response Consistency</w:t>
      </w:r>
      <w:r>
        <w:t xml:space="preserve">:</w:t>
      </w:r>
    </w:p>
    <w:p>
      <w:pPr>
        <w:pStyle w:val="FirstParagraph"/>
      </w:pPr>
      <w:r>
        <w:t xml:space="preserve">Post-launch, the chatbot occasionally provided conflicting answers to the same query (e.g.,</w:t>
      </w:r>
      <w:r>
        <w:t xml:space="preserve"> </w:t>
      </w:r>
      <w:r>
        <w:t xml:space="preserve">“</w:t>
      </w:r>
      <w:r>
        <w:t xml:space="preserve">Free returns within 30 days</w:t>
      </w:r>
      <w:r>
        <w:t xml:space="preserve">”</w:t>
      </w:r>
      <w:r>
        <w:t xml:space="preserve"> </w:t>
      </w:r>
      <w:r>
        <w:t xml:space="preserve">vs. </w:t>
      </w:r>
      <w:r>
        <w:t xml:space="preserve">“</w:t>
      </w:r>
      <w:r>
        <w:t xml:space="preserve">Free returns within 60 days</w:t>
      </w:r>
      <w:r>
        <w:t xml:space="preserve">”</w:t>
      </w:r>
      <w:r>
        <w:t xml:space="preserve">). Root cause analysis revealed inconsistent training data (some tickets referenced old return policies).</w:t>
      </w:r>
    </w:p>
    <w:p>
      <w:pPr>
        <w:pStyle w:val="BodyText"/>
      </w:pPr>
      <w:r>
        <w:rPr>
          <w:bCs/>
          <w:b/>
        </w:rPr>
        <w:t xml:space="preserve">Mitigation</w:t>
      </w:r>
      <w:r>
        <w:t xml:space="preserve">: The team updated the training dataset with 1,000 recent tickets (reflecting the client’s current policies) and added a</w:t>
      </w:r>
      <w:r>
        <w:t xml:space="preserve"> </w:t>
      </w:r>
      <w:r>
        <w:t xml:space="preserve">“</w:t>
      </w:r>
      <w:r>
        <w:t xml:space="preserve">policy validation</w:t>
      </w:r>
      <w:r>
        <w:t xml:space="preserve">”</w:t>
      </w:r>
      <w:r>
        <w:t xml:space="preserve"> </w:t>
      </w:r>
      <w:r>
        <w:t xml:space="preserve">step—cross-checking LLM responses against a centralized JSON file of up-to-date terms. Consistency improved from 82% to 97%.</w:t>
      </w:r>
    </w:p>
    <w:p>
      <w:pPr>
        <w:numPr>
          <w:ilvl w:val="0"/>
          <w:numId w:val="1013"/>
        </w:numPr>
        <w:pStyle w:val="Compact"/>
      </w:pPr>
      <w:r>
        <w:rPr>
          <w:bCs/>
          <w:b/>
        </w:rPr>
        <w:t xml:space="preserve">Peak Traffic Performance</w:t>
      </w:r>
      <w:r>
        <w:t xml:space="preserve">:</w:t>
      </w:r>
    </w:p>
    <w:p>
      <w:pPr>
        <w:pStyle w:val="FirstParagraph"/>
      </w:pPr>
      <w:r>
        <w:t xml:space="preserve">During a client promotion (20% off all items), chatbot usage spiked to 500 concurrent users (3x normal volume), causing 2–3 second response delays. The Google Cloud Run service was underprovisioned for traffic surges.</w:t>
      </w:r>
    </w:p>
    <w:p>
      <w:pPr>
        <w:pStyle w:val="BodyText"/>
      </w:pPr>
      <w:r>
        <w:rPr>
          <w:bCs/>
          <w:b/>
        </w:rPr>
        <w:t xml:space="preserve">Mitigation</w:t>
      </w:r>
      <w:r>
        <w:t xml:space="preserve">: Configured auto-scaling rules (scale to 10 instances when CPU usage &gt;70%) and added a load balancer (Cloudflare) to distribute traffic—reducing response time to &lt;1 second.</w:t>
      </w:r>
    </w:p>
    <w:p>
      <w:pPr>
        <w:numPr>
          <w:ilvl w:val="0"/>
          <w:numId w:val="1014"/>
        </w:numPr>
        <w:pStyle w:val="Compact"/>
      </w:pPr>
      <w:r>
        <w:rPr>
          <w:bCs/>
          <w:b/>
        </w:rPr>
        <w:t xml:space="preserve">User Adoption</w:t>
      </w:r>
      <w:r>
        <w:t xml:space="preserve">:</w:t>
      </w:r>
    </w:p>
    <w:p>
      <w:pPr>
        <w:pStyle w:val="FirstParagraph"/>
      </w:pPr>
      <w:r>
        <w:t xml:space="preserve">Initial user data showed only 35% of support visitors used the chatbot; 65% still contacted human agents. Surveys revealed users distrusted AI for</w:t>
      </w:r>
      <w:r>
        <w:t xml:space="preserve"> </w:t>
      </w:r>
      <w:r>
        <w:t xml:space="preserve">“</w:t>
      </w:r>
      <w:r>
        <w:t xml:space="preserve">high-stakes</w:t>
      </w:r>
      <w:r>
        <w:t xml:space="preserve">”</w:t>
      </w:r>
      <w:r>
        <w:t xml:space="preserve"> </w:t>
      </w:r>
      <w:r>
        <w:t xml:space="preserve">queries (e.g.,</w:t>
      </w:r>
      <w:r>
        <w:t xml:space="preserve"> </w:t>
      </w:r>
      <w:r>
        <w:t xml:space="preserve">“</w:t>
      </w:r>
      <w:r>
        <w:t xml:space="preserve">My payment was charged twice</w:t>
      </w:r>
      <w:r>
        <w:t xml:space="preserve">”</w:t>
      </w:r>
      <w:r>
        <w:t xml:space="preserve">).</w:t>
      </w:r>
    </w:p>
    <w:p>
      <w:pPr>
        <w:pStyle w:val="BodyText"/>
      </w:pPr>
      <w:r>
        <w:rPr>
          <w:bCs/>
          <w:b/>
        </w:rPr>
        <w:t xml:space="preserve">Mitigation</w:t>
      </w:r>
      <w:r>
        <w:t xml:space="preserve">: Added a</w:t>
      </w:r>
      <w:r>
        <w:t xml:space="preserve"> </w:t>
      </w:r>
      <w:r>
        <w:t xml:space="preserve">“</w:t>
      </w:r>
      <w:r>
        <w:t xml:space="preserve">human handoff</w:t>
      </w:r>
      <w:r>
        <w:t xml:space="preserve">”</w:t>
      </w:r>
      <w:r>
        <w:t xml:space="preserve"> </w:t>
      </w:r>
      <w:r>
        <w:t xml:space="preserve">button prominently in the chat interface, paired with a message:</w:t>
      </w:r>
      <w:r>
        <w:t xml:space="preserve"> </w:t>
      </w:r>
      <w:r>
        <w:t xml:space="preserve">“</w:t>
      </w:r>
      <w:r>
        <w:t xml:space="preserve">Need help from an agent? We’ll transfer your chat history instantly.</w:t>
      </w:r>
      <w:r>
        <w:t xml:space="preserve">”</w:t>
      </w:r>
      <w:r>
        <w:t xml:space="preserve"> </w:t>
      </w:r>
      <w:r>
        <w:t xml:space="preserve">Adoption rose to 68% within 1 month, meeting the client’s 70% target.</w:t>
      </w:r>
    </w:p>
    <w:p>
      <w:pPr>
        <w:pStyle w:val="BodyText"/>
      </w:pPr>
      <w:r>
        <w:rPr>
          <w:bCs/>
          <w:b/>
        </w:rPr>
        <w:t xml:space="preserve">Final Outcomes</w:t>
      </w:r>
    </w:p>
    <w:p>
      <w:pPr>
        <w:numPr>
          <w:ilvl w:val="0"/>
          <w:numId w:val="1015"/>
        </w:numPr>
      </w:pPr>
      <w:r>
        <w:rPr>
          <w:bCs/>
          <w:b/>
        </w:rPr>
        <w:t xml:space="preserve">Timeline</w:t>
      </w:r>
      <w:r>
        <w:t xml:space="preserve">: Delivered on time (4 months) with no budget overruns (80,000 client budget).</w:t>
      </w:r>
    </w:p>
    <w:p>
      <w:pPr>
        <w:numPr>
          <w:ilvl w:val="0"/>
          <w:numId w:val="1000"/>
        </w:numPr>
      </w:pPr>
      <w:r>
        <w:t xml:space="preserve">75,200</w:t>
      </w:r>
      <w:r>
        <w:rPr>
          <w:iCs/>
          <w:i/>
        </w:rPr>
        <w:t xml:space="preserve">incostsvs</w:t>
      </w:r>
      <w:r>
        <w:t xml:space="preserve">.</w:t>
      </w:r>
    </w:p>
    <w:p>
      <w:pPr>
        <w:numPr>
          <w:ilvl w:val="0"/>
          <w:numId w:val="1015"/>
        </w:numPr>
      </w:pPr>
      <w:r>
        <w:rPr>
          <w:bCs/>
          <w:b/>
        </w:rPr>
        <w:t xml:space="preserve">Cost Savings</w:t>
      </w:r>
      <w:r>
        <w:t xml:space="preserve">: The client’s support costs dropped from 8,200/month (45% reduction, exceeding the 40% goal), driven by the chatbot handling 68% of queries.</w:t>
      </w:r>
    </w:p>
    <w:p>
      <w:pPr>
        <w:numPr>
          <w:ilvl w:val="0"/>
          <w:numId w:val="1000"/>
        </w:numPr>
      </w:pPr>
      <w:r>
        <w:t xml:space="preserve">15,000/</w:t>
      </w:r>
      <w:r>
        <w:rPr>
          <w:iCs/>
          <w:i/>
        </w:rPr>
        <w:t xml:space="preserve">monthto</w:t>
      </w:r>
    </w:p>
    <w:p>
      <w:pPr>
        <w:numPr>
          <w:ilvl w:val="0"/>
          <w:numId w:val="1015"/>
        </w:numPr>
      </w:pPr>
      <w:r>
        <w:rPr>
          <w:bCs/>
          <w:b/>
        </w:rPr>
        <w:t xml:space="preserve">ROI</w:t>
      </w:r>
      <w:r>
        <w:t xml:space="preserve">: Including the revenue share (123,200—yielding a 63.8% ROI for the development house.</w:t>
      </w:r>
    </w:p>
    <w:p>
      <w:pPr>
        <w:numPr>
          <w:ilvl w:val="0"/>
          <w:numId w:val="1000"/>
        </w:numPr>
      </w:pPr>
      <w:r>
        <w:t xml:space="preserve">43,200</w:t>
      </w:r>
      <w:r>
        <w:rPr>
          <w:iCs/>
          <w:i/>
        </w:rPr>
        <w:t xml:space="preserve">over</w:t>
      </w:r>
      <w:r>
        <w:t xml:space="preserve">1</w:t>
      </w:r>
      <w:r>
        <w:rPr>
          <w:iCs/>
          <w:i/>
        </w:rPr>
        <w:t xml:space="preserve">year</w:t>
      </w:r>
      <w:r>
        <w:t xml:space="preserve">),</w:t>
      </w:r>
      <w:r>
        <w:rPr>
          <w:iCs/>
          <w:i/>
        </w:rPr>
        <w:t xml:space="preserve">totalprojectrevenuewas</w:t>
      </w:r>
    </w:p>
    <w:p>
      <w:pPr>
        <w:numPr>
          <w:ilvl w:val="0"/>
          <w:numId w:val="1015"/>
        </w:numPr>
      </w:pPr>
      <w:r>
        <w:rPr>
          <w:bCs/>
          <w:b/>
        </w:rPr>
        <w:t xml:space="preserve">Strategic Impact</w:t>
      </w:r>
      <w:r>
        <w:t xml:space="preserve">: The project positioned the house as an AI-capable provider, leading to 3 new generative AI projects (e.g., a SaaS chatbot for a logistics firm) within 6 months.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