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cf04f3523a7304f991b9ba5c0ba01d20df4814"/>
    <w:p>
      <w:pPr>
        <w:pStyle w:val="Heading1"/>
      </w:pPr>
      <w:r>
        <w:t xml:space="preserve">Purpose and Significance of Technology Investigation Reports</w:t>
      </w:r>
    </w:p>
    <w:p>
      <w:pPr>
        <w:pStyle w:val="FirstParagraph"/>
      </w:pPr>
      <w:r>
        <w:t xml:space="preserve">In the fast - paced and highly competitive field of IT development, technology investigation reports play a pivotal role. These reports are not just academic exercises but are practical tools that drive the success of IT projects and the growth of development houses.</w:t>
      </w:r>
    </w:p>
    <w:p>
      <w:pPr>
        <w:pStyle w:val="BodyText"/>
      </w:pPr>
      <w:r>
        <w:t xml:space="preserve">From a strategic perspective, they serve as a compass for IT firms. In a world where new technologies emerge almost daily, such as the continuous evolution of blockchain, quantum computing concepts starting to gain more practical traction, and the ever - expanding capabilities of artificial intelligence, it is crucial for an IT development house to stay informed. A technology investigation report enables the firm to sift through the plethora of new technologies and identify those that are most relevant to their business and their clients’ needs.</w:t>
      </w:r>
    </w:p>
    <w:p>
      <w:pPr>
        <w:pStyle w:val="BodyText"/>
      </w:pPr>
      <w:r>
        <w:t xml:space="preserve">For example, consider a development house that specializes in e - commerce solutions. When looking at emerging technologies, they might come across new payment gateway technologies that offer enhanced security features like multi - factor authentication at the point of sale, or advanced inventory management systems powered by the Internet of Things (IoT). By conducting a technology investigation, they can assess whether these technologies are suitable for integration into their existing e - commerce platforms. This assessment involves not only technical aspects but also how these new technologies align with the overall business strategy of their clients, such as cost - effectiveness, market competitiveness, and customer experience enhancement.</w:t>
      </w:r>
    </w:p>
    <w:p>
      <w:pPr>
        <w:pStyle w:val="BodyText"/>
      </w:pPr>
      <w:r>
        <w:t xml:space="preserve">Moreover, these reports are essential for resource allocation. IT development houses have limited resources in terms of time, budget, and human capital. A well - crafted technology investigation report helps in making informed decisions about where to invest these resources. Instead of haphazardly exploring every new technology trend, the firm can focus on those that are most likely to yield positive returns. This is similar to a ship navigating through a vast ocean; without a proper navigation tool (the technology investigation report in this analogy), the ship (the IT development house) may waste fuel (resources) and time by going in the wrong direction.</w:t>
      </w:r>
    </w:p>
    <w:p>
      <w:pPr>
        <w:pStyle w:val="BodyText"/>
      </w:pPr>
      <w:r>
        <w:rPr>
          <w:bCs/>
          <w:b/>
        </w:rPr>
        <w:t xml:space="preserve">1.2 Key Objectives for IT Development Houses</w:t>
      </w:r>
    </w:p>
    <w:p>
      <w:pPr>
        <w:numPr>
          <w:ilvl w:val="0"/>
          <w:numId w:val="1001"/>
        </w:numPr>
        <w:pStyle w:val="Compact"/>
      </w:pPr>
      <w:r>
        <w:rPr>
          <w:bCs/>
          <w:b/>
        </w:rPr>
        <w:t xml:space="preserve">Client Requirement Alignment</w:t>
      </w:r>
    </w:p>
    <w:p>
      <w:pPr>
        <w:numPr>
          <w:ilvl w:val="0"/>
          <w:numId w:val="1002"/>
        </w:numPr>
        <w:pStyle w:val="Compact"/>
      </w:pPr>
      <w:r>
        <w:t xml:space="preserve">The first and foremost objective of an IT development house when drafting a technology investigation report is to ensure that the proposed technologies meet the clients’ functional and non - functional needs. Functionally, this means that the technology should be able to perform the tasks required by the client. For instance, if a client is a healthcare provider looking for a new patient management system, the technology under investigation must be able to handle patient data entry, storage, retrieval, and sharing in a secure and efficient manner.</w:t>
      </w:r>
    </w:p>
    <w:p>
      <w:pPr>
        <w:numPr>
          <w:ilvl w:val="0"/>
          <w:numId w:val="1002"/>
        </w:numPr>
        <w:pStyle w:val="Compact"/>
      </w:pPr>
      <w:r>
        <w:t xml:space="preserve">Non - functional requirements are equally important. These include aspects such as security standards. In the healthcare example, patient data is highly sensitive, and the technology must comply with strict data protection regulations like the Health Insurance Portability and Accountability Act (HIPAA) in the United States. User experience expectations also fall under non - functional requirements. The new patient management system should be intuitive and easy to use for healthcare providers, including doctors, nurses, and administrative staff. A complex and difficult - to - use system, even if it has all the necessary functions, may lead to inefficiencies and user dissatisfaction.</w:t>
      </w:r>
    </w:p>
    <w:p>
      <w:pPr>
        <w:numPr>
          <w:ilvl w:val="0"/>
          <w:numId w:val="1003"/>
        </w:numPr>
        <w:pStyle w:val="Compact"/>
      </w:pPr>
      <w:r>
        <w:rPr>
          <w:bCs/>
          <w:b/>
        </w:rPr>
        <w:t xml:space="preserve">Risk Mitigation</w:t>
      </w:r>
    </w:p>
    <w:p>
      <w:pPr>
        <w:numPr>
          <w:ilvl w:val="0"/>
          <w:numId w:val="1004"/>
        </w:numPr>
        <w:pStyle w:val="Compact"/>
      </w:pPr>
      <w:r>
        <w:t xml:space="preserve">Identifying risks associated with adopting new technologies is a critical objective. Technical risks could involve compatibility issues. For example, when considering upgrading a company’s legacy enterprise resource planning (ERP) system to a cloud - based solution, there may be issues with integrating the new cloud - based ERP with existing in - house software applications. These compatibility problems can lead to data transfer glitches, system outages, and loss of productivity.</w:t>
      </w:r>
    </w:p>
    <w:p>
      <w:pPr>
        <w:numPr>
          <w:ilvl w:val="0"/>
          <w:numId w:val="1004"/>
        </w:numPr>
        <w:pStyle w:val="Compact"/>
      </w:pPr>
      <w:r>
        <w:t xml:space="preserve">Operational risks also need to be considered. A new technology may require a different skill set from the existing workforce. If an IT development house adopts artificial intelligence - based development tools without proper training for its developers, it may face difficulties in effectively using these tools, leading to project delays. Regulatory risks are another aspect. For example, in the financial sector, new technologies must comply with regulations such as Basel III for banks. Failing to do so can result in hefty fines and legal issues.</w:t>
      </w:r>
    </w:p>
    <w:p>
      <w:pPr>
        <w:numPr>
          <w:ilvl w:val="0"/>
          <w:numId w:val="1005"/>
        </w:numPr>
        <w:pStyle w:val="Compact"/>
      </w:pPr>
      <w:r>
        <w:rPr>
          <w:bCs/>
          <w:b/>
        </w:rPr>
        <w:t xml:space="preserve">Competitive Advantage</w:t>
      </w:r>
    </w:p>
    <w:p>
      <w:pPr>
        <w:numPr>
          <w:ilvl w:val="0"/>
          <w:numId w:val="1006"/>
        </w:numPr>
        <w:pStyle w:val="Compact"/>
      </w:pPr>
      <w:r>
        <w:t xml:space="preserve">Highlighting how innovative technologies can give an IT development house a competitive edge is an important goal. In the industrial IoT space, many companies are vying for contracts to develop smart factory solutions. By leveraging AI for predictive maintenance in these projects, an IT development house can differentiate itself from its competitors. Predictive maintenance using AI algorithms can analyze data from sensors in industrial equipment to predict when maintenance is required, reducing unplanned downtime and increasing overall productivity. This not only benefits the client but also showcases the development house’s technological prowess, making it more attractive to potential clients in the market.</w:t>
      </w:r>
    </w:p>
    <w:p>
      <w:pPr>
        <w:pStyle w:val="FirstParagraph"/>
      </w:pPr>
      <w:r>
        <w:rPr>
          <w:bCs/>
          <w:b/>
        </w:rPr>
        <w:t xml:space="preserve">1.3 Structural Overview of the Report</w:t>
      </w:r>
    </w:p>
    <w:p>
      <w:pPr>
        <w:numPr>
          <w:ilvl w:val="0"/>
          <w:numId w:val="1007"/>
        </w:numPr>
        <w:pStyle w:val="Compact"/>
      </w:pPr>
      <w:r>
        <w:rPr>
          <w:bCs/>
          <w:b/>
        </w:rPr>
        <w:t xml:space="preserve">Executive Summary</w:t>
      </w:r>
    </w:p>
    <w:p>
      <w:pPr>
        <w:numPr>
          <w:ilvl w:val="0"/>
          <w:numId w:val="1008"/>
        </w:numPr>
        <w:pStyle w:val="Compact"/>
      </w:pPr>
      <w:r>
        <w:t xml:space="preserve">This is the first section of the technology investigation report and serves as a quick reference for stakeholders who may not have the time to go through the entire document. It provides a concise overview of the key findings and recommendations. For example, if the report is about investigating the viability of implementing 5G technology in a smart city project, the executive summary will briefly state whether 5G is a suitable technology for the project, what the main benefits are (such as high - speed data transfer for real - time traffic monitoring), and any major concerns or risks (like potential high infrastructure costs).</w:t>
      </w:r>
    </w:p>
    <w:p>
      <w:pPr>
        <w:numPr>
          <w:ilvl w:val="0"/>
          <w:numId w:val="1008"/>
        </w:numPr>
        <w:pStyle w:val="Compact"/>
      </w:pPr>
      <w:r>
        <w:t xml:space="preserve">It should be written in a clear and non - technical language as much as possible, so that stakeholders from different backgrounds, including business managers and non - technical clients, can easily understand the essence of the report. The executive summary is often the first impression that stakeholders have of the report, and it can influence their decision - making process regarding the proposed technology.</w:t>
      </w:r>
    </w:p>
    <w:p>
      <w:pPr>
        <w:numPr>
          <w:ilvl w:val="0"/>
          <w:numId w:val="1009"/>
        </w:numPr>
        <w:pStyle w:val="Compact"/>
      </w:pPr>
      <w:r>
        <w:rPr>
          <w:bCs/>
          <w:b/>
        </w:rPr>
        <w:t xml:space="preserve">Technical Landscape Analysis</w:t>
      </w:r>
    </w:p>
    <w:p>
      <w:pPr>
        <w:numPr>
          <w:ilvl w:val="0"/>
          <w:numId w:val="1010"/>
        </w:numPr>
        <w:pStyle w:val="Compact"/>
      </w:pPr>
      <w:r>
        <w:t xml:space="preserve">In this section, a detailed assessment of the current technologies, industry trends, and competitor solutions is carried out. For current technologies, it may involve a review of the existing software development frameworks, hardware architectures, and communication protocols relevant to the technology under investigation. For example, if the focus is on developing a new mobile application, an analysis of different mobile operating systems (iOS, Android), their development frameworks (Swift for iOS, Kotlin/Java for Android), and emerging trends like cross - platform development using frameworks such as React Native or Flutter will be presented.</w:t>
      </w:r>
    </w:p>
    <w:p>
      <w:pPr>
        <w:numPr>
          <w:ilvl w:val="0"/>
          <w:numId w:val="1010"/>
        </w:numPr>
        <w:pStyle w:val="Compact"/>
      </w:pPr>
      <w:r>
        <w:t xml:space="preserve">Industry trends are also crucial. In the IT industry, trends can change rapidly. For instance, the trend towards edge computing, where data processing is done closer to the source of data generation rather than in a centralized data center, is a significant trend. Analyzing such trends helps in understanding how the proposed technology fits into the larger industry context.</w:t>
      </w:r>
    </w:p>
    <w:p>
      <w:pPr>
        <w:numPr>
          <w:ilvl w:val="0"/>
          <w:numId w:val="1010"/>
        </w:numPr>
        <w:pStyle w:val="Compact"/>
      </w:pPr>
      <w:r>
        <w:t xml:space="preserve">Competitor solutions are analyzed to identify what others in the market are doing. If a development house is considering developing a new project management tool, looking at what features and technologies competitors’ project management tools use can provide insights on how to differentiate their product.</w:t>
      </w:r>
    </w:p>
    <w:p>
      <w:pPr>
        <w:numPr>
          <w:ilvl w:val="0"/>
          <w:numId w:val="1011"/>
        </w:numPr>
        <w:pStyle w:val="Compact"/>
      </w:pPr>
      <w:r>
        <w:rPr>
          <w:bCs/>
          <w:b/>
        </w:rPr>
        <w:t xml:space="preserve">Requirement Analysis</w:t>
      </w:r>
    </w:p>
    <w:p>
      <w:pPr>
        <w:numPr>
          <w:ilvl w:val="0"/>
          <w:numId w:val="1012"/>
        </w:numPr>
        <w:pStyle w:val="Compact"/>
      </w:pPr>
      <w:r>
        <w:t xml:space="preserve">This section focuses on mapping the client’s needs to technical specifications and performance metrics. The client’s requirements are gathered through interviews, surveys, and documentation review. For example, if a client wants to develop an e - learning platform, their requirements may include features such as user registration, course creation and management, video - based lessons, and a progress tracking system.</w:t>
      </w:r>
    </w:p>
    <w:p>
      <w:pPr>
        <w:numPr>
          <w:ilvl w:val="0"/>
          <w:numId w:val="1012"/>
        </w:numPr>
        <w:pStyle w:val="Compact"/>
      </w:pPr>
      <w:r>
        <w:t xml:space="preserve">These requirements are then translated into technical specifications. For the video - based lessons, the technical specifications may include the supported video formats, the quality of the video (resolution, frame rate), and the streaming capabilities (adaptive streaming for different network conditions). Performance metrics are also defined, such as the maximum response time for user actions (e.g., less than 2 seconds for course search results to be displayed) and the system’s ability to handle a certain number of concurrent users (e.g., 10,000 concurrent users without significant slowdown).</w:t>
      </w:r>
    </w:p>
    <w:p>
      <w:pPr>
        <w:numPr>
          <w:ilvl w:val="0"/>
          <w:numId w:val="1013"/>
        </w:numPr>
        <w:pStyle w:val="Compact"/>
      </w:pPr>
      <w:r>
        <w:rPr>
          <w:bCs/>
          <w:b/>
        </w:rPr>
        <w:t xml:space="preserve">Feasibility Assessment</w:t>
      </w:r>
    </w:p>
    <w:p>
      <w:pPr>
        <w:numPr>
          <w:ilvl w:val="0"/>
          <w:numId w:val="1014"/>
        </w:numPr>
        <w:pStyle w:val="Compact"/>
      </w:pPr>
      <w:r>
        <w:t xml:space="preserve">An evaluation of the economic, technical, and operational viability of the proposed technology is conducted in this section. Economic viability involves a cost - benefit analysis. For example, if a company is considering migrating its data center to a cloud - based infrastructure, the costs of cloud services (such as monthly subscription fees, data transfer charges) are compared with the costs of maintaining an in - house data center (hardware purchase, maintenance, energy costs). The benefits, such as scalability and reduced need for in - house IT staff for infrastructure management, are also considered.</w:t>
      </w:r>
    </w:p>
    <w:p>
      <w:pPr>
        <w:numPr>
          <w:ilvl w:val="0"/>
          <w:numId w:val="1014"/>
        </w:numPr>
        <w:pStyle w:val="Compact"/>
      </w:pPr>
      <w:r>
        <w:t xml:space="preserve">Technical viability assesses whether the technology is technically feasible to implement. This may involve looking at the availability of skilled resources, the maturity of the technology, and any technical limitations. For example, implementing a quantum - encrypted communication system may be technically challenging at present due to the limited availability of quantum - computing - related expertise and the immaturity of the technology.</w:t>
      </w:r>
    </w:p>
    <w:p>
      <w:pPr>
        <w:numPr>
          <w:ilvl w:val="0"/>
          <w:numId w:val="1014"/>
        </w:numPr>
        <w:pStyle w:val="Compact"/>
      </w:pPr>
      <w:r>
        <w:t xml:space="preserve">Operational viability focuses on how the technology will fit into the existing operational processes of the client. If a manufacturing company wants to implement a new IoT - based quality control system, it needs to ensure that the new system can be integrated smoothly into its existing production line operations without disrupting the production flow.</w:t>
      </w:r>
    </w:p>
    <w:p>
      <w:pPr>
        <w:numPr>
          <w:ilvl w:val="0"/>
          <w:numId w:val="1015"/>
        </w:numPr>
        <w:pStyle w:val="Compact"/>
      </w:pPr>
      <w:r>
        <w:rPr>
          <w:bCs/>
          <w:b/>
        </w:rPr>
        <w:t xml:space="preserve">Risk Assessment and Mitigation Strategies</w:t>
      </w:r>
    </w:p>
    <w:p>
      <w:pPr>
        <w:numPr>
          <w:ilvl w:val="0"/>
          <w:numId w:val="1016"/>
        </w:numPr>
        <w:pStyle w:val="Compact"/>
      </w:pPr>
      <w:r>
        <w:t xml:space="preserve">Potential challenges associated with the proposed technology are identified in the risk assessment part. These risks can be technical, as mentioned earlier, such as software bugs in a new development framework, or non - technical, like changes in government regulations that may affect the use of the technology.</w:t>
      </w:r>
    </w:p>
    <w:p>
      <w:pPr>
        <w:numPr>
          <w:ilvl w:val="0"/>
          <w:numId w:val="1016"/>
        </w:numPr>
        <w:pStyle w:val="Compact"/>
      </w:pPr>
      <w:r>
        <w:t xml:space="preserve">Mitigation strategies are then proposed for each identified risk. For a technical risk like software bugs, the mitigation strategy could include conducting thorough testing, using code review processes, and having a contingency plan in case of a major bug that causes system failure. For regulatory risks, the mitigation strategy may involve closely monitoring regulatory changes, lobbying for favorable regulations if possible, and having a compliance team to ensure the technology adheres to the regulations.</w:t>
      </w:r>
    </w:p>
    <w:p>
      <w:pPr>
        <w:numPr>
          <w:ilvl w:val="0"/>
          <w:numId w:val="1017"/>
        </w:numPr>
        <w:pStyle w:val="Compact"/>
      </w:pPr>
      <w:r>
        <w:rPr>
          <w:bCs/>
          <w:b/>
        </w:rPr>
        <w:t xml:space="preserve">Conclusion and Recommendations</w:t>
      </w:r>
    </w:p>
    <w:p>
      <w:pPr>
        <w:numPr>
          <w:ilvl w:val="0"/>
          <w:numId w:val="1018"/>
        </w:numPr>
        <w:pStyle w:val="Compact"/>
      </w:pPr>
      <w:r>
        <w:t xml:space="preserve">This section summarizes the key insights from the entire report. It restates the main findings of the technical landscape analysis, requirement analysis, feasibility assessment, and risk assessment. For example, if the report was about evaluating the use of blockchain technology in supply chain management, the conclusion will summarize whether blockchain is a viable option, what the main challenges and opportunities are.</w:t>
      </w:r>
    </w:p>
    <w:p>
      <w:pPr>
        <w:numPr>
          <w:ilvl w:val="0"/>
          <w:numId w:val="1018"/>
        </w:numPr>
        <w:pStyle w:val="Compact"/>
      </w:pPr>
      <w:r>
        <w:t xml:space="preserve">Recommendations are then provided on the next steps for implementation. These recommendations could include steps such as pilot testing the technology in a small - scale environment, forming partnerships with technology vendors, or providing training to the workforce. The conclusion and recommendations section serves as a guide for the client and the IT development house on how to move forward with the proposed technology.</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2026-10-09T09:58:34Z</dcterms:created>
  <dcterms:modified xsi:type="dcterms:W3CDTF">2026-10-09T09:58:34Z</dcterms:modified>
</cp:coreProperties>
</file>

<file path=docProps/custom.xml><?xml version="1.0" encoding="utf-8"?>
<Properties xmlns="http://schemas.openxmlformats.org/officeDocument/2006/custom-properties" xmlns:vt="http://schemas.openxmlformats.org/officeDocument/2006/docPropsVTypes"/>
</file>