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94f34086b239d7ceebe892ebb6fd93a5ea9c9"/>
    <w:p>
      <w:pPr>
        <w:pStyle w:val="Heading1"/>
      </w:pPr>
      <w:r>
        <w:t xml:space="preserve">Risk Assessment and Mitigation Strategies</w:t>
      </w:r>
    </w:p>
    <w:p>
      <w:pPr>
        <w:pStyle w:val="FirstParagraph"/>
      </w:pPr>
      <w:r>
        <w:rPr>
          <w:bCs/>
          <w:b/>
        </w:rPr>
        <w:t xml:space="preserve">4.1 Identifying Potential Risks</w:t>
      </w:r>
    </w:p>
    <w:p>
      <w:pPr>
        <w:pStyle w:val="BodyText"/>
      </w:pPr>
      <w:r>
        <w:rPr>
          <w:bCs/>
          <w:b/>
        </w:rPr>
        <w:t xml:space="preserve">4.1.1 Technical Risks</w:t>
      </w:r>
    </w:p>
    <w:p>
      <w:pPr>
        <w:numPr>
          <w:ilvl w:val="0"/>
          <w:numId w:val="1001"/>
        </w:numPr>
        <w:pStyle w:val="Compact"/>
      </w:pPr>
      <w:r>
        <w:rPr>
          <w:bCs/>
          <w:b/>
        </w:rPr>
        <w:t xml:space="preserve">Integration Challenges</w:t>
      </w:r>
    </w:p>
    <w:p>
      <w:pPr>
        <w:numPr>
          <w:ilvl w:val="0"/>
          <w:numId w:val="1002"/>
        </w:numPr>
        <w:pStyle w:val="Compact"/>
      </w:pPr>
      <w:r>
        <w:t xml:space="preserve">In modern IT development, systems are often complex ecosystems composed of multiple components. When introducing new technologies into an existing infrastructure, integration challenges can arise. For example, in a microservices - based architecture, each microservice is designed to be an independent and self - contained unit. However, these microservices need to communicate with each other to achieve the overall functionality of the system. If there are API version mismatches, it can lead to communication failures. Consider a scenario where a company is upgrading its e - commerce application to use a new payment gateway microservice. The existing e - commerce application has been using a particular version of the API for payment processing. The new payment gateway microservice, on the other hand, is based on a newer API version. If the development team fails to properly handle this version difference, the microservices may not be able to exchange data correctly. This could result in failed transactions, frustrated customers, and a negative impact on the business’s reputation.</w:t>
      </w:r>
    </w:p>
    <w:p>
      <w:pPr>
        <w:numPr>
          <w:ilvl w:val="0"/>
          <w:numId w:val="1002"/>
        </w:numPr>
        <w:pStyle w:val="Compact"/>
      </w:pPr>
      <w:r>
        <w:t xml:space="preserve">Another aspect of integration challenges is the compatibility of data formats. Different systems may use different data serialization and deserialization methods. For instance, one system may use JSON (JavaScript Object Notation) for data transfer, while another uses XML (eXtensible Markup Language). When integrating these two systems, the development team needs to ensure that the data can be correctly translated between the two formats. If not, data may be lost or misinterpreted during the integration process, leading to system - wide errors.</w:t>
      </w:r>
    </w:p>
    <w:p>
      <w:pPr>
        <w:numPr>
          <w:ilvl w:val="0"/>
          <w:numId w:val="1003"/>
        </w:numPr>
        <w:pStyle w:val="Compact"/>
      </w:pPr>
      <w:r>
        <w:rPr>
          <w:bCs/>
          <w:b/>
        </w:rPr>
        <w:t xml:space="preserve">Security Vulnerabilities</w:t>
      </w:r>
    </w:p>
    <w:p>
      <w:pPr>
        <w:numPr>
          <w:ilvl w:val="0"/>
          <w:numId w:val="1004"/>
        </w:numPr>
        <w:pStyle w:val="Compact"/>
      </w:pPr>
      <w:r>
        <w:t xml:space="preserve">With the increasing adoption of cloud - based solutions in IT development, security vulnerabilities related to data breaches have become a major concern. In a cloud - based storage system, if the encryption protocols are inadequately implemented, sensitive data can be at risk. For example, a healthcare provider that stores patient medical records in a cloud - based storage service. If the cloud provider uses weak encryption algorithms or fails to manage encryption keys properly, hackers may be able to intercept and decrypt the data. Patient - identifiable information, such as names, addresses, and medical histories, can be exposed, violating patient privacy and potentially leading to legal consequences for the healthcare provider.</w:t>
      </w:r>
    </w:p>
    <w:p>
      <w:pPr>
        <w:numPr>
          <w:ilvl w:val="0"/>
          <w:numId w:val="1004"/>
        </w:numPr>
        <w:pStyle w:val="Compact"/>
      </w:pPr>
      <w:r>
        <w:t xml:space="preserve">Web - application security is another area where vulnerabilities can occur. Cross - Site Scripting (XSS) attacks are a common threat. In an e - commerce website, if user - input fields are not properly sanitized, an attacker can inject malicious scripts into the website. When other users visit the website, these scripts can be executed in their browsers, allowing the attacker to steal user credentials, such as usernames and passwords. SQL injection is also a significant vulnerability. If a web application does not validate user input when querying a database, an attacker can manipulate the SQL queries to gain unauthorized access to the database, modify data, or even delete entire tables.</w:t>
      </w:r>
    </w:p>
    <w:p>
      <w:pPr>
        <w:pStyle w:val="FirstParagraph"/>
      </w:pPr>
      <w:r>
        <w:rPr>
          <w:bCs/>
          <w:b/>
        </w:rPr>
        <w:t xml:space="preserve">4.1.2 Operational and Business Risks</w:t>
      </w:r>
    </w:p>
    <w:p>
      <w:pPr>
        <w:numPr>
          <w:ilvl w:val="0"/>
          <w:numId w:val="1005"/>
        </w:numPr>
        <w:pStyle w:val="Compact"/>
      </w:pPr>
      <w:r>
        <w:rPr>
          <w:bCs/>
          <w:b/>
        </w:rPr>
        <w:t xml:space="preserve">Resource Constraints</w:t>
      </w:r>
    </w:p>
    <w:p>
      <w:pPr>
        <w:numPr>
          <w:ilvl w:val="0"/>
          <w:numId w:val="1006"/>
        </w:numPr>
        <w:pStyle w:val="Compact"/>
      </w:pPr>
      <w:r>
        <w:t xml:space="preserve">In the highly specialized field of IT development, resource constraints can pose significant risks. Talent shortages are a common issue. For example, in a project that aims to implement containerization technology, such as using Docker and Kubernetes, a shortage of DevOps engineers can lead to delays. DevOps engineers are responsible for the seamless integration of development and operations processes. In a containerization project, they play a crucial role in setting up the container orchestration environment, ensuring the efficient deployment and scaling of containerized applications, and handling any issues related to the container - based infrastructure. Without sufficient DevOps expertise, the project may face difficulties in implementing best practices, such as proper resource allocation for containers, effective monitoring of containerized applications, and quick resolution of container - related errors.</w:t>
      </w:r>
    </w:p>
    <w:p>
      <w:pPr>
        <w:numPr>
          <w:ilvl w:val="0"/>
          <w:numId w:val="1006"/>
        </w:numPr>
        <w:pStyle w:val="Compact"/>
      </w:pPr>
      <w:r>
        <w:t xml:space="preserve">Budget limitations can also impact the success of an IT project. If a development house underestimates the costs associated with a new technology implementation, it may run out of funds before the project is completed. For example, in a big data analytics project, the costs of purchasing and maintaining high - performance servers, data storage systems, and analytics software can be substantial. Additionally, there may be unforeseen costs, such as licensing fees for new software components or the need to hire external consultants for specialized skills. If the budget does not account for these potential expenses, the project may be forced to scale back its scope or even be abandoned.</w:t>
      </w:r>
    </w:p>
    <w:p>
      <w:pPr>
        <w:numPr>
          <w:ilvl w:val="0"/>
          <w:numId w:val="1007"/>
        </w:numPr>
        <w:pStyle w:val="Compact"/>
      </w:pPr>
      <w:r>
        <w:rPr>
          <w:bCs/>
          <w:b/>
        </w:rPr>
        <w:t xml:space="preserve">Market Risks</w:t>
      </w:r>
    </w:p>
    <w:p>
      <w:pPr>
        <w:numPr>
          <w:ilvl w:val="0"/>
          <w:numId w:val="1008"/>
        </w:numPr>
        <w:pStyle w:val="Compact"/>
      </w:pPr>
      <w:r>
        <w:t xml:space="preserve">Technology obsolescence is a real risk in the fast - paced IT industry. Consider a development house that decides to adopt a new front - end development framework for a web application project. If the vendor of this framework suddenly stops providing support or updates, the application may become vulnerable to security threats and may also lack compatibility with the latest web browsers and devices. For example, if a company builds a web - based e - learning platform using a particular JavaScript framework, and the framework’s development community dwindles, the platform may face issues such as bugs that cannot be fixed, lack of support for new HTML5 features, and difficulties in integrating with emerging technologies like virtual reality or augmented reality, which could enhance the e - learning experience.</w:t>
      </w:r>
    </w:p>
    <w:p>
      <w:pPr>
        <w:numPr>
          <w:ilvl w:val="0"/>
          <w:numId w:val="1008"/>
        </w:numPr>
        <w:pStyle w:val="Compact"/>
      </w:pPr>
      <w:r>
        <w:t xml:space="preserve">Changes in market demand can also pose risks. In the mobile application market, user preferences can change rapidly. A development house that invests a significant amount of time and resources in developing a mobile app with a particular set of features may find that by the time the app is launched, the market demand has shifted. For example, a fitness - tracking app that focuses solely on basic step - counting and calorie - tracking features may become less popular if the market starts demanding more advanced features such as personalized workout plans generated by AI algorithms or real - time health monitoring in collaboration with wearable medical devices.</w:t>
      </w:r>
    </w:p>
    <w:p>
      <w:pPr>
        <w:pStyle w:val="FirstParagraph"/>
      </w:pPr>
      <w:r>
        <w:rPr>
          <w:bCs/>
          <w:b/>
        </w:rPr>
        <w:t xml:space="preserve">4.2 Risk Mitigation Strategies</w:t>
      </w:r>
    </w:p>
    <w:p>
      <w:pPr>
        <w:pStyle w:val="BodyText"/>
      </w:pPr>
      <w:r>
        <w:rPr>
          <w:bCs/>
          <w:b/>
        </w:rPr>
        <w:t xml:space="preserve">4.2.1 Technical Risk Mitigation</w:t>
      </w:r>
    </w:p>
    <w:p>
      <w:pPr>
        <w:numPr>
          <w:ilvl w:val="0"/>
          <w:numId w:val="1009"/>
        </w:numPr>
        <w:pStyle w:val="Compact"/>
      </w:pPr>
      <w:r>
        <w:rPr>
          <w:bCs/>
          <w:b/>
        </w:rPr>
        <w:t xml:space="preserve">Prototype Testing</w:t>
      </w:r>
    </w:p>
    <w:p>
      <w:pPr>
        <w:numPr>
          <w:ilvl w:val="0"/>
          <w:numId w:val="1010"/>
        </w:numPr>
        <w:pStyle w:val="Compact"/>
      </w:pPr>
      <w:r>
        <w:t xml:space="preserve">Developing minimum viable products (MVPs) is an effective way to identify integration issues early in the development cycle. In a microservices - based project, the development team can create an MVP with mock data to test the communication between microservices. For example, in a ride - sharing application that consists of multiple microservices for user management, driver assignment, and payment processing, the team can build a simple version of the application with basic functionality. They can use mock data to simulate user requests, driver availability, and payment transactions. By doing so, they can quickly identify any integration issues, such as problems with the API calls between microservices, data transfer delays, or incorrect handling of error messages. This allows the team to address these issues before investing more time and resources in the full - scale development of the application.</w:t>
      </w:r>
    </w:p>
    <w:p>
      <w:pPr>
        <w:numPr>
          <w:ilvl w:val="0"/>
          <w:numId w:val="1010"/>
        </w:numPr>
        <w:pStyle w:val="Compact"/>
      </w:pPr>
      <w:r>
        <w:t xml:space="preserve">Prototype testing also helps in validating the overall architecture of the system. It provides an opportunity to test the scalability and performance of the system under different load conditions. For instance, in a cloud - based file - sharing application, the MVP can be used to test how the application behaves when multiple users are simultaneously uploading and downloading large files. Based on the results of the prototype testing, the development team can make informed decisions about the technology stack, such as whether to use a particular cloud storage service or to optimize the network configuration for better data transfer speeds.</w:t>
      </w:r>
    </w:p>
    <w:p>
      <w:pPr>
        <w:numPr>
          <w:ilvl w:val="0"/>
          <w:numId w:val="1011"/>
        </w:numPr>
        <w:pStyle w:val="Compact"/>
      </w:pPr>
      <w:r>
        <w:rPr>
          <w:bCs/>
          <w:b/>
        </w:rPr>
        <w:t xml:space="preserve">Security Audits</w:t>
      </w:r>
    </w:p>
    <w:p>
      <w:pPr>
        <w:numPr>
          <w:ilvl w:val="0"/>
          <w:numId w:val="1012"/>
        </w:numPr>
        <w:pStyle w:val="Compact"/>
      </w:pPr>
      <w:r>
        <w:t xml:space="preserve">Engaging third - party firms for penetration testing and compliance audits is crucial for ensuring the security of IT systems. Penetration testing involves ethical hackers attempting to exploit vulnerabilities in the system to gain unauthorized access. In a financial application, a third - party penetration testing firm can simulate various attack scenarios, such as brute - force password attacks, SQL injection attempts, and network - level attacks. By conducting these tests, the development house can identify and fix security vulnerabilities before they are exploited by malicious actors.</w:t>
      </w:r>
    </w:p>
    <w:p>
      <w:pPr>
        <w:numPr>
          <w:ilvl w:val="0"/>
          <w:numId w:val="1012"/>
        </w:numPr>
        <w:pStyle w:val="Compact"/>
      </w:pPr>
      <w:r>
        <w:t xml:space="preserve">Compliance audits ensure that the system adheres to industry - recognized standards, such as the OWASP (Open Web Application Security Project) Top Ten. These standards provide a comprehensive list of the most critical web - application security risks and best practices for mitigating them. For example, an e - commerce website undergoing a compliance audit will be evaluated based on criteria such as proper authentication and authorization mechanisms, protection against cross - site scripting attacks, and secure handling of user data. If the website fails to meet these standards, the development house can take corrective actions, such as implementing stronger encryption for user passwords, validating user input more strictly, and regularly updating the security patches for the software components used in the website.</w:t>
      </w:r>
    </w:p>
    <w:p>
      <w:pPr>
        <w:pStyle w:val="FirstParagraph"/>
      </w:pPr>
      <w:r>
        <w:rPr>
          <w:bCs/>
          <w:b/>
        </w:rPr>
        <w:t xml:space="preserve">4.2.2 Operational and Business Risk Mitigation</w:t>
      </w:r>
    </w:p>
    <w:p>
      <w:pPr>
        <w:numPr>
          <w:ilvl w:val="0"/>
          <w:numId w:val="1013"/>
        </w:numPr>
        <w:pStyle w:val="Compact"/>
      </w:pPr>
      <w:r>
        <w:rPr>
          <w:bCs/>
          <w:b/>
        </w:rPr>
        <w:t xml:space="preserve">Contingency Planning</w:t>
      </w:r>
    </w:p>
    <w:p>
      <w:pPr>
        <w:numPr>
          <w:ilvl w:val="0"/>
          <w:numId w:val="1014"/>
        </w:numPr>
        <w:pStyle w:val="Compact"/>
      </w:pPr>
      <w:r>
        <w:t xml:space="preserve">Maintaining a reserve budget for unforeseen resource needs is an essential part of operational risk mitigation. A common practice is to allocate 10 - 15% of the total project cost as a contingency fund. In a software development project, this reserve budget can be used to hire additional developers if there are unforeseen delays due to technical difficulties or to purchase additional hardware resources if the initial estimates were inaccurate. For example, if a project encounters a critical bug that requires a specialized developer to fix, and this was not initially budgeted for, the contingency fund can be used to bring in the necessary expertise.</w:t>
      </w:r>
    </w:p>
    <w:p>
      <w:pPr>
        <w:numPr>
          <w:ilvl w:val="0"/>
          <w:numId w:val="1014"/>
        </w:numPr>
        <w:pStyle w:val="Compact"/>
      </w:pPr>
      <w:r>
        <w:t xml:space="preserve">Having a backup plan for resource shortages is also important. In the case of a shortage of a particular type of IT professional, such as a data scientist in a data - driven project, the development house can consider cross - training existing team members or outsourcing some of the tasks to a third - party vendor that has the required skills. This ensures that the project can continue to progress even in the face of resource constraints.</w:t>
      </w:r>
    </w:p>
    <w:p>
      <w:pPr>
        <w:numPr>
          <w:ilvl w:val="0"/>
          <w:numId w:val="1015"/>
        </w:numPr>
        <w:pStyle w:val="Compact"/>
      </w:pPr>
      <w:r>
        <w:rPr>
          <w:bCs/>
          <w:b/>
        </w:rPr>
        <w:t xml:space="preserve">Technology Roadmapping</w:t>
      </w:r>
    </w:p>
    <w:p>
      <w:pPr>
        <w:numPr>
          <w:ilvl w:val="0"/>
          <w:numId w:val="1016"/>
        </w:numPr>
        <w:pStyle w:val="Compact"/>
      </w:pPr>
      <w:r>
        <w:t xml:space="preserve">Regularly updating the technology investigation report with emerging trends is crucial for avoiding technology obsolescence. In a predictive analytics project, the development house should conduct annual reviews of AI advancements. For example, new machine - learning algorithms are constantly being developed, such as the evolution of deep - learning architectures like the Transformer architecture, which has revolutionized natural language processing and computer vision tasks. By staying updated on these advancements, the development house can determine whether it is necessary to upgrade the existing AI algorithms used in the predictive analytics project to improve its accuracy and performance.</w:t>
      </w:r>
    </w:p>
    <w:p>
      <w:pPr>
        <w:numPr>
          <w:ilvl w:val="0"/>
          <w:numId w:val="1016"/>
        </w:numPr>
        <w:pStyle w:val="Compact"/>
      </w:pPr>
      <w:r>
        <w:t xml:space="preserve">Aligning technology choices with long - term business goals is another aspect of technology roadmapping. A company that plans to expand its business globally in the next few years may need to consider technologies that support multi - language and multi - currency capabilities in its IT systems. When developing an e - commerce platform, for instance, the company should choose technologies that can easily be adapted to different languages and currencies as it enters new international markets. This forward - thinking approach helps the company avoid the need for costly re - engineering of its IT systems in the future.</w:t>
      </w:r>
    </w:p>
    <w:p>
      <w:pPr>
        <w:pStyle w:val="FirstParagraph"/>
      </w:pPr>
      <w:r>
        <w:rPr>
          <w:bCs/>
          <w:b/>
        </w:rPr>
        <w:t xml:space="preserve">4.3 Risk Prioritization Framework</w:t>
      </w:r>
    </w:p>
    <w:p>
      <w:pPr>
        <w:pStyle w:val="BodyText"/>
      </w:pPr>
      <w:r>
        <w:t xml:space="preserve">A risk matrix is a valuable tool for prioritizing risks based on their likelihood and impact. The following is a detailed example of how a risk matrix can be used in an IT development project: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 Category</w:t>
            </w:r>
          </w:p>
        </w:tc>
        <w:tc>
          <w:tcPr/>
          <w:p>
            <w:pPr>
              <w:pStyle w:val="Compact"/>
              <w:jc w:val="left"/>
            </w:pPr>
            <w:r>
              <w:t xml:space="preserve">High Impact, High Likelihood</w:t>
            </w:r>
          </w:p>
        </w:tc>
        <w:tc>
          <w:tcPr/>
          <w:p>
            <w:pPr>
              <w:pStyle w:val="Compact"/>
              <w:jc w:val="left"/>
            </w:pPr>
            <w:r>
              <w:t xml:space="preserve">High Impact, Low Likelihood</w:t>
            </w:r>
          </w:p>
        </w:tc>
        <w:tc>
          <w:tcPr/>
          <w:p>
            <w:pPr>
              <w:pStyle w:val="Compact"/>
              <w:jc w:val="left"/>
            </w:pPr>
            <w:r>
              <w:t xml:space="preserve">Low Impact, High Likelihood</w:t>
            </w:r>
          </w:p>
        </w:tc>
        <w:tc>
          <w:tcPr/>
          <w:p>
            <w:pPr>
              <w:pStyle w:val="Compact"/>
              <w:jc w:val="left"/>
            </w:pPr>
            <w:r>
              <w:t xml:space="preserve">Low Impact, Low Likelihood</w:t>
            </w:r>
          </w:p>
        </w:tc>
      </w:tr>
      <w:tr>
        <w:tc>
          <w:tcPr/>
          <w:p>
            <w:pPr>
              <w:pStyle w:val="Compact"/>
              <w:jc w:val="left"/>
            </w:pPr>
            <w:r>
              <w:rPr>
                <w:bCs/>
                <w:b/>
              </w:rPr>
              <w:t xml:space="preserve">Technical Risks</w:t>
            </w:r>
          </w:p>
        </w:tc>
        <w:tc>
          <w:tcPr/>
          <w:p>
            <w:pPr>
              <w:pStyle w:val="Compact"/>
              <w:jc w:val="left"/>
            </w:pPr>
            <w:r>
              <w:t xml:space="preserve">A critical security vulnerability in a core system component, such as a zero - day exploit in the database management system used by an e - commerce application. Given the prevalence of cyber - attacks and the complexity of database systems, the likelihood of such a vulnerability being exploited is high. The impact would be severe, leading to data breaches, financial losses, and damage to the company’s reputation. Immediate action is required, such as patching the vulnerability as soon as possible, conducting a full - scale security review of the system, and notifying affected customers.</w:t>
            </w:r>
          </w:p>
        </w:tc>
        <w:tc>
          <w:tcPr/>
          <w:p>
            <w:pPr>
              <w:pStyle w:val="Compact"/>
              <w:jc w:val="left"/>
            </w:pPr>
            <w:r>
              <w:t xml:space="preserve">A new programming language being used in a major development project becomes unsupported by the community within a short period. While the likelihood of this happening may be low, if it does occur, the impact could be high. The development house may need to rewrite a significant portion of the codebase, leading to project delays and increased costs. Contingency planning is necessary, such as having a plan to migrate to an alternative programming language or framework in case of such an event.</w:t>
            </w:r>
          </w:p>
        </w:tc>
        <w:tc>
          <w:tcPr/>
          <w:p>
            <w:pPr>
              <w:pStyle w:val="Compact"/>
              <w:jc w:val="left"/>
            </w:pPr>
            <w:r>
              <w:t xml:space="preserve">Frequent minor bugs in the user interface of a mobile application. These bugs may not have a high - impact on the overall functionality of the application, but they occur quite often. Monitoring and periodic reviews are needed. The development team can track the frequency of these bugs, analyze their root causes, and address them during regular maintenance cycles.</w:t>
            </w:r>
          </w:p>
        </w:tc>
        <w:tc>
          <w:tcPr/>
          <w:p>
            <w:pPr>
              <w:pStyle w:val="Compact"/>
              <w:jc w:val="left"/>
            </w:pPr>
            <w:r>
              <w:t xml:space="preserve">Occasional cosmetic glitches in the application’s appearance, such as misaligned icons. The impact is low, and the likelihood is also low. Acceptance with minimal oversight is appropriate. These glitches can be fixed during the next scheduled update if they are noticed, but they do not require immediate attention.</w:t>
            </w:r>
          </w:p>
        </w:tc>
      </w:tr>
      <w:tr>
        <w:tc>
          <w:tcPr/>
          <w:p>
            <w:pPr>
              <w:pStyle w:val="Compact"/>
              <w:jc w:val="left"/>
            </w:pPr>
            <w:r>
              <w:rPr>
                <w:bCs/>
                <w:b/>
              </w:rPr>
              <w:t xml:space="preserve">Operational and Business Risks</w:t>
            </w:r>
          </w:p>
        </w:tc>
        <w:tc>
          <w:tcPr/>
          <w:p>
            <w:pPr>
              <w:pStyle w:val="Compact"/>
              <w:jc w:val="left"/>
            </w:pPr>
            <w:r>
              <w:t xml:space="preserve">A sudden loss of a major client due to a competitor offering a more cost - effective solution. The likelihood may be high in a competitive market, and the impact is significant, as it can lead to a major loss of revenue. Immediate action, such as re - evaluating the company’s pricing strategy and enhancing the value - proposition of the product or service, is essential.</w:t>
            </w:r>
          </w:p>
        </w:tc>
        <w:tc>
          <w:tcPr/>
          <w:p>
            <w:pPr>
              <w:pStyle w:val="Compact"/>
              <w:jc w:val="left"/>
            </w:pPr>
            <w:r>
              <w:t xml:space="preserve">A potential change in government regulations that could significantly impact the business model of a fintech company. The likelihood of this change may be low, but if it occurs, the impact would be high. Contingency planning should involve closely monitoring regulatory developments, lobbying for favorable regulations if possible, and having a plan to adapt the business model to comply with new regulations.</w:t>
            </w:r>
          </w:p>
        </w:tc>
        <w:tc>
          <w:tcPr/>
          <w:p>
            <w:pPr>
              <w:pStyle w:val="Compact"/>
              <w:jc w:val="left"/>
            </w:pPr>
            <w:r>
              <w:t xml:space="preserve">Delays in the delivery of hardware components for an IT infrastructure project due to supply - chain disruptions. The impact may be relatively low in the short - term, but the likelihood of supply - chain issues is increasing in the current global economic environment. Monitoring and periodic reviews are necessary. The project team can explore alternative suppliers, maintain communication with the existing supplier, and adjust the project schedule accordingly.</w:t>
            </w:r>
          </w:p>
        </w:tc>
        <w:tc>
          <w:tcPr/>
          <w:p>
            <w:pPr>
              <w:pStyle w:val="Compact"/>
              <w:jc w:val="left"/>
            </w:pPr>
            <w:r>
              <w:t xml:space="preserve">Minor administrative inefficiencies, such as occasional delays in expense reimbursement for employees. The impact is low, and the likelihood is also low. Acceptance with minimal oversight is sufficient. These issues can be addressed during regular administrative process reviews, but they do not pose a significant threat to the project or the business.</w:t>
            </w:r>
          </w:p>
        </w:tc>
      </w:tr>
    </w:tbl>
    <w:p>
      <w:pPr>
        <w:pStyle w:val="BodyText"/>
      </w:pPr>
      <w:r>
        <w:t xml:space="preserve">By using such a risk matrix, an IT development house can effectively prioritize risks and allocate resources to address them in a timely and efficient manner. This helps in ensuring the overall success of the IT project and the long - term viability of the business.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2026-10-09T09:58:34Z</dcterms:created>
  <dcterms:modified xsi:type="dcterms:W3CDTF">2026-10-09T09:58:34Z</dcterms:modified>
</cp:coreProperties>
</file>

<file path=docProps/custom.xml><?xml version="1.0" encoding="utf-8"?>
<Properties xmlns="http://schemas.openxmlformats.org/officeDocument/2006/custom-properties" xmlns:vt="http://schemas.openxmlformats.org/officeDocument/2006/docPropsVTypes"/>
</file>