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C8962E"/>
          <w:spacing w:val="60"/>
          <w:sz w:val="24"/>
          <w:szCs w:val="24"/>
        </w:rPr>
        <w:t xml:space="preserve">CURTIN ISAD 3000  ·  PROJECT PORTAL</w:t>
      </w:r>
    </w:p>
    <w:p>
      <w:pPr>
        <w:pBdr>
          <w:bottom w:val="single" w:color="C8962E" w:sz="18" w:space="8"/>
        </w:pBdr>
        <w:spacing w:after="160"/>
      </w:pPr>
      <w:r>
        <w:rPr>
          <w:rFonts w:ascii="Calibri" w:cs="Calibri" w:eastAsia="Calibri" w:hAnsi="Calibri"/>
          <w:b/>
          <w:bCs/>
          <w:color w:val="12263F"/>
          <w:sz w:val="64"/>
          <w:szCs w:val="64"/>
        </w:rPr>
        <w:t xml:space="preserve">Release Notes</w:t>
      </w:r>
    </w:p>
    <w:p>
      <w:pPr>
        <w:spacing w:after="500" w:before="120"/>
      </w:pPr>
      <w:r>
        <w:rPr>
          <w:rFonts w:ascii="Calibri" w:cs="Calibri" w:eastAsia="Calibri" w:hAnsi="Calibri"/>
          <w:color w:val="5B6573"/>
          <w:sz w:val="28"/>
          <w:szCs w:val="28"/>
        </w:rPr>
        <w:t xml:space="preserve">Curtin ISAD 3000 Project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Project</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Curtin ISAD 3000 Project Portal</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Document ID</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CP-RN-001</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Version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1.2</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Date</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25 October 2026</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Author</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Darren</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Status</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Draft for review</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Classification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Internal</w:t>
            </w:r>
          </w:p>
        </w:tc>
      </w:tr>
    </w:tbl>
    <w:p>
      <w:pPr>
        <w:spacing w:after="400"/>
      </w:pPr>
    </w:p>
    <w:p>
      <w:pPr>
        <w:spacing w:after="120" w:line="276"/>
      </w:pPr>
      <w:r>
        <w:rPr>
          <w:rFonts w:ascii="Calibri" w:cs="Calibri" w:eastAsia="Calibri" w:hAnsi="Calibri"/>
          <w:i/>
          <w:iCs/>
          <w:color w:val="5B6573"/>
        </w:rPr>
        <w:t xml:space="preserve">What changed in the 23-25 October 2026 updates of the Curtin ISAD 3000 Project Portal: Sign in and Create account tabs, lecturer-managed Lessons &amp; Videos with uploads, a one-time maintenance notice and quality checks.</w:t>
      </w:r>
    </w:p>
    <w:p>
      <w:r>
        <w:br w:type="page"/>
      </w:r>
    </w:p>
    <w:p>
      <w:pPr>
        <w:pStyle w:val="Heading1"/>
      </w:pPr>
      <w:r>
        <w:rPr>
          <w:rFonts w:ascii="Calibri" w:cs="Calibri" w:eastAsia="Calibri" w:hAnsi="Calibri"/>
        </w:rPr>
        <w:t xml:space="preserve">Document Control</w:t>
      </w:r>
    </w:p>
    <w:p>
      <w:pPr>
        <w:pStyle w:val="Heading3"/>
      </w:pPr>
      <w:r>
        <w:rPr>
          <w:rFonts w:ascii="Calibri" w:cs="Calibri" w:eastAsia="Calibri" w:hAnsi="Calibri"/>
        </w:rPr>
        <w:t xml:space="preserve">Document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title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Release Notes</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ID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CP-RN-001</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Project</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Curtin ISAD 3000 Project Portal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type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Release notes and change summary</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Version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1.2</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Author</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Darren</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Date issued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25 October 2026</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Status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Draft for review</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Classification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Internal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Intended audience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Project owner, lecturers, administrators</w:t>
            </w:r>
          </w:p>
        </w:tc>
      </w:tr>
    </w:tbl>
    <w:p>
      <w:pPr>
        <w:spacing w:after="160"/>
      </w:pPr>
    </w:p>
    <w:p>
      <w:pPr>
        <w:pStyle w:val="Heading3"/>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5138"/>
      </w:tblGrid>
      <w:tr>
        <w:trPr>
          <w:cantSplit/>
          <w:tblHeader/>
        </w:trPr>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Version</w:t>
            </w:r>
          </w:p>
        </w:tc>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Author</w:t>
            </w:r>
          </w:p>
        </w:tc>
        <w:tc>
          <w:tcPr>
            <w:tcW w:type="dxa" w:w="5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 of change</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First issue for the 23 October 2026 maintenance update.</w:t>
            </w:r>
          </w:p>
        </w:tc>
      </w:tr>
      <w:tr>
        <w:trPr>
          <w:cantSplit/>
        </w:trPr>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1.1</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Lecturer-managed lessons and role choice at sign-in.</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1.2</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Reissued for the account change: Sign in and Create account tabs, role stored with the account, approved lecturers.</w:t>
            </w:r>
          </w:p>
        </w:tc>
      </w:tr>
    </w:tbl>
    <w:p>
      <w:pPr>
        <w:spacing w:after="160"/>
      </w:pPr>
    </w:p>
    <w:p>
      <w:pPr>
        <w:pStyle w:val="Heading3"/>
      </w:pPr>
      <w:r>
        <w:rPr>
          <w:rFonts w:ascii="Calibri" w:cs="Calibri" w:eastAsia="Calibri" w:hAnsi="Calibri"/>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0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Signature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Author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 October 2026</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Reviewer</w:t>
            </w: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spacing w:after="160"/>
      </w:pPr>
    </w:p>
    <w:p>
      <w:pPr>
        <w:pStyle w:val="Heading3"/>
      </w:pPr>
      <w:r>
        <w:rPr>
          <w:rFonts w:ascii="Calibri" w:cs="Calibri" w:eastAsia="Calibri" w:hAnsi="Calibri"/>
        </w:rPr>
        <w:t xml:space="preserve">Related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Document ID</w:t>
            </w:r>
          </w:p>
        </w:tc>
        <w:tc>
          <w:tcPr>
            <w:tcW w:type="dxa" w:w="7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Title</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CP-SRS-001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Software Requirements Specification</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CP-UAT-001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 (UAT) Document</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Guide</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CP-LG-001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 Guide</w:t>
            </w:r>
          </w:p>
        </w:tc>
      </w:tr>
    </w:tbl>
    <w:p>
      <w:r>
        <w:br w:type="page"/>
      </w:r>
    </w:p>
    <w:p>
      <w:pPr>
        <w:pStyle w:val="Heading1"/>
      </w:pPr>
      <w:r>
        <w:rPr>
          <w:rFonts w:ascii="Calibri" w:cs="Calibri" w:eastAsia="Calibri" w:hAnsi="Calibri"/>
        </w:rPr>
        <w:t xml:space="preserve">1. Release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Item</w:t>
            </w:r>
          </w:p>
        </w:tc>
        <w:tc>
          <w:tcPr>
            <w:tcW w:type="dxa" w:w="7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Detail</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Release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Updates of 23 and 25 October 2026 (document version 1.2)</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Portal address</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https://capstone-portal-test.tranphucdang0709.workers.dev/</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Headline changes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 &amp; Videos</w:t>
            </w:r>
            <w:r>
              <w:rPr>
                <w:rFonts w:ascii="Calibri" w:cs="Calibri" w:eastAsia="Calibri" w:hAnsi="Calibri"/>
                <w:sz w:val="18"/>
                <w:szCs w:val="18"/>
              </w:rPr>
              <w:t xml:space="preserve"> managed by lecturers (documents, video files, YouTube links); </w:t>
            </w:r>
            <w:r>
              <w:rPr>
                <w:rFonts w:ascii="Calibri" w:cs="Calibri" w:eastAsia="Calibri" w:hAnsi="Calibri"/>
                <w:sz w:val="18"/>
                <w:szCs w:val="18"/>
              </w:rPr>
              <w:t xml:space="preserve">Sign in / Create account</w:t>
            </w:r>
            <w:r>
              <w:rPr>
                <w:rFonts w:ascii="Calibri" w:cs="Calibri" w:eastAsia="Calibri" w:hAnsi="Calibri"/>
                <w:sz w:val="18"/>
                <w:szCs w:val="18"/>
              </w:rPr>
              <w:t xml:space="preserve"> tabs (role belongs to the account); one-time </w:t>
            </w:r>
            <w:r>
              <w:rPr>
                <w:rFonts w:ascii="Calibri" w:cs="Calibri" w:eastAsia="Calibri" w:hAnsi="Calibri"/>
                <w:sz w:val="18"/>
                <w:szCs w:val="18"/>
              </w:rPr>
              <w:t xml:space="preserve">maintenance notice</w:t>
            </w:r>
            <w:r>
              <w:rPr>
                <w:rFonts w:ascii="Calibri" w:cs="Calibri" w:eastAsia="Calibri" w:hAnsi="Calibri"/>
                <w:sz w:val="18"/>
                <w:szCs w:val="18"/>
              </w:rPr>
              <w:t xml:space="preserve">; sender address for sign-in emails; new integrity test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Unchanged</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Emailed 6-digit code sign-in, 8-hour session, approved-email list, the 2,500-project directory (search, filters, details)</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Action needed from users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New users: use </w:t>
            </w:r>
            <w:r>
              <w:rPr>
                <w:rFonts w:ascii="Calibri" w:cs="Calibri" w:eastAsia="Calibri" w:hAnsi="Calibri"/>
                <w:sz w:val="18"/>
                <w:szCs w:val="18"/>
              </w:rPr>
              <w:t xml:space="preserve">Create account</w:t>
            </w:r>
            <w:r>
              <w:rPr>
                <w:rFonts w:ascii="Calibri" w:cs="Calibri" w:eastAsia="Calibri" w:hAnsi="Calibri"/>
                <w:sz w:val="18"/>
                <w:szCs w:val="18"/>
              </w:rPr>
              <w:t xml:space="preserve"> once, then </w:t>
            </w:r>
            <w:r>
              <w:rPr>
                <w:rFonts w:ascii="Calibri" w:cs="Calibri" w:eastAsia="Calibri" w:hAnsi="Calibri"/>
                <w:sz w:val="18"/>
                <w:szCs w:val="18"/>
              </w:rPr>
              <w:t xml:space="preserve">Sign in</w:t>
            </w:r>
            <w:r>
              <w:rPr>
                <w:rFonts w:ascii="Calibri" w:cs="Calibri" w:eastAsia="Calibri" w:hAnsi="Calibri"/>
                <w:sz w:val="18"/>
                <w:szCs w:val="18"/>
              </w:rPr>
              <w:t xml:space="preserve">. Lecturers: your email must be approved. Everyone: a short notice appears once.</w:t>
            </w:r>
          </w:p>
        </w:tc>
      </w:tr>
    </w:tbl>
    <w:p>
      <w:pPr>
        <w:pStyle w:val="Heading1"/>
      </w:pPr>
      <w:r>
        <w:rPr>
          <w:rFonts w:ascii="Calibri" w:cs="Calibri" w:eastAsia="Calibri" w:hAnsi="Calibri"/>
        </w:rPr>
        <w:t xml:space="preserve">2. What is new</w:t>
      </w:r>
    </w:p>
    <w:p>
      <w:pPr>
        <w:pStyle w:val="Heading2"/>
      </w:pPr>
      <w:r>
        <w:rPr>
          <w:rFonts w:ascii="Calibri" w:cs="Calibri" w:eastAsia="Calibri" w:hAnsi="Calibri"/>
        </w:rPr>
        <w:t xml:space="preserve">2.1 Sign in and Create account</w:t>
      </w:r>
    </w:p>
    <w:p>
      <w:pPr>
        <w:spacing w:after="120" w:line="276"/>
      </w:pPr>
      <w:r>
        <w:rPr>
          <w:rFonts w:ascii="Calibri" w:cs="Calibri" w:eastAsia="Calibri" w:hAnsi="Calibri"/>
        </w:rPr>
        <w:t xml:space="preserve">The sign-in page now has two tabs. </w:t>
      </w:r>
      <w:r>
        <w:rPr>
          <w:rFonts w:ascii="Calibri" w:cs="Calibri" w:eastAsia="Calibri" w:hAnsi="Calibri"/>
          <w:b/>
          <w:bCs/>
        </w:rPr>
        <w:t xml:space="preserve">Sign in</w:t>
      </w:r>
      <w:r>
        <w:rPr>
          <w:rFonts w:ascii="Calibri" w:cs="Calibri" w:eastAsia="Calibri" w:hAnsi="Calibri"/>
        </w:rPr>
        <w:t xml:space="preserve"> is for people who already have an account. </w:t>
      </w:r>
      <w:r>
        <w:rPr>
          <w:rFonts w:ascii="Calibri" w:cs="Calibri" w:eastAsia="Calibri" w:hAnsi="Calibri"/>
          <w:b/>
          <w:bCs/>
        </w:rPr>
        <w:t xml:space="preserve">Create account</w:t>
      </w:r>
      <w:r>
        <w:rPr>
          <w:rFonts w:ascii="Calibri" w:cs="Calibri" w:eastAsia="Calibri" w:hAnsi="Calibri"/>
        </w:rPr>
        <w:t xml:space="preserve"> is for first-time users: name (optional), email and account type (Student by default, or Lecturer). The role is stored with the account, so nobody picks a role at each sign-in any more.</w:t>
      </w:r>
    </w:p>
    <w:tbl>
      <w:tblPr>
        <w:tblW w:type="dxa" w:w="45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tblGrid>
      <w:tr>
        <w:trPr>
          <w:cantSplit/>
        </w:trPr>
        <w:tc>
          <w:tcPr>
            <w:tcW w:type="dxa" w:w="45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857500" cy="2667000"/>
                  <wp:effectExtent t="0" r="0" b="0" l="0"/>
                  <wp:docPr id="1" name="shot" descr="Sign in tab: (1) tabs, (2) email, (3) Email me a code" title="Sign in tab: (1) tabs, (2) email, (3) Email me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6670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Sign in tab: (1) tabs, (2) email, (3) Email me a code</w:t>
      </w:r>
    </w:p>
    <w:tbl>
      <w:tblPr>
        <w:tblW w:type="dxa" w:w="45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tblGrid>
      <w:tr>
        <w:trPr>
          <w:cantSplit/>
        </w:trPr>
        <w:tc>
          <w:tcPr>
            <w:tcW w:type="dxa" w:w="45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857500" cy="3619500"/>
                  <wp:effectExtent t="0" r="0" b="0" l="0"/>
                  <wp:docPr id="2" name="shot" descr="Create account tab: (1) tabs, (2) name, (3) email, (4) account type, (5) button" title="Create account tab: (1) tabs, (2) name, (3) email, (4) account type, (5)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Create account tab: (1) tabs, (2) name, (3) email, (4) account type, (5)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Situation</w:t>
            </w:r>
          </w:p>
        </w:tc>
        <w:tc>
          <w:tcPr>
            <w:tcW w:type="dxa" w:w="6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What happens</w:t>
            </w:r>
          </w:p>
        </w:tc>
      </w:tr>
      <w:tr>
        <w:trPr>
          <w:cantSplit/>
        </w:trPr>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 in with an email that has no account</w:t>
            </w:r>
          </w:p>
        </w:tc>
        <w:tc>
          <w:tcPr>
            <w:tcW w:type="dxa" w:w="6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 account found for that email. Create an account first." and the page switches to Create account.</w:t>
            </w:r>
          </w:p>
        </w:tc>
      </w:tr>
      <w:tr>
        <w:trPr>
          <w:cantSplit/>
        </w:trPr>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Create account with an email that already has one</w:t>
            </w:r>
          </w:p>
        </w:tc>
        <w:tc>
          <w:tcPr>
            <w:tcW w:type="dxa" w:w="6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account with this email already exists. Sign in instead." and the page switches to Sign in.</w:t>
            </w:r>
          </w:p>
        </w:tc>
      </w:tr>
      <w:tr>
        <w:trPr>
          <w:cantSplit/>
        </w:trPr>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Create account as Student</w:t>
            </w:r>
          </w:p>
        </w:tc>
        <w:tc>
          <w:tcPr>
            <w:tcW w:type="dxa" w:w="6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"Account created. Welcome!" and the user is signed in.</w:t>
            </w:r>
          </w:p>
        </w:tc>
      </w:tr>
      <w:tr>
        <w:trPr>
          <w:cantSplit/>
        </w:trPr>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Create account as Lecturer with an approved email</w:t>
            </w:r>
          </w:p>
        </w:tc>
        <w:tc>
          <w:tcPr>
            <w:tcW w:type="dxa" w:w="6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Account created with the Lecturer role (approved = listed as Lecturer in the user list or in LECTURER_EMAILS).</w:t>
            </w:r>
          </w:p>
        </w:tc>
      </w:tr>
      <w:tr>
        <w:trPr>
          <w:cantSplit/>
        </w:trPr>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Create account as Lecturer with an email that is not approved</w:t>
            </w:r>
          </w:p>
        </w:tc>
        <w:tc>
          <w:tcPr>
            <w:tcW w:type="dxa" w:w="6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Account created as a </w:t>
            </w:r>
            <w:r>
              <w:rPr>
                <w:rFonts w:ascii="Calibri" w:cs="Calibri" w:eastAsia="Calibri" w:hAnsi="Calibri"/>
                <w:sz w:val="18"/>
                <w:szCs w:val="18"/>
              </w:rPr>
              <w:t xml:space="preserve">Student</w:t>
            </w:r>
            <w:r>
              <w:rPr>
                <w:rFonts w:ascii="Calibri" w:cs="Calibri" w:eastAsia="Calibri" w:hAnsi="Calibri"/>
                <w:sz w:val="18"/>
                <w:szCs w:val="18"/>
              </w:rPr>
              <w:t xml:space="preserve">, with a notice: "Lecturer access needs approval. Ask the portal owner to add your email as a lecturer."</w:t>
            </w:r>
          </w:p>
        </w:tc>
      </w:tr>
      <w:tr>
        <w:trPr>
          <w:cantSplit/>
        </w:trPr>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Database cannot be written</w:t>
            </w:r>
          </w:p>
        </w:tc>
        <w:tc>
          <w:tcPr>
            <w:tcW w:type="dxa" w:w="6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"Could not save the account (database is read-only). Set DATABASE_URL on the server."</w:t>
            </w:r>
          </w:p>
        </w:tc>
      </w:tr>
    </w:tbl>
    <w:tbl>
      <w:tblPr>
        <w:tblW w:type="dxa" w:w="7860"/>
        <w:jc w:val="center"/>
        <w:tblBorders>
          <w:top w:val="single" w:color="auto" w:sz="4"/>
          <w:left w:val="single" w:color="auto" w:sz="4"/>
          <w:bottom w:val="single" w:color="auto" w:sz="4"/>
          <w:right w:val="single" w:color="auto" w:sz="4"/>
          <w:insideH w:val="single" w:color="auto" w:sz="4"/>
          <w:insideV w:val="single" w:color="auto" w:sz="4"/>
        </w:tblBorders>
      </w:tblPr>
      <w:tblGrid>
        <w:gridCol w:w="7860"/>
      </w:tblGrid>
      <w:tr>
        <w:trPr>
          <w:cantSplit/>
        </w:trPr>
        <w:tc>
          <w:tcPr>
            <w:tcW w:type="dxa" w:w="78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953000" cy="3486150"/>
                  <wp:effectExtent t="0" r="0" b="0" l="0"/>
                  <wp:docPr id="3" name="shot" descr="Signing in without an account" title="Signing in without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4861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Signing in without an account</w:t>
      </w:r>
    </w:p>
    <w:tbl>
      <w:tblPr>
        <w:tblW w:type="dxa" w:w="7860"/>
        <w:jc w:val="center"/>
        <w:tblBorders>
          <w:top w:val="single" w:color="auto" w:sz="4"/>
          <w:left w:val="single" w:color="auto" w:sz="4"/>
          <w:bottom w:val="single" w:color="auto" w:sz="4"/>
          <w:right w:val="single" w:color="auto" w:sz="4"/>
          <w:insideH w:val="single" w:color="auto" w:sz="4"/>
          <w:insideV w:val="single" w:color="auto" w:sz="4"/>
        </w:tblBorders>
      </w:tblPr>
      <w:tblGrid>
        <w:gridCol w:w="7860"/>
      </w:tblGrid>
      <w:tr>
        <w:trPr>
          <w:cantSplit/>
        </w:trPr>
        <w:tc>
          <w:tcPr>
            <w:tcW w:type="dxa" w:w="78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953000" cy="3486150"/>
                  <wp:effectExtent t="0" r="0" b="0" l="0"/>
                  <wp:docPr id="4" name="shot" descr="Lecturer request without approval: created as a student" title="Lecturer request without approval: created as a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861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Lecturer request without approval: created as a student</w:t>
      </w:r>
    </w:p>
    <w:p>
      <w:pPr>
        <w:pStyle w:val="Heading2"/>
      </w:pPr>
      <w:r>
        <w:rPr>
          <w:rFonts w:ascii="Calibri" w:cs="Calibri" w:eastAsia="Calibri" w:hAnsi="Calibri"/>
        </w:rPr>
        <w:t xml:space="preserve">2.2 Lessons &amp; Videos</w:t>
      </w:r>
    </w:p>
    <w:p>
      <w:pPr>
        <w:spacing w:after="120" w:line="276"/>
      </w:pPr>
      <w:r>
        <w:rPr>
          <w:rFonts w:ascii="Calibri" w:cs="Calibri" w:eastAsia="Calibri" w:hAnsi="Calibri"/>
        </w:rPr>
        <w:t xml:space="preserve">A </w:t>
      </w:r>
      <w:r>
        <w:rPr>
          <w:rFonts w:ascii="Calibri" w:cs="Calibri" w:eastAsia="Calibri" w:hAnsi="Calibri"/>
          <w:b/>
          <w:bCs/>
        </w:rPr>
        <w:t xml:space="preserve">Lessons</w:t>
      </w:r>
      <w:r>
        <w:rPr>
          <w:rFonts w:ascii="Calibri" w:cs="Calibri" w:eastAsia="Calibri" w:hAnsi="Calibri"/>
        </w:rPr>
        <w:t xml:space="preserve"> button in the top bar opens the lessons page. Everyone who is signed in can search, watch and download. Lessons are stored by the Portal, so lecturers can keep adding material without a new release.</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467225"/>
                  <wp:effectExtent t="0" r="0" b="0" l="0"/>
                  <wp:docPr id="5" name="shot" descr="Project directory with the new Lessons button (7) in the header" title="Project directory with the new Lessons button (7) in th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46722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Project directory with the new Lessons button (7) in the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For</w:t>
            </w:r>
          </w:p>
        </w:tc>
        <w:tc>
          <w:tcPr>
            <w:tcW w:type="dxa" w:w="7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Capabilities</w:t>
            </w:r>
          </w:p>
        </w:tc>
      </w:tr>
      <w:tr>
        <w:trPr>
          <w:cantSplit/>
        </w:trPr>
        <w:tc>
          <w:tcPr>
            <w:tcW w:type="dxa" w:w="1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Students</w:t>
            </w:r>
          </w:p>
        </w:tc>
        <w:tc>
          <w:tcPr>
            <w:tcW w:type="dxa" w:w="7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lessons (title, description, section); filter by section; </w:t>
            </w:r>
            <w:r>
              <w:rPr>
                <w:rFonts w:ascii="Calibri" w:cs="Calibri" w:eastAsia="Calibri" w:hAnsi="Calibri"/>
                <w:sz w:val="18"/>
                <w:szCs w:val="18"/>
              </w:rPr>
              <w:t xml:space="preserve">Watch</w:t>
            </w:r>
            <w:r>
              <w:rPr>
                <w:rFonts w:ascii="Calibri" w:cs="Calibri" w:eastAsia="Calibri" w:hAnsi="Calibri"/>
                <w:sz w:val="18"/>
                <w:szCs w:val="18"/>
              </w:rPr>
              <w:t xml:space="preserve"> or </w:t>
            </w:r>
            <w:r>
              <w:rPr>
                <w:rFonts w:ascii="Calibri" w:cs="Calibri" w:eastAsia="Calibri" w:hAnsi="Calibri"/>
                <w:sz w:val="18"/>
                <w:szCs w:val="18"/>
              </w:rPr>
              <w:t xml:space="preserve">Open</w:t>
            </w:r>
            <w:r>
              <w:rPr>
                <w:rFonts w:ascii="Calibri" w:cs="Calibri" w:eastAsia="Calibri" w:hAnsi="Calibri"/>
                <w:sz w:val="18"/>
                <w:szCs w:val="18"/>
              </w:rPr>
              <w:t xml:space="preserve"> a lesson; play an uploaded video (seeking works) or a YouTube video; </w:t>
            </w:r>
            <w:r>
              <w:rPr>
                <w:rFonts w:ascii="Calibri" w:cs="Calibri" w:eastAsia="Calibri" w:hAnsi="Calibri"/>
                <w:sz w:val="18"/>
                <w:szCs w:val="18"/>
              </w:rPr>
              <w:t xml:space="preserve">Download</w:t>
            </w:r>
            <w:r>
              <w:rPr>
                <w:rFonts w:ascii="Calibri" w:cs="Calibri" w:eastAsia="Calibri" w:hAnsi="Calibri"/>
                <w:sz w:val="18"/>
                <w:szCs w:val="18"/>
              </w:rPr>
              <w:t xml:space="preserve"> documents; </w:t>
            </w:r>
            <w:r>
              <w:rPr>
                <w:rFonts w:ascii="Calibri" w:cs="Calibri" w:eastAsia="Calibri" w:hAnsi="Calibri"/>
                <w:sz w:val="18"/>
                <w:szCs w:val="18"/>
              </w:rPr>
              <w:t xml:space="preserve">Hide</w:t>
            </w:r>
            <w:r>
              <w:rPr>
                <w:rFonts w:ascii="Calibri" w:cs="Calibri" w:eastAsia="Calibri" w:hAnsi="Calibri"/>
                <w:sz w:val="18"/>
                <w:szCs w:val="18"/>
              </w:rPr>
              <w:t xml:space="preserve">; </w:t>
            </w:r>
            <w:r>
              <w:rPr>
                <w:rFonts w:ascii="Calibri" w:cs="Calibri" w:eastAsia="Calibri" w:hAnsi="Calibri"/>
                <w:sz w:val="18"/>
                <w:szCs w:val="18"/>
              </w:rPr>
              <w:t xml:space="preserve">Back to directory</w:t>
            </w:r>
            <w:r>
              <w:rPr>
                <w:rFonts w:ascii="Calibri" w:cs="Calibri" w:eastAsia="Calibri" w:hAnsi="Calibri"/>
                <w:sz w:val="18"/>
                <w:szCs w:val="18"/>
              </w:rPr>
              <w:t xml:space="preserve">.</w:t>
            </w:r>
          </w:p>
        </w:tc>
      </w:tr>
      <w:tr>
        <w:trPr>
          <w:cantSplit/>
        </w:trPr>
        <w:tc>
          <w:tcPr>
            <w:tcW w:type="dxa" w:w="1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Lecturers</w:t>
            </w:r>
          </w:p>
        </w:tc>
        <w:tc>
          <w:tcPr>
            <w:tcW w:type="dxa" w:w="7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Everything students can do, plus </w:t>
            </w:r>
            <w:r>
              <w:rPr>
                <w:rFonts w:ascii="Calibri" w:cs="Calibri" w:eastAsia="Calibri" w:hAnsi="Calibri"/>
                <w:sz w:val="18"/>
                <w:szCs w:val="18"/>
              </w:rPr>
              <w:t xml:space="preserve">Add lesson</w:t>
            </w:r>
            <w:r>
              <w:rPr>
                <w:rFonts w:ascii="Calibri" w:cs="Calibri" w:eastAsia="Calibri" w:hAnsi="Calibri"/>
                <w:sz w:val="18"/>
                <w:szCs w:val="18"/>
              </w:rPr>
              <w:t xml:space="preserve"> and a trash button to delete a lesson.</w:t>
            </w:r>
          </w:p>
        </w:tc>
      </w:tr>
    </w:tbl>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019550"/>
                  <wp:effectExtent t="0" r="0" b="0" l="0"/>
                  <wp:docPr id="6" name="shot" descr="Lessons page for a student: (1) search, (2) section list, (3) Watch" title="Lessons page for a student: (1) search, (2) section list, (3) 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195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Lessons page for a student: (1) search, (2) section list, (3) Watch</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019550"/>
                  <wp:effectExtent t="0" r="0" b="0" l="0"/>
                  <wp:docPr id="7" name="shot" descr="Open lesson: (1) video, (2) Download, (3) Hide" title="Open lesson: (1) video, (2) Download, (3) 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195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Open lesson: (1) video, (2) Download, (3) Hide</w:t>
      </w:r>
    </w:p>
    <w:p>
      <w:pPr>
        <w:pStyle w:val="Heading3"/>
      </w:pPr>
      <w:r>
        <w:rPr>
          <w:rFonts w:ascii="Calibri" w:cs="Calibri" w:eastAsia="Calibri" w:hAnsi="Calibri"/>
        </w:rPr>
        <w:t xml:space="preserve">Adding a lesson (lecturers)</w:t>
      </w:r>
    </w:p>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3752850"/>
                  <wp:effectExtent t="0" r="0" b="0" l="0"/>
                  <wp:docPr id="8" name="shot" descr="Add lesson form: (1) title, (2) section, (3) description, (4) YouTube link, (5) video file, (6) documents, (7) Save lesson" title="Add lesson form: (1) title, (2) section, (3) description, (4) YouTube link, (5) video file, (6) documents, (7) Save les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528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Add lesson form: (1) title, (2) section, (3) description, (4) YouTube link, (5) video file, (6) documents, (7) Save lesson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Field</w:t>
            </w:r>
          </w:p>
        </w:tc>
        <w:tc>
          <w:tcPr>
            <w:tcW w:type="dxa" w:w="6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Rule</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Title</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Required, up to 160 characters</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Section / module, description</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Optional (80 and 2,000 characters)</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YouTube link</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Optional; watch, youtu.be, embed or shorts links, or an 11-character id</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Video file</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Optional; one .mp4 or .webm up to 20 MB</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Documents</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Optional; up to 5 files of 10 MB: PDF, Word, PowerPoint, Excel, text, Markdown, zip, PNG, JPEG</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Required overall</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title and at least one document, video file or YouTube link</w:t>
            </w:r>
          </w:p>
        </w:tc>
      </w:tr>
    </w:tbl>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4752975"/>
                  <wp:effectExtent t="0" r="0" b="0" l="0"/>
                  <wp:docPr id="9" name="shot" descr="Lecturer view: (1) search, (2) section list, (3) delete" title="Lecturer view: (1) search, (2) section list, (3)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75297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Lecturer view: (1) search, (2) section list, (3) delete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6E0" w:sz="2"/>
              <w:left w:val="single" w:color="B7791F" w:sz="24"/>
              <w:bottom w:val="single" w:color="FFF6E0" w:sz="2"/>
              <w:right w:val="single" w:color="FFF6E0" w:sz="2"/>
            </w:tcBorders>
            <w:shd w:fill="FFF6E0" w:color="auto" w:val="clear"/>
            <w:tcMar>
              <w:top w:type="dxa" w:w="100"/>
              <w:left w:type="dxa" w:w="180"/>
              <w:bottom w:type="dxa" w:w="100"/>
              <w:right w:type="dxa" w:w="160"/>
            </w:tcMar>
          </w:tcPr>
          <w:p>
            <w:pPr>
              <w:spacing w:after="40"/>
            </w:pPr>
            <w:r>
              <w:rPr>
                <w:rFonts w:ascii="Calibri" w:cs="Calibri" w:eastAsia="Calibri" w:hAnsi="Calibri"/>
                <w:b/>
                <w:bCs/>
                <w:color w:val="B7791F"/>
                <w:sz w:val="17"/>
                <w:szCs w:val="17"/>
              </w:rPr>
              <w:t xml:space="preserve">WARNING</w:t>
            </w:r>
          </w:p>
          <w:p>
            <w:pPr>
              <w:spacing w:after="40" w:line="264"/>
            </w:pPr>
            <w:r>
              <w:rPr>
                <w:rFonts w:ascii="Calibri" w:cs="Calibri" w:eastAsia="Calibri" w:hAnsi="Calibri"/>
                <w:sz w:val="20"/>
                <w:szCs w:val="20"/>
              </w:rPr>
              <w:t xml:space="preserve">Uploaded files are stored in the database. On a hosted deployment a writable libSQL / Turso database must be configured, or uploads cannot be saved (the Portal shows a hint).</w:t>
            </w:r>
          </w:p>
        </w:tc>
      </w:tr>
    </w:tbl>
    <w:p>
      <w:pPr>
        <w:pStyle w:val="Heading2"/>
      </w:pPr>
      <w:r>
        <w:rPr>
          <w:rFonts w:ascii="Calibri" w:cs="Calibri" w:eastAsia="Calibri" w:hAnsi="Calibri"/>
        </w:rPr>
        <w:t xml:space="preserve">2.3 Maintenance notice</w:t>
      </w:r>
    </w:p>
    <w:p>
      <w:pPr>
        <w:spacing w:after="120" w:line="276"/>
      </w:pPr>
      <w:r>
        <w:rPr>
          <w:rFonts w:ascii="Calibri" w:cs="Calibri" w:eastAsia="Calibri" w:hAnsi="Calibri"/>
        </w:rPr>
        <w:t xml:space="preserve">After signing in, users see a short dialog that the Portal has been updated. It appears </w:t>
      </w:r>
      <w:r>
        <w:rPr>
          <w:rFonts w:ascii="Calibri" w:cs="Calibri" w:eastAsia="Calibri" w:hAnsi="Calibri"/>
          <w:b/>
          <w:bCs/>
        </w:rPr>
        <w:t xml:space="preserve">once per person for each notice</w:t>
      </w:r>
      <w:r>
        <w:rPr>
          <w:rFonts w:ascii="Calibri" w:cs="Calibri" w:eastAsia="Calibri" w:hAnsi="Calibri"/>
        </w:rPr>
        <w:t xml:space="preserve">. Administrators change the wording by editing one data file (see CP-DAG-001, section 5).</w:t>
      </w:r>
    </w:p>
    <w:tbl>
      <w:tblPr>
        <w:tblW w:type="dxa" w:w="7260"/>
        <w:jc w:val="center"/>
        <w:tblBorders>
          <w:top w:val="single" w:color="auto" w:sz="4"/>
          <w:left w:val="single" w:color="auto" w:sz="4"/>
          <w:bottom w:val="single" w:color="auto" w:sz="4"/>
          <w:right w:val="single" w:color="auto" w:sz="4"/>
          <w:insideH w:val="single" w:color="auto" w:sz="4"/>
          <w:insideV w:val="single" w:color="auto" w:sz="4"/>
        </w:tblBorders>
      </w:tblPr>
      <w:tblGrid>
        <w:gridCol w:w="7260"/>
      </w:tblGrid>
      <w:tr>
        <w:trPr>
          <w:cantSplit/>
        </w:trPr>
        <w:tc>
          <w:tcPr>
            <w:tcW w:type="dxa" w:w="72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572000" cy="2019300"/>
                  <wp:effectExtent t="0" r="0" b="0" l="0"/>
                  <wp:docPr id="10" name="shot" descr="Maintenance notice shown after sign-in" title="Maintenance notice shown after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0193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Maintenance notice shown after sign-in</w:t>
      </w:r>
    </w:p>
    <w:p>
      <w:pPr>
        <w:pStyle w:val="Heading2"/>
      </w:pPr>
      <w:r>
        <w:rPr>
          <w:rFonts w:ascii="Calibri" w:cs="Calibri" w:eastAsia="Calibri" w:hAnsi="Calibri"/>
        </w:rPr>
        <w:t xml:space="preserve">2.4 Other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Area</w:t>
            </w:r>
          </w:p>
        </w:tc>
        <w:tc>
          <w:tcPr>
            <w:tcW w:type="dxa" w:w="7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Change</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Sign-in email</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Default sender is "Capstone Portal &lt;no-reply@alionova.online&gt;".</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Quality</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New automated test checks the maintenance-notice file; existing checks remain.</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Documentation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README gains a "Maintenance notifications" section.</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Settings</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New optional setting LECTURER_EMAILS: emails that may create Lecturer accounts.</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Removed</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fixed list of 90 course modules and bundled lesson documents is no longer part of the Portal; lessons now start empty and are added by lecturers.</w:t>
            </w:r>
          </w:p>
        </w:tc>
      </w:tr>
    </w:tbl>
    <w:p>
      <w:pPr>
        <w:pStyle w:val="Heading1"/>
      </w:pPr>
      <w:r>
        <w:rPr>
          <w:rFonts w:ascii="Calibri" w:cs="Calibri" w:eastAsia="Calibri" w:hAnsi="Calibri"/>
        </w:rPr>
        <w:t xml:space="preserve">3. Verification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538"/>
        <w:gridCol w:w="900"/>
      </w:tblGrid>
      <w:tr>
        <w:trPr>
          <w:cantSplit/>
          <w:tblHeader/>
        </w:trPr>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9"/>
                <w:szCs w:val="19"/>
              </w:rPr>
              <w:t xml:space="preserve">ID</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9"/>
                <w:szCs w:val="19"/>
              </w:rPr>
              <w:t xml:space="preserve">Check</w:t>
            </w:r>
          </w:p>
        </w:tc>
        <w:tc>
          <w:tcPr>
            <w:tcW w:type="dxa" w:w="45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9"/>
                <w:szCs w:val="19"/>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9"/>
                <w:szCs w:val="19"/>
              </w:rPr>
              <w:t xml:space="preserve">Pass?</w:t>
            </w: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Sign-in page: look at the tabs.</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Sign in</w:t>
            </w:r>
            <w:r>
              <w:rPr>
                <w:rFonts w:ascii="Calibri" w:cs="Calibri" w:eastAsia="Calibri" w:hAnsi="Calibri"/>
                <w:sz w:val="19"/>
                <w:szCs w:val="19"/>
              </w:rPr>
              <w:t xml:space="preserve"> (selected) and </w:t>
            </w:r>
            <w:r>
              <w:rPr>
                <w:rFonts w:ascii="Calibri" w:cs="Calibri" w:eastAsia="Calibri" w:hAnsi="Calibri"/>
                <w:sz w:val="19"/>
                <w:szCs w:val="19"/>
              </w:rPr>
              <w:t xml:space="preserve">Create account</w:t>
            </w:r>
            <w:r>
              <w:rPr>
                <w:rFonts w:ascii="Calibri" w:cs="Calibri" w:eastAsia="Calibri" w:hAnsi="Calibri"/>
                <w:sz w:val="19"/>
                <w:szCs w:val="19"/>
              </w:rPr>
              <w:t xml:space="preser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Sign in as murphy.choy@icloud.com.</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Signed in; header shows role Lecturer without choosing a role.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Create an account with a new email choosing </w:t>
            </w:r>
            <w:r>
              <w:rPr>
                <w:rFonts w:ascii="Calibri" w:cs="Calibri" w:eastAsia="Calibri" w:hAnsi="Calibri"/>
                <w:sz w:val="19"/>
                <w:szCs w:val="19"/>
              </w:rPr>
              <w:t xml:space="preserve">Lecturer</w:t>
            </w:r>
            <w:r>
              <w:rPr>
                <w:rFonts w:ascii="Calibri" w:cs="Calibri" w:eastAsia="Calibri" w:hAnsi="Calibri"/>
                <w:sz w:val="19"/>
                <w:szCs w:val="19"/>
              </w:rPr>
              <w:t xml:space="preserve"> (not approved).</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Account created as Student with the approval notice.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RN-03b</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Sign in with an email that has no account.</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"No account found..." and the Create account tab opens.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RN-04</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Create a student account; read and dismiss the notice.</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Notice appears once; </w:t>
            </w:r>
            <w:r>
              <w:rPr>
                <w:rFonts w:ascii="Calibri" w:cs="Calibri" w:eastAsia="Calibri" w:hAnsi="Calibri"/>
                <w:sz w:val="19"/>
                <w:szCs w:val="19"/>
              </w:rPr>
              <w:t xml:space="preserve">Got it</w:t>
            </w:r>
            <w:r>
              <w:rPr>
                <w:rFonts w:ascii="Calibri" w:cs="Calibri" w:eastAsia="Calibri" w:hAnsi="Calibri"/>
                <w:sz w:val="19"/>
                <w:szCs w:val="19"/>
              </w:rPr>
              <w:t xml:space="preserve"> closes it for good.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RN-05</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Student opens </w:t>
            </w:r>
            <w:r>
              <w:rPr>
                <w:rFonts w:ascii="Calibri" w:cs="Calibri" w:eastAsia="Calibri" w:hAnsi="Calibri"/>
                <w:sz w:val="19"/>
                <w:szCs w:val="19"/>
              </w:rPr>
              <w:t xml:space="preserve">Lessons</w:t>
            </w:r>
            <w:r>
              <w:rPr>
                <w:rFonts w:ascii="Calibri" w:cs="Calibri" w:eastAsia="Calibri" w:hAnsi="Calibri"/>
                <w:sz w:val="19"/>
                <w:szCs w:val="19"/>
              </w:rPr>
              <w:t xml:space="preserve">.</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No Add lesson or trash buttons.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RN-06</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 </w:t>
            </w:r>
            <w:r>
              <w:rPr>
                <w:rFonts w:ascii="Calibri" w:cs="Calibri" w:eastAsia="Calibri" w:hAnsi="Calibri"/>
                <w:sz w:val="19"/>
                <w:szCs w:val="19"/>
              </w:rPr>
              <w:t xml:space="preserve">Add lesson</w:t>
            </w:r>
            <w:r>
              <w:rPr>
                <w:rFonts w:ascii="Calibri" w:cs="Calibri" w:eastAsia="Calibri" w:hAnsi="Calibri"/>
                <w:sz w:val="19"/>
                <w:szCs w:val="19"/>
              </w:rPr>
              <w:t xml:space="preserve"> with a video file and a document.</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"Lesson added."; lesson listed first.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RN-07</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 add a lesson with only a title.</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"Add at least one document, video file or YouTube link."</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RN-08</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Student: search, open the lesson, play the video, drag the bar.</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Video plays and seeks.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RN-09</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Student: </w:t>
            </w:r>
            <w:r>
              <w:rPr>
                <w:rFonts w:ascii="Calibri" w:cs="Calibri" w:eastAsia="Calibri" w:hAnsi="Calibri"/>
                <w:sz w:val="19"/>
                <w:szCs w:val="19"/>
              </w:rPr>
              <w:t xml:space="preserve">Download</w:t>
            </w:r>
            <w:r>
              <w:rPr>
                <w:rFonts w:ascii="Calibri" w:cs="Calibri" w:eastAsia="Calibri" w:hAnsi="Calibri"/>
                <w:sz w:val="19"/>
                <w:szCs w:val="19"/>
              </w:rPr>
              <w:t xml:space="preserve"> the document.</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File downloads and opens.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RN-10</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 delete the test lesson and confirm.</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"Lesson deleted."; it disappears for students too.</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RN-11</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Open /lessons while signed out.</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Redirected to the sign-in page.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bl>
    <w:p>
      <w:pPr>
        <w:pStyle w:val="Heading1"/>
      </w:pPr>
      <w:r>
        <w:rPr>
          <w:rFonts w:ascii="Calibri" w:cs="Calibri" w:eastAsia="Calibri" w:hAnsi="Calibri"/>
        </w:rPr>
        <w:t xml:space="preserve">4. Known issues and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4338"/>
      </w:tblGrid>
      <w:tr>
        <w:trPr>
          <w:cantSplit/>
          <w:tblHeader/>
        </w:trPr>
        <w:tc>
          <w:tcPr>
            <w:tcW w:type="dxa" w:w="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No.</w:t>
            </w:r>
          </w:p>
        </w:tc>
        <w:tc>
          <w:tcPr>
            <w:tcW w:type="dxa" w:w="4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Item</w:t>
            </w:r>
          </w:p>
        </w:tc>
        <w:tc>
          <w:tcPr>
            <w:tcW w:type="dxa" w:w="4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Recommendation</w:t>
            </w:r>
          </w:p>
        </w:tc>
      </w:tr>
      <w:tr>
        <w:trPr>
          <w:cantSplit/>
        </w:trPr>
        <w:tc>
          <w:tcPr>
            <w:tcW w:type="dxa" w:w="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w:t>
            </w:r>
          </w:p>
        </w:tc>
        <w:tc>
          <w:tcPr>
            <w:tcW w:type="dxa" w:w="4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logo image does not show on the sign-in page for signed-out visitors (the route guard also blocks /logo.png).</w:t>
            </w:r>
          </w:p>
        </w:tc>
        <w:tc>
          <w:tcPr>
            <w:tcW w:type="dxa" w:w="4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Exclude the logo path in proxy.ts.</w:t>
            </w:r>
          </w:p>
        </w:tc>
      </w:tr>
      <w:tr>
        <w:trPr>
          <w:cantSplit/>
        </w:trPr>
        <w:tc>
          <w:tcPr>
            <w:tcW w:type="dxa" w:w="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w:t>
            </w:r>
          </w:p>
        </w:tc>
        <w:tc>
          <w:tcPr>
            <w:tcW w:type="dxa" w:w="4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.env.example contains a realistic SESSION_SECRET.</w:t>
            </w:r>
          </w:p>
        </w:tc>
        <w:tc>
          <w:tcPr>
            <w:tcW w:type="dxa" w:w="4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Replace with a placeholder and rotate the live secret.</w:t>
            </w:r>
          </w:p>
        </w:tc>
      </w:tr>
      <w:tr>
        <w:trPr>
          <w:cantSplit/>
        </w:trPr>
        <w:tc>
          <w:tcPr>
            <w:tcW w:type="dxa" w:w="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w:t>
            </w:r>
          </w:p>
        </w:tc>
        <w:tc>
          <w:tcPr>
            <w:tcW w:type="dxa" w:w="4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README still describes an older password sign-in in places.</w:t>
            </w:r>
          </w:p>
        </w:tc>
        <w:tc>
          <w:tcPr>
            <w:tcW w:type="dxa" w:w="4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Update it to the emailed-code flow.</w:t>
            </w:r>
          </w:p>
        </w:tc>
      </w:tr>
      <w:tr>
        <w:trPr>
          <w:cantSplit/>
        </w:trPr>
        <w:tc>
          <w:tcPr>
            <w:tcW w:type="dxa" w:w="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4</w:t>
            </w:r>
          </w:p>
        </w:tc>
        <w:tc>
          <w:tcPr>
            <w:tcW w:type="dxa" w:w="4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Lecturer note says lecturers can "edit" lessons, but only add and delete exist.</w:t>
            </w:r>
          </w:p>
        </w:tc>
        <w:tc>
          <w:tcPr>
            <w:tcW w:type="dxa" w:w="4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Add an edit function or change the wording.</w:t>
            </w:r>
          </w:p>
        </w:tc>
      </w:tr>
      <w:tr>
        <w:trPr>
          <w:cantSplit/>
        </w:trPr>
        <w:tc>
          <w:tcPr>
            <w:tcW w:type="dxa" w:w="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4b</w:t>
            </w:r>
          </w:p>
        </w:tc>
        <w:tc>
          <w:tcPr>
            <w:tcW w:type="dxa" w:w="4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Anyone with an approved email can create an account; a mistaken account type cannot be changed in the Portal.</w:t>
            </w:r>
          </w:p>
        </w:tc>
        <w:tc>
          <w:tcPr>
            <w:tcW w:type="dxa" w:w="4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Add a way for administrators to change roles, or edit the user list.</w:t>
            </w:r>
          </w:p>
        </w:tc>
      </w:tr>
      <w:tr>
        <w:trPr>
          <w:cantSplit/>
        </w:trPr>
        <w:tc>
          <w:tcPr>
            <w:tcW w:type="dxa" w:w="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5</w:t>
            </w:r>
          </w:p>
        </w:tc>
        <w:tc>
          <w:tcPr>
            <w:tcW w:type="dxa" w:w="4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Videos are stored inside the database (up to 20 MB each), which can grow quickly.</w:t>
            </w:r>
          </w:p>
        </w:tc>
        <w:tc>
          <w:tcPr>
            <w:tcW w:type="dxa" w:w="4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Prefer YouTube links for long videos; consider object storage later.</w:t>
            </w:r>
          </w:p>
        </w:tc>
      </w:tr>
      <w:tr>
        <w:trPr>
          <w:cantSplit/>
        </w:trPr>
        <w:tc>
          <w:tcPr>
            <w:tcW w:type="dxa" w:w="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6</w:t>
            </w:r>
          </w:p>
        </w:tc>
        <w:tc>
          <w:tcPr>
            <w:tcW w:type="dxa" w:w="4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notice is remembered per browser, not per account across devices.</w:t>
            </w:r>
          </w:p>
        </w:tc>
        <w:tc>
          <w:tcPr>
            <w:tcW w:type="dxa" w:w="4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Store dismissals with the account if needed.</w:t>
            </w:r>
          </w:p>
        </w:tc>
      </w:tr>
      <w:tr>
        <w:trPr>
          <w:cantSplit/>
        </w:trPr>
        <w:tc>
          <w:tcPr>
            <w:tcW w:type="dxa" w:w="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7</w:t>
            </w:r>
          </w:p>
        </w:tc>
        <w:tc>
          <w:tcPr>
            <w:tcW w:type="dxa" w:w="4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lecturer "Upload" link and /admin page (project upload) remain in the code although the Portal is described as having no project upload.</w:t>
            </w:r>
          </w:p>
        </w:tc>
        <w:tc>
          <w:tcPr>
            <w:tcW w:type="dxa" w:w="4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Remove them if not wanted.</w:t>
            </w:r>
          </w:p>
        </w:tc>
      </w:tr>
    </w:tbl>
    <w:sectPr>
      <w:headerReference w:type="default" r:id="rId6"/>
      <w:headerReference w:type="first" r:id="rId7"/>
      <w:footerReference w:type="default" r:id="rId8"/>
      <w:footerReference w:type="first" r:id="rId9"/>
      <w:pgSz w:w="11906" w:h="16838" w:orient="portrait"/>
      <w:pgMar w:top="1300" w:right="1134" w:bottom="1150" w:left="1134" w:header="56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9638"/>
      </w:tabs>
    </w:pPr>
    <w:r>
      <w:rPr>
        <w:rFonts w:ascii="Calibri" w:cs="Calibri" w:eastAsia="Calibri" w:hAnsi="Calibri"/>
        <w:color w:val="5B6573"/>
        <w:sz w:val="16"/>
        <w:szCs w:val="16"/>
      </w:rPr>
      <w:t xml:space="preserve">CP-RN-001  ·  v1.2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638"/>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Release Notes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C8962E"/>
      </w:rPr>
    </w:lvl>
    <w:lvl w:ilvl="1" w: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962E" w:sz="8" w:space="4"/>
      </w:pBdr>
      <w:spacing w:after="160" w:before="360"/>
      <w:outlineLvl w:val="0"/>
    </w:pPr>
    <w:rPr>
      <w:rFonts w:ascii="Calibri" w:cs="Calibri" w:eastAsia="Calibri" w:hAnsi="Calibri"/>
      <w:b/>
      <w:bCs/>
      <w:color w:val="12263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2263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8A641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a3fa3d6c1101c7fe77833e1da4c98d3e6515cec.png"/><Relationship Id="rId12" Type="http://schemas.openxmlformats.org/officeDocument/2006/relationships/image" Target="media/b7c46d0b825763592de3d0cdc80763db841204a3.png"/><Relationship Id="rId13" Type="http://schemas.openxmlformats.org/officeDocument/2006/relationships/image" Target="media/0efa0e57137e23c528ce4f78cf84ccec20f7c917.png"/><Relationship Id="rId14" Type="http://schemas.openxmlformats.org/officeDocument/2006/relationships/image" Target="media/6708238df8e5f0a1c41f2b2be8d617d097b937b8.png"/><Relationship Id="rId15" Type="http://schemas.openxmlformats.org/officeDocument/2006/relationships/image" Target="media/c7812cc9b8fc34b485b94b47b78daed061224475.png"/><Relationship Id="rId16" Type="http://schemas.openxmlformats.org/officeDocument/2006/relationships/image" Target="media/2fdc2871dd6249447b5d5bdffda0983b33185a11.png"/><Relationship Id="rId17" Type="http://schemas.openxmlformats.org/officeDocument/2006/relationships/image" Target="media/bcdeaa1fa45928bedd76c5f79c26138882f0d3eb.png"/><Relationship Id="rId18" Type="http://schemas.openxmlformats.org/officeDocument/2006/relationships/image" Target="media/ec5ef548a9d17e80402cfac276c4bfacbc4b4852.png"/><Relationship Id="rId19" Type="http://schemas.openxmlformats.org/officeDocument/2006/relationships/image" Target="media/f3e094a4e388676a1e69f563f3462ff0c4200a69.png"/><Relationship Id="rId20" Type="http://schemas.openxmlformats.org/officeDocument/2006/relationships/image" Target="media/3d9e3f2a571ddddbb54b068745295f6eee7aa06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dc:title>
  <dc:subject>Curtin ISAD 3000 Project Portal</dc:subject>
  <dc:creator>Darren</dc:creator>
  <cp:keywords>Curtin Portal, ISAD 3000, Release notes and change summary</cp:keywords>
  <dc:description>What changed in the 23-25 October 2026 updates of the Curtin ISAD 3000 Project Portal: Sign in and Create account tabs, lecturer-managed Lessons &amp; Videos with uploads, a one-time maintenance notice and quality checks.</dc:description>
  <cp:lastModifiedBy>Darren</cp:lastModifiedBy>
  <cp:revision>1</cp:revision>
  <dcterms:created xsi:type="dcterms:W3CDTF">2026-10-25T12:49:12.552Z</dcterms:created>
  <dcterms:modified xsi:type="dcterms:W3CDTF">2026-10-25T12:49:12.552Z</dcterms:modified>
</cp:coreProperties>
</file>

<file path=docProps/custom.xml><?xml version="1.0" encoding="utf-8"?>
<Properties xmlns="http://schemas.openxmlformats.org/officeDocument/2006/custom-properties" xmlns:vt="http://schemas.openxmlformats.org/officeDocument/2006/docPropsVTypes"/>
</file>