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6FC" w:rsidRPr="00101351" w:rsidRDefault="00F146FC" w:rsidP="00F146FC">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Color</w:t>
      </w:r>
    </w:p>
    <w:p w:rsidR="00241CB4" w:rsidRPr="00F146FC" w:rsidRDefault="00F146FC" w:rsidP="00F146FC">
      <w:pPr>
        <w:shd w:val="clear" w:color="auto" w:fill="FFFFFF"/>
        <w:spacing w:after="240" w:line="240" w:lineRule="auto"/>
        <w:textAlignment w:val="baseline"/>
        <w:rPr>
          <w:rFonts w:ascii="Arial" w:hAnsi="Arial" w:cs="Arial"/>
          <w:color w:val="000000" w:themeColor="text1"/>
        </w:rPr>
      </w:pPr>
      <w:r w:rsidRPr="00F146FC">
        <w:rPr>
          <w:rFonts w:ascii="Arial" w:eastAsia="Times New Roman" w:hAnsi="Arial" w:cs="Arial"/>
          <w:color w:val="000000" w:themeColor="text1"/>
          <w:sz w:val="27"/>
          <w:szCs w:val="27"/>
        </w:rPr>
        <w:t>Chức năng để thiết lập màu sắc và độ trong suốt của văn bản</w:t>
      </w:r>
    </w:p>
    <w:tbl>
      <w:tblPr>
        <w:tblW w:w="10072" w:type="dxa"/>
        <w:shd w:val="clear" w:color="auto" w:fill="FFFFFF"/>
        <w:tblCellMar>
          <w:left w:w="0" w:type="dxa"/>
          <w:right w:w="0" w:type="dxa"/>
        </w:tblCellMar>
        <w:tblLook w:val="04A0" w:firstRow="1" w:lastRow="0" w:firstColumn="1" w:lastColumn="0" w:noHBand="0" w:noVBand="1"/>
      </w:tblPr>
      <w:tblGrid>
        <w:gridCol w:w="2332"/>
        <w:gridCol w:w="7740"/>
      </w:tblGrid>
      <w:tr w:rsidR="00F146FC" w:rsidRPr="00F146FC" w:rsidTr="00101351">
        <w:trPr>
          <w:trHeight w:val="241"/>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7740" w:type="dxa"/>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101351">
        <w:trPr>
          <w:trHeight w:val="241"/>
        </w:trPr>
        <w:tc>
          <w:tcPr>
            <w:tcW w:w="233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color</w:t>
            </w:r>
          </w:p>
        </w:tc>
        <w:tc>
          <w:tcPr>
            <w:tcW w:w="774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101351">
            <w:pPr>
              <w:spacing w:after="0" w:line="240" w:lineRule="auto"/>
              <w:jc w:val="both"/>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Đặt màu sắc cho đoạn văn bản</w:t>
            </w:r>
          </w:p>
        </w:tc>
      </w:tr>
      <w:tr w:rsidR="00F146FC" w:rsidRPr="00F146FC" w:rsidTr="00101351">
        <w:trPr>
          <w:trHeight w:val="242"/>
        </w:trPr>
        <w:tc>
          <w:tcPr>
            <w:tcW w:w="233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opacity</w:t>
            </w:r>
          </w:p>
        </w:tc>
        <w:tc>
          <w:tcPr>
            <w:tcW w:w="7740"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101351">
            <w:pPr>
              <w:spacing w:after="0" w:line="240" w:lineRule="auto"/>
              <w:jc w:val="both"/>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Đặt mức độ trong suốt cho một phần tử nào đó</w:t>
            </w:r>
          </w:p>
        </w:tc>
      </w:tr>
    </w:tbl>
    <w:p w:rsidR="00F146FC" w:rsidRDefault="00F146FC">
      <w:pPr>
        <w:rPr>
          <w:rFonts w:ascii="Arial" w:hAnsi="Arial" w:cs="Arial"/>
          <w:color w:val="000000" w:themeColor="text1"/>
        </w:rPr>
      </w:pPr>
    </w:p>
    <w:p w:rsidR="00F146FC" w:rsidRPr="00101351" w:rsidRDefault="00F146FC" w:rsidP="00F146FC">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Background và Border</w:t>
      </w:r>
    </w:p>
    <w:p w:rsidR="00F146FC" w:rsidRPr="00F146FC" w:rsidRDefault="00F146FC" w:rsidP="00F146FC">
      <w:pPr>
        <w:shd w:val="clear" w:color="auto" w:fill="FFFFFF"/>
        <w:spacing w:after="240" w:line="240" w:lineRule="auto"/>
        <w:textAlignment w:val="baseline"/>
        <w:rPr>
          <w:rFonts w:ascii="Arial" w:eastAsia="Times New Roman" w:hAnsi="Arial" w:cs="Arial"/>
          <w:color w:val="000000" w:themeColor="text1"/>
          <w:sz w:val="27"/>
          <w:szCs w:val="27"/>
        </w:rPr>
      </w:pPr>
      <w:r w:rsidRPr="00F146FC">
        <w:rPr>
          <w:rFonts w:ascii="Arial" w:eastAsia="Times New Roman" w:hAnsi="Arial" w:cs="Arial"/>
          <w:color w:val="000000" w:themeColor="text1"/>
          <w:sz w:val="27"/>
          <w:szCs w:val="27"/>
        </w:rPr>
        <w:t>Chức ănng thiết lập các thuộc tính màu nền và đường biên cho các đối tượng trên trang.</w:t>
      </w:r>
    </w:p>
    <w:tbl>
      <w:tblPr>
        <w:tblW w:w="10072" w:type="dxa"/>
        <w:shd w:val="clear" w:color="auto" w:fill="FFFFFF"/>
        <w:tblCellMar>
          <w:left w:w="0" w:type="dxa"/>
          <w:right w:w="0" w:type="dxa"/>
        </w:tblCellMar>
        <w:tblLook w:val="04A0" w:firstRow="1" w:lastRow="0" w:firstColumn="1" w:lastColumn="0" w:noHBand="0" w:noVBand="1"/>
      </w:tblPr>
      <w:tblGrid>
        <w:gridCol w:w="2602"/>
        <w:gridCol w:w="7470"/>
      </w:tblGrid>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để đặt thuộc tính nền trong lời khai báo</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background-attachment</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Đặt một ảnh nền để cố định hoặc cuộn với phần còn lại của trang</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background-blend-mode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các chế độ trộn của mỗi lớp nền(màu sắc/hình ảnh)</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background-color</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màu nền của một phần tử</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background-image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một hoặc nhiều hình ảnh nền cho một phần tử</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background-position</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vị trí của hình ảnh nền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background-repeat</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như thế nào một ảnh nền sẽ được lặp đi lặp lại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background-clip</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khu vực để sơn màu nền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background-origin</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nơi các hình nền được định vị</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background-size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kích thước của ảnh nền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tất cả các thuộc tính đường viền trong lời khai báo</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border-bottom</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tất cả các thuộc tính đường viền dưới trong lời khai báo</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border-bottom-color</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màu của đường viền dưới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border-bottom-left-radius</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hình dạng của các đường viền góc dưới bên trái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border-bottom-right-radius</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hình dạng của các đường viền góc dưới bên phải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border-bottom-style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kiểu (style) của đường viền dưới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border-bottom-width</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độ rộng của đường viền dưới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border-color</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màu sắc của bốn đường viền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border-image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để thiết lập tất cả các thuộc tính border-image-*</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border-image-outset</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giá trị khu vực ảnh viền vượt ra ngoài vùng giới hạn của vùng bao</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border-image-repeat</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ảnh viền nên được lặp đi lặp lại, tròn hoặc kéo dài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border-image-slice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cụ thể như thế nào để cắt ảnh viền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border-image-source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đường dẫn tới hình ảnh để sử dụng như đường viền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border-image-width</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độ rộng của ảnh-viền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border-left</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tất cả thuộc tính đường viền trái trong lời khai báo</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border-left-color</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màu sắc của đường viền trái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border-left-style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kiểu ( style) của đường viền trái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border-left-width</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độ rộng của đường viền trái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border-radius</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Thuộc tính viết tắt để thiết lập tất cả bốn đường viền-*-thuộc tính radius(bán kính)</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border-right</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thuộc tính đường viền phải trong lời khai báo</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border-right-color</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màu sắc cho đường viền phải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border-right-style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kiểu (style) cho đường viền phải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border-right-width</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độ rộng cho đường viền phải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border-style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kiểu (style)  cho bốn đường viền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border-top</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thuộc tính đường viền trên trong lời khai báo</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border-top-color</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màu sắc cho đường viền trên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border-top-left-radius</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hình dạng của đường viền góc trên bên trái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border-top-right-radius</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hình dạng của đường viền góc trên bên phải</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border-top-style</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kiểu (style) cho đường viền trên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border-top-width</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độ rộng của đường viền trên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border-width</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độ rộng của bốn đường viền</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box-decoration-break</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dáng vẻ của hình nền và đường viền của một phần tử  tại trang ngắt, hoặc đối với phần tử in-line , tại  dòng ngắt.</w:t>
            </w:r>
          </w:p>
        </w:tc>
      </w:tr>
      <w:tr w:rsidR="00F146FC" w:rsidRPr="00F146FC" w:rsidTr="00101351">
        <w:tc>
          <w:tcPr>
            <w:tcW w:w="260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box-shadow</w:t>
            </w:r>
          </w:p>
        </w:tc>
        <w:tc>
          <w:tcPr>
            <w:tcW w:w="74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Gắn một hoặc nhiều đổ bóng (drop-shadows) vào hộp</w:t>
            </w:r>
          </w:p>
        </w:tc>
      </w:tr>
    </w:tbl>
    <w:p w:rsidR="00101351" w:rsidRDefault="00101351"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Basic Box</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10072" w:type="dxa"/>
        <w:shd w:val="clear" w:color="auto" w:fill="FFFFFF"/>
        <w:tblCellMar>
          <w:left w:w="0" w:type="dxa"/>
          <w:right w:w="0" w:type="dxa"/>
        </w:tblCellMar>
        <w:tblLook w:val="04A0" w:firstRow="1" w:lastRow="0" w:firstColumn="1" w:lastColumn="0" w:noHBand="0" w:noVBand="1"/>
      </w:tblPr>
      <w:tblGrid>
        <w:gridCol w:w="1504"/>
        <w:gridCol w:w="8568"/>
      </w:tblGrid>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bottom</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vị trí cuối của phần tử</w:t>
            </w:r>
            <w:r w:rsidRPr="00F146FC">
              <w:rPr>
                <w:rFonts w:ascii="Arial" w:eastAsia="Times New Roman" w:hAnsi="Arial" w:cs="Arial"/>
                <w:b/>
                <w:bCs/>
                <w:color w:val="000000" w:themeColor="text1"/>
                <w:sz w:val="21"/>
                <w:szCs w:val="21"/>
                <w:bdr w:val="none" w:sz="0" w:space="0" w:color="auto" w:frame="1"/>
              </w:rPr>
              <w:t> position</w:t>
            </w:r>
            <w:r w:rsidRPr="00F146FC">
              <w:rPr>
                <w:rFonts w:ascii="Arial" w:eastAsia="Times New Roman" w:hAnsi="Arial" w:cs="Arial"/>
                <w:color w:val="000000" w:themeColor="text1"/>
                <w:sz w:val="21"/>
                <w:szCs w:val="21"/>
              </w:rPr>
              <w:t> (vị trí)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clear</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hai bên của phần tử (left,right) nơi mà phần tử </w:t>
            </w:r>
            <w:r w:rsidRPr="00F146FC">
              <w:rPr>
                <w:rFonts w:ascii="Arial" w:eastAsia="Times New Roman" w:hAnsi="Arial" w:cs="Arial"/>
                <w:b/>
                <w:bCs/>
                <w:color w:val="000000" w:themeColor="text1"/>
                <w:sz w:val="21"/>
                <w:szCs w:val="21"/>
                <w:bdr w:val="none" w:sz="0" w:space="0" w:color="auto" w:frame="1"/>
              </w:rPr>
              <w:t>float</w:t>
            </w:r>
            <w:r w:rsidRPr="00F146FC">
              <w:rPr>
                <w:rFonts w:ascii="Arial" w:eastAsia="Times New Roman" w:hAnsi="Arial" w:cs="Arial"/>
                <w:color w:val="000000" w:themeColor="text1"/>
                <w:sz w:val="21"/>
                <w:szCs w:val="21"/>
              </w:rPr>
              <w:t> không được cho phép (ngăn cản thành phần không được float trái, phải hay cả hai)</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clip</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đoạn cho phần tử khi sử dụng thuộc tính </w:t>
            </w:r>
            <w:r w:rsidRPr="00F146FC">
              <w:rPr>
                <w:rFonts w:ascii="Arial" w:eastAsia="Times New Roman" w:hAnsi="Arial" w:cs="Arial"/>
                <w:b/>
                <w:bCs/>
                <w:color w:val="000000" w:themeColor="text1"/>
                <w:sz w:val="21"/>
                <w:szCs w:val="21"/>
                <w:bdr w:val="none" w:sz="0" w:space="0" w:color="auto" w:frame="1"/>
              </w:rPr>
              <w:t>position</w:t>
            </w:r>
            <w:r w:rsidRPr="00F146FC">
              <w:rPr>
                <w:rFonts w:ascii="Arial" w:eastAsia="Times New Roman" w:hAnsi="Arial" w:cs="Arial"/>
                <w:color w:val="000000" w:themeColor="text1"/>
                <w:sz w:val="21"/>
                <w:szCs w:val="21"/>
              </w:rPr>
              <w:t> có giá trị “</w:t>
            </w:r>
            <w:r w:rsidRPr="00F146FC">
              <w:rPr>
                <w:rFonts w:ascii="Arial" w:eastAsia="Times New Roman" w:hAnsi="Arial" w:cs="Arial"/>
                <w:i/>
                <w:iCs/>
                <w:color w:val="000000" w:themeColor="text1"/>
                <w:sz w:val="21"/>
                <w:szCs w:val="21"/>
                <w:bdr w:val="none" w:sz="0" w:space="0" w:color="auto" w:frame="1"/>
              </w:rPr>
              <w:t>absolute</w:t>
            </w:r>
            <w:r w:rsidRPr="00F146FC">
              <w:rPr>
                <w:rFonts w:ascii="Arial" w:eastAsia="Times New Roman" w:hAnsi="Arial" w:cs="Arial"/>
                <w:color w:val="000000" w:themeColor="text1"/>
                <w:sz w:val="21"/>
                <w:szCs w:val="21"/>
              </w:rPr>
              <w:t>“</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display</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làm thế nào một phần tử HTML nào đó sẽ được hiển thị</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float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một box được float(trôi nổi)</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height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chiều cao của thành phần</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left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vị trí bên trái của phần tử </w:t>
            </w:r>
            <w:r w:rsidRPr="00F146FC">
              <w:rPr>
                <w:rFonts w:ascii="Arial" w:eastAsia="Times New Roman" w:hAnsi="Arial" w:cs="Arial"/>
                <w:b/>
                <w:bCs/>
                <w:color w:val="000000" w:themeColor="text1"/>
                <w:sz w:val="21"/>
                <w:szCs w:val="21"/>
                <w:bdr w:val="none" w:sz="0" w:space="0" w:color="auto" w:frame="1"/>
              </w:rPr>
              <w:t>position</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margin</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thuộc tính margin (căn lề cho phần tử) trong một thông báo</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margin-bottom</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lề dưới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margin-left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lề trái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margin-right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lề phải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margin-top</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lề trên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max-height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chiều cao tối đa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max-width</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chiều rộng tối đa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min-height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chiều cao tối thiểu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min-width</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chiều rộng tối thiểu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overflow</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những gì sẽ xảy ra nếu nội dung tràn ra ngoài phần tử hộp</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overflow-x</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để cắt cạnh trái/phải của đoạn văn bản, nếu nó tràn ra khỏi khu vực nội dung của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overflow-y</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để cắt cạnh trên /dưới của đoạn văn bản, nếu nó tràn ra khỏi khu vực nội dung của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padding</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lại thuộc tính padding (vùng đệm) trong lời khai báo</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padding-bottom</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vùng đệm dưới của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padding-left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vùng đệm trái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padding-right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vùng đệm phải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padding-top</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vùng đệm trên của một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position</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kiểu của phương thức định vị được sử dụng cho một phần tử (static, relative, absolute or fixed)</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right</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vị trí phải của phần tử position</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top</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vị trí trên của phần tử position</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visibility</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một phần tử có thể nhìn thấy được</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width</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độ rộng của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vertical-align</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Sắp xếp nội dung theo chiều dọc của phần tử</w:t>
            </w:r>
          </w:p>
        </w:tc>
      </w:tr>
      <w:tr w:rsidR="00F146FC" w:rsidRPr="00F146FC" w:rsidTr="00101351">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z-index</w:t>
            </w:r>
          </w:p>
        </w:tc>
        <w:tc>
          <w:tcPr>
            <w:tcW w:w="8568"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thứ tự xếp chồng nhau của phần tử position</w:t>
            </w:r>
          </w:p>
        </w:tc>
      </w:tr>
    </w:tbl>
    <w:p w:rsidR="00101351" w:rsidRDefault="00101351"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Thuộc tính cho bố cục Flexible Box</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10072" w:type="dxa"/>
        <w:shd w:val="clear" w:color="auto" w:fill="FFFFFF"/>
        <w:tblCellMar>
          <w:left w:w="0" w:type="dxa"/>
          <w:right w:w="0" w:type="dxa"/>
        </w:tblCellMar>
        <w:tblLook w:val="04A0" w:firstRow="1" w:lastRow="0" w:firstColumn="1" w:lastColumn="0" w:noHBand="0" w:noVBand="1"/>
      </w:tblPr>
      <w:tblGrid>
        <w:gridCol w:w="1612"/>
        <w:gridCol w:w="8460"/>
      </w:tblGrid>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101351">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align-content</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căn chỉnh giữa các dòng bên trong một khối linh hoạt ( flexible container) khi các mục không sử dụng các khoảng cách có sẵn</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align-items</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căn chỉnh cho các mục bên trong một khối linh hoạt ( flexible container)</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align-self</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căn chỉnh cho các mục được chọn bên trong một khối linh hoạt ( flexible container)</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flex</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độ dài của các mục, tương đối với phần còn lại</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flex-basis</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độ dài ban đầu của một mục linh hoạt (flexible item)</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flex-direction</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hướng của các mục linh hoạt (flexible items)</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flex-flow</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cho thuộc tính flex-direction và flex-wrap</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flex-grow</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bao nhiêu mục sẽ tăng tương đối so với phần còn lại</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flex-shrink</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bao nhiêu mục sẽ giảm tương đối so với phần còn lại</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flex-wrap</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định liệu các mục linh hoạt (flexible items) nên bọc hay không</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justify-content</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căn chỉnh giữa các mục bên trong một khối linh hoạt (flexible container) khi các mục không sử dụng tất cả các khoảng cách có sẵn</w:t>
            </w:r>
          </w:p>
        </w:tc>
      </w:tr>
      <w:tr w:rsidR="00F146FC" w:rsidRPr="00F146FC" w:rsidTr="00101351">
        <w:tc>
          <w:tcPr>
            <w:tcW w:w="161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01351">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order</w:t>
            </w:r>
          </w:p>
        </w:tc>
        <w:tc>
          <w:tcPr>
            <w:tcW w:w="846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thứ tự của các mục linh hoạt (flexible items), tương đối so với phần còn lại</w:t>
            </w:r>
          </w:p>
        </w:tc>
      </w:tr>
    </w:tbl>
    <w:p w:rsidR="00101351" w:rsidRDefault="00101351"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Text</w:t>
      </w:r>
    </w:p>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972"/>
        <w:gridCol w:w="7827"/>
      </w:tblGrid>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hanging-punctuation</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ký tự chấm câu có thể được đặt ở ngoài đường hộp</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hyphens</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làm thế nào tách từ để cải thiện cách bố trí của đoạn văn</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letter-spacing</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Tăng hoặc giảm khoảng cách giữa các ký tự trong một văn bản</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line-break</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cách ngắt dòng</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line-height</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chiều cao của dòng</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overflow-wrap</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trình duyệt có thể ngắt dòng trong các từ để ngăn cản việc tràn (Khi một chuỗi quá dài để phù hợp với hộp chứa nó</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tab-size</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chiều dài của các kí tự tab</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text-align</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căn chỉnh nội dung theo chiều ngang</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text-align-last</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Mô tả cách dòng cuối cùng của mộtđoạn hoặc một dòng ngay trước khi một ngắt dòng là căn chỉnh khi text-align là “justify”</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text-combine-upright</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kết hợp của đa ký tự vào khoảng cách của một ký tự đơn</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text-indent</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rõ sự thụt dòng đầu tiên trong một khối văn bản</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text-justify</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phương pháp căn lề thẳng hàng hai bên sử dụng khi text-align là “justify”</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text-transform</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Điều khiển các chữ in hoa</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white-space</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cách mà khoảng trắng bên trong một phần tử được xử lý</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word-break</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quy tắc ngắt dòng đối với scripts non-CJK</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word-spacing</w:t>
            </w:r>
          </w:p>
        </w:tc>
        <w:tc>
          <w:tcPr>
            <w:tcW w:w="7827" w:type="dxa"/>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Tăng hoặc giảm khoảng cách giữa các từ trong đoạn văn</w:t>
            </w:r>
          </w:p>
        </w:tc>
      </w:tr>
      <w:tr w:rsidR="00F146FC" w:rsidRPr="00F146FC" w:rsidTr="001C64DF">
        <w:tc>
          <w:tcPr>
            <w:tcW w:w="197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word-wrap</w:t>
            </w:r>
          </w:p>
        </w:tc>
        <w:tc>
          <w:tcPr>
            <w:tcW w:w="782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Cho phép dài, những từ dài được xuống hàng mà không làm vỡ layout</w:t>
            </w:r>
          </w:p>
        </w:tc>
      </w:tr>
    </w:tbl>
    <w:p w:rsidR="00101351" w:rsidRDefault="00101351"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Text Decoration</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2213"/>
        <w:gridCol w:w="7586"/>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text-decoration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 trang trí thêm vào văn bản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text-decoration-color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màu của văn bản trang trí (text-decoration)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text-decoration-line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loại của dòng trong text-decoration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text-decoration-style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kiểu của các dòng trong một văn bản trang trí</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text-shadow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Thêm đổ bóng cho văn bản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text-underline-position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vị trí của các gạch dưới được thiết lập bằng cách sử dụng thuộc tính text-decoration</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Font</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834"/>
        <w:gridCol w:w="7965"/>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@font-face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quy tắc cho phép các trang web tải và sử dụng các phông chữ khác với phông chữ “web-safe”</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@font-feature-values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Cho phép tác giả sử dụng một tên chung trong font-variant-alternate đối với tính năng kích hoạt khác nhau trong OpenType</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Đặt tất cả các thuộc tính font trong lời khai báo</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font-family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họ phông chữ cho văn bản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font-feature-settings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Cho phép kiểm soát các tính năng về in tiên tiến trong OpenType fonts</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font-kerning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việc sử dụng các thông tin kerning (cách các từ cách nhau)</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font-language-override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việc sử dụng của ngôn ngữ cụ thể nét trạm (language-specific glyphs) trong kiểu chữ</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kích thước phông chữ của đoạn văn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font-size-adjust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Duy trì khả năng đọc văn bản khi phông chữ dự phòng xuất hiện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font-stretch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Chọn kiểu normal, condensed,hoặc expanded từ họ phông chữ</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kiểu chữ cho văn bản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font-synthesis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Quản lí các kiểu chữ (đậm hoặc nghiêng) có thể được tổng hợp bởi trình duyệt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font-variant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một văn bản được hiển thị với phông chữ small-caps</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font-variant-alternates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việc sử dụng các nét chạm thay thế liên quan đến việc thay tên được định nghĩa trong @font-feature-values</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font-variant-caps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việc sử dụng nét chạm (glyph)thay thế cho chữ in hoa</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font-variant-east-asian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việc sử dụng nét chạm (glyph ) thay thế cho các kịch bản Đông Á (ví dụ như Trung Quốc và Nhật Bản)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font-variant-ligatures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các chữ ghép và các biểu mẫu theo ngữ cảnh được sử dụng trong các nội dung văn bản của phần tử mà nó được áp dụng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font-variant-numeric</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việc sử dụng các họa tiết (glyph) thay thế cho số, phân số và đánh dấu thứ tự</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font-variant-position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Kiểm soát việc sử dụng các họa tiết thay thế kích thước nhỏ hơn vị trí như là chỉ số trên hoặc chỉ số dưới về đường cơ sở của các phông chữ</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font-weight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độ đậm của phông chữ</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Writing Modes</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822"/>
        <w:gridCol w:w="7977"/>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hướng văn bản/ hướng bài viết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text-orientation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hướng của văn bản trong một dòng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text-combine-upright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kết hợp của đa ký tự vào khoảng cách của ký tự đơn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unicode-bidi</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Được sử dụng cùng với thuộc tính direction để đặt và trả về  cho dù văn bản nên được ghi đè để hỗ trợ nhiều ngôn ngữ trong cùng một tài liệu</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writing-mode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 Xác định liệu dòng văn bản được đặt ra theo chiều ngang hay chiều dọc hay hướng mà khối tiến tới</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Table</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85" w:type="dxa"/>
        <w:shd w:val="clear" w:color="auto" w:fill="FFFFFF"/>
        <w:tblCellMar>
          <w:left w:w="0" w:type="dxa"/>
          <w:right w:w="0" w:type="dxa"/>
        </w:tblCellMar>
        <w:tblLook w:val="04A0" w:firstRow="1" w:lastRow="0" w:firstColumn="1" w:lastColumn="0" w:noHBand="0" w:noVBand="1"/>
      </w:tblPr>
      <w:tblGrid>
        <w:gridCol w:w="1818"/>
        <w:gridCol w:w="7967"/>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F146FC">
            <w:pPr>
              <w:spacing w:after="0" w:line="240" w:lineRule="auto"/>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F146FC">
            <w:pPr>
              <w:spacing w:after="0" w:line="240" w:lineRule="auto"/>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border-collapse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liệu có hay không đường viền của bảng nên tách biệt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border-spacing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khoảng cách giữa đường viền của các ô lân cận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caption-side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vị trí của một chú thích bảng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empty-cells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để hiển thị đường viền và nền trên ô trống trong một bảng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table-layout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thuật toán bố trí (layout algorithm) được sử dụng cho bảng</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Lists và Counters</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78" w:type="dxa"/>
        <w:shd w:val="clear" w:color="auto" w:fill="FFFFFF"/>
        <w:tblCellMar>
          <w:left w:w="0" w:type="dxa"/>
          <w:right w:w="0" w:type="dxa"/>
        </w:tblCellMar>
        <w:tblLook w:val="04A0" w:firstRow="1" w:lastRow="0" w:firstColumn="1" w:lastColumn="0" w:noHBand="0" w:noVBand="1"/>
      </w:tblPr>
      <w:tblGrid>
        <w:gridCol w:w="2092"/>
        <w:gridCol w:w="7686"/>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counter-increment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Gia tăng một hoặc nhiều counters</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counter-reset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Tạo hoặc thiết lập lại một hay nhiều counters</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list-style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tất cả các thuộc tính cho danh sách trong lời khai báo</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list-style-image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một hình ảnh như đánh dấu mục danh sách</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list-style-position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nếu đánh danh mục sẽ xuất hiện bên trong hoặc bên ngoài nội dung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list-style-type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loại của đánh dấu danh mục</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Animation</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2276"/>
        <w:gridCol w:w="7523"/>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@keyframes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mã </w:t>
            </w:r>
            <w:r w:rsidRPr="00F146FC">
              <w:rPr>
                <w:rFonts w:ascii="Arial" w:eastAsia="Times New Roman" w:hAnsi="Arial" w:cs="Arial"/>
                <w:b/>
                <w:bCs/>
                <w:color w:val="000000" w:themeColor="text1"/>
                <w:sz w:val="21"/>
                <w:szCs w:val="21"/>
                <w:bdr w:val="none" w:sz="0" w:space="0" w:color="auto" w:frame="1"/>
              </w:rPr>
              <w:t>animation </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cho các thuộc tính</w:t>
            </w:r>
            <w:r w:rsidRPr="00F146FC">
              <w:rPr>
                <w:rFonts w:ascii="Arial" w:eastAsia="Times New Roman" w:hAnsi="Arial" w:cs="Arial"/>
                <w:b/>
                <w:bCs/>
                <w:color w:val="000000" w:themeColor="text1"/>
                <w:sz w:val="21"/>
                <w:szCs w:val="21"/>
                <w:bdr w:val="none" w:sz="0" w:space="0" w:color="auto" w:frame="1"/>
              </w:rPr>
              <w:t> animation</w:t>
            </w:r>
            <w:r w:rsidRPr="00F146FC">
              <w:rPr>
                <w:rFonts w:ascii="Arial" w:eastAsia="Times New Roman" w:hAnsi="Arial" w:cs="Arial"/>
                <w:color w:val="000000" w:themeColor="text1"/>
                <w:sz w:val="21"/>
                <w:szCs w:val="21"/>
              </w:rPr>
              <w:t>  (ngoại trừ animation-play-state và animation-fill-mode)</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animation-delay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chậm trễ đối với sự bắt đầu của một chuyển động của hình ảnh hoặc tag (animation)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các chuyển động nên chạy ngược lại trên chu kỳ thay thế</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bao nhiêu giây hoặc mili giây một chuyển động cần để hoàn thành một chu kỳ</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animation-fill-mode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kiểu cho các phần tử khi các chuyển động không chạy (Khi nó dừng lại , hoặc khi nó bị trễ)</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animation-iteration-count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số lần một chuyển động được thực hiện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animation-name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tên của @keyframes animation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animation-play-state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xem các chuyển động đang được chạy hay tạm dừng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animation-timing-function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tốc độ cong của một chuyển động của hình ảnh hoặc tag</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Pr="00101351"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Transform</w:t>
      </w:r>
    </w:p>
    <w:tbl>
      <w:tblPr>
        <w:tblW w:w="9799" w:type="dxa"/>
        <w:shd w:val="clear" w:color="auto" w:fill="FFFFFF"/>
        <w:tblCellMar>
          <w:left w:w="0" w:type="dxa"/>
          <w:right w:w="0" w:type="dxa"/>
        </w:tblCellMar>
        <w:tblLook w:val="04A0" w:firstRow="1" w:lastRow="0" w:firstColumn="1" w:lastColumn="0" w:noHBand="0" w:noVBand="1"/>
      </w:tblPr>
      <w:tblGrid>
        <w:gridCol w:w="1922"/>
        <w:gridCol w:w="7877"/>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backface-visibility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một phần tử nên được nhìn thấy khi không ở chế độ toàn màn hình</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perspective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chiều sâu</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perspective-origin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vị trí dưới của phần tử 3D</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transform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Áp dụng một chuyển đổi  2D hoặc 3D đến một phần tử</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transform-origin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Cho phép bạn thay đổi vị trí trên phần tử </w:t>
            </w:r>
            <w:r w:rsidRPr="00F146FC">
              <w:rPr>
                <w:rFonts w:ascii="Arial" w:eastAsia="Times New Roman" w:hAnsi="Arial" w:cs="Arial"/>
                <w:b/>
                <w:bCs/>
                <w:color w:val="000000" w:themeColor="text1"/>
                <w:sz w:val="21"/>
                <w:szCs w:val="21"/>
                <w:bdr w:val="none" w:sz="0" w:space="0" w:color="auto" w:frame="1"/>
              </w:rPr>
              <w:t>transform</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transform-style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 phần tử lồng nhau sẽ thế nào trong không gian 3D</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Transitions</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2316"/>
        <w:gridCol w:w="7483"/>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transition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để thiết lập cho 4 thuộc tính chuyển đổi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transition-property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tên của thuộc tính CSS trong hiệu ứng của quá trình chuyển đổi(none, width, height, all)</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transition-duration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bao nhiêu giây hoặc mili giây một hiệu ứng chuyển đổi hoàn thành</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transition-timing-function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đường cong tốc độ của hiệu ứng chuyển đổi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transition-delay</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khi nào hiệu ứng chuyển đổi sẽ bắt đầu</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Basic User Interface</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64" w:type="dxa"/>
        <w:shd w:val="clear" w:color="auto" w:fill="FFFFFF"/>
        <w:tblCellMar>
          <w:left w:w="0" w:type="dxa"/>
          <w:right w:w="0" w:type="dxa"/>
        </w:tblCellMar>
        <w:tblLook w:val="04A0" w:firstRow="1" w:lastRow="0" w:firstColumn="1" w:lastColumn="0" w:noHBand="0" w:noVBand="1"/>
      </w:tblPr>
      <w:tblGrid>
        <w:gridCol w:w="1618"/>
        <w:gridCol w:w="8146"/>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1C64DF">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1C64DF" w:rsidP="001C64DF">
            <w:pPr>
              <w:spacing w:after="0" w:line="240" w:lineRule="auto"/>
              <w:jc w:val="center"/>
              <w:rPr>
                <w:rFonts w:ascii="Arial" w:eastAsia="Times New Roman" w:hAnsi="Arial" w:cs="Arial"/>
                <w:b/>
                <w:bCs/>
                <w:color w:val="000000" w:themeColor="text1"/>
                <w:sz w:val="21"/>
                <w:szCs w:val="21"/>
              </w:rPr>
            </w:pPr>
            <w:r>
              <w:rPr>
                <w:rFonts w:ascii="Arial" w:eastAsia="Times New Roman" w:hAnsi="Arial" w:cs="Arial"/>
                <w:b/>
                <w:bCs/>
                <w:color w:val="000000" w:themeColor="text1"/>
                <w:sz w:val="21"/>
                <w:szCs w:val="21"/>
              </w:rPr>
              <w:t>Mô</w:t>
            </w:r>
            <w:r w:rsidR="00F146FC" w:rsidRPr="00F146FC">
              <w:rPr>
                <w:rFonts w:ascii="Arial" w:eastAsia="Times New Roman" w:hAnsi="Arial" w:cs="Arial"/>
                <w:b/>
                <w:bCs/>
                <w:color w:val="000000" w:themeColor="text1"/>
                <w:sz w:val="21"/>
                <w:szCs w:val="21"/>
              </w:rPr>
              <w:t xml:space="preserve">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box-sizing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Báo cho trình duyệt các thuộc tính sizing (độ rộng và độ cao) nên có</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content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Sử dụng với :before và :after pseudo-elements, để chèn nội dung được tạo ra</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cursor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kiểu con trỏ chuột sẽ được hiển thị khi di chuyển vào phần tử nào đó</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ime-mode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Điều khiển trạng thái của trình soạn thảo phương thức nhập cho trường văn bản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nav-down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nơi để di chuyển khi sử dụng phím mũi tên xuống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nav-index</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thứ tự tab của phần tử</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nav-left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nơi để di chuyển khi sử dụng phím mũi tên sang trái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nav-right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nơi để di chuyển khi sử dụng phím mũi tên sang phải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nav-up</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nơi để di chuyển khi sử dụng phím mũi tên lên</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outline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thuộc tính đường viền trong lời khai báo</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outline-color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Đặt màu sắc của đường viền bao ngoài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outline-offset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Đệm đường viền bao ngoài, và rút nó ra bên ngoài cạnh đường viền (border)</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outline-style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kiểu của đường viền bao ngoài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outline-width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độ rộng của đường viền bao ngoài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resize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hay không một phần tử là thay đổi kích thước bởi người dùng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1C64DF">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text-overflow</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 vấn đề khi văn bản tràn khỏi các phần tử container</w:t>
            </w:r>
          </w:p>
        </w:tc>
      </w:tr>
    </w:tbl>
    <w:p w:rsidR="001C64DF"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Multi-</w:t>
      </w:r>
      <w:proofErr w:type="gramStart"/>
      <w:r w:rsidRPr="00101351">
        <w:rPr>
          <w:rFonts w:ascii="Arial" w:eastAsia="Times New Roman" w:hAnsi="Arial" w:cs="Arial"/>
          <w:color w:val="000000" w:themeColor="text1"/>
          <w:spacing w:val="-11"/>
          <w:sz w:val="32"/>
          <w:szCs w:val="32"/>
          <w:bdr w:val="none" w:sz="0" w:space="0" w:color="auto" w:frame="1"/>
        </w:rPr>
        <w:t>column</w:t>
      </w:r>
      <w:proofErr w:type="gramEnd"/>
      <w:r w:rsidRPr="00101351">
        <w:rPr>
          <w:rFonts w:ascii="Arial" w:eastAsia="Times New Roman" w:hAnsi="Arial" w:cs="Arial"/>
          <w:color w:val="000000" w:themeColor="text1"/>
          <w:spacing w:val="-11"/>
          <w:sz w:val="32"/>
          <w:szCs w:val="32"/>
          <w:bdr w:val="none" w:sz="0" w:space="0" w:color="auto" w:frame="1"/>
        </w:rPr>
        <w:t xml:space="preserve"> Layout</w:t>
      </w:r>
    </w:p>
    <w:p w:rsidR="001C64DF" w:rsidRPr="00101351" w:rsidRDefault="001C64DF"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880"/>
        <w:gridCol w:w="7919"/>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break-after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cách xử lý ngắt trang, ngắt cột hoặc ngắt đoạn sau khi tạo hộp</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break-before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cách xử lý ngắt trang, ngắt cột hoặc ngắt đoạn trước khi tạo hộp</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break-inside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cách xử lý ngắt trang, ngắt cột hoặc ngắt đoạn bên trong hộp được tạo ra</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column-count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số cột phần tử nên được chia thành</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column-fill</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như thế nào để điền vào cột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khoảng cách giữa các cột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column-rule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để thiết lập thuộc tính column-rule-* cho các đường kẻ giữa các cột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column-rule-color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màu sắc của các đường kẻ giữa các cột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column-rule-style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kiểu của các đường kẻ giữa các cột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column-rule-width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độ rộng của các đường kẻ giữa các cột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column-span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có bao nhiêu cột chứa phần tử được trải dài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column-width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độ rộng của cột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columns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để thiết lập độ rộng cột (column-width) và số cột (column-count)</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widows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số dòng tối thiểu phải còn lại trên một trang khi ngắt trang xảy ra bên trong phần tử</w:t>
            </w:r>
          </w:p>
        </w:tc>
      </w:tr>
    </w:tbl>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Paged Media</w:t>
      </w:r>
    </w:p>
    <w:p w:rsidR="00E04193" w:rsidRPr="00101351"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869"/>
        <w:gridCol w:w="7930"/>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orphans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số dòng tối thiểu phải còn lại ở cuối của một trang khi ngắt trang xảy ra bên trong phần tử</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page-break-after</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chế độ ngắt trang sau một phần tử</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page-break-before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chế độ ngắt trang trước một phần tử</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page-break-inside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chế độ ngắt trang bên trong một phần tử</w:t>
            </w:r>
          </w:p>
        </w:tc>
      </w:tr>
    </w:tbl>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Generated Content cho trang đa phương tiện</w:t>
      </w:r>
    </w:p>
    <w:p w:rsidR="00E04193" w:rsidRPr="00101351"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644" w:type="dxa"/>
        <w:shd w:val="clear" w:color="auto" w:fill="FFFFFF"/>
        <w:tblCellMar>
          <w:left w:w="0" w:type="dxa"/>
          <w:right w:w="0" w:type="dxa"/>
        </w:tblCellMar>
        <w:tblLook w:val="04A0" w:firstRow="1" w:lastRow="0" w:firstColumn="1" w:lastColumn="0" w:noHBand="0" w:noVBand="1"/>
      </w:tblPr>
      <w:tblGrid>
        <w:gridCol w:w="1766"/>
        <w:gridCol w:w="7878"/>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marks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Thêm đoạn văn bản được đánh dấu và/hoặc sử dụng cho tài liệu</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quotes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các loại dấu bao ngoài khi nhúng một trích dẫn</w:t>
            </w:r>
          </w:p>
        </w:tc>
      </w:tr>
    </w:tbl>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lastRenderedPageBreak/>
        <w:t>Các thuộc tính Filter Effects</w:t>
      </w:r>
    </w:p>
    <w:p w:rsidR="00E04193" w:rsidRPr="00101351"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522"/>
        <w:gridCol w:w="8277"/>
      </w:tblGrid>
      <w:tr w:rsidR="00F146FC" w:rsidRPr="00F146FC" w:rsidTr="00E04193">
        <w:tc>
          <w:tcPr>
            <w:tcW w:w="1522" w:type="dxa"/>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8277" w:type="dxa"/>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E04193">
        <w:tc>
          <w:tcPr>
            <w:tcW w:w="152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filter</w:t>
            </w:r>
          </w:p>
        </w:tc>
        <w:tc>
          <w:tcPr>
            <w:tcW w:w="8277"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hiệu ứng (vd: làm mờ hoặc chuyển đổi màu sắc) trên một phần tử trước khi nó được hiển thị</w:t>
            </w:r>
          </w:p>
        </w:tc>
      </w:tr>
    </w:tbl>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Image Values và Replaced Content</w:t>
      </w:r>
    </w:p>
    <w:p w:rsidR="00E04193" w:rsidRPr="00101351"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569"/>
        <w:gridCol w:w="8230"/>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image-orientation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quay theo bên phải hoặc theo chiều kim đồng hồ  do người dùng áp dụng cho một ảnh  (Thuộc tính này có khả năng bị phản đối và chức năng của nó chuyển sang cho HTML)</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image-rendering</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Gợi ý cho các trình duyệt về các khía cạnh của một ảnh là rất quan trọng để bảo vệ khi hình ảnh được thu nhỏ lại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image-resolution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độ phân giải nội tại của các ảnh raster được sử dụng trong/ trên phần tử</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object-fit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làm thế nào nội dung của một phần tử thay thế  nên được trang bị hộp được tạo bởi độ cao và độ rộng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object-position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căn chỉnh của phần tử thay thế bên trong hộp của nó</w:t>
            </w:r>
          </w:p>
        </w:tc>
      </w:tr>
    </w:tbl>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Masking</w:t>
      </w:r>
    </w:p>
    <w:p w:rsidR="00E04193" w:rsidRPr="00101351"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802" w:type="dxa"/>
        <w:shd w:val="clear" w:color="auto" w:fill="FFFFFF"/>
        <w:tblCellMar>
          <w:left w:w="0" w:type="dxa"/>
          <w:right w:w="0" w:type="dxa"/>
        </w:tblCellMar>
        <w:tblLook w:val="04A0" w:firstRow="1" w:lastRow="0" w:firstColumn="1" w:lastColumn="0" w:noHBand="0" w:noVBand="1"/>
      </w:tblPr>
      <w:tblGrid>
        <w:gridCol w:w="5032"/>
        <w:gridCol w:w="4770"/>
      </w:tblGrid>
      <w:tr w:rsidR="00F146FC" w:rsidRPr="00F146FC" w:rsidTr="00E04193">
        <w:tc>
          <w:tcPr>
            <w:tcW w:w="5032" w:type="dxa"/>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4770" w:type="dxa"/>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E04193">
        <w:tc>
          <w:tcPr>
            <w:tcW w:w="503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mask</w:t>
            </w:r>
          </w:p>
        </w:tc>
        <w:tc>
          <w:tcPr>
            <w:tcW w:w="47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p>
        </w:tc>
      </w:tr>
      <w:tr w:rsidR="00F146FC" w:rsidRPr="00F146FC" w:rsidTr="00E04193">
        <w:tc>
          <w:tcPr>
            <w:tcW w:w="5032" w:type="dxa"/>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mask-type</w:t>
            </w:r>
          </w:p>
        </w:tc>
        <w:tc>
          <w:tcPr>
            <w:tcW w:w="4770" w:type="dxa"/>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p>
        </w:tc>
      </w:tr>
    </w:tbl>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Speech</w:t>
      </w:r>
    </w:p>
    <w:p w:rsidR="00E04193" w:rsidRPr="00101351"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tbl>
      <w:tblPr>
        <w:tblW w:w="9799" w:type="dxa"/>
        <w:shd w:val="clear" w:color="auto" w:fill="FFFFFF"/>
        <w:tblCellMar>
          <w:left w:w="0" w:type="dxa"/>
          <w:right w:w="0" w:type="dxa"/>
        </w:tblCellMar>
        <w:tblLook w:val="04A0" w:firstRow="1" w:lastRow="0" w:firstColumn="1" w:lastColumn="0" w:noHBand="0" w:noVBand="1"/>
      </w:tblPr>
      <w:tblGrid>
        <w:gridCol w:w="1872"/>
        <w:gridCol w:w="7927"/>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mark</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để thiết lập thuộc tính  mark-before và mark-after</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mark-after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Cho phép đánh dấu tên được gắn liền với những dòng âm thanh</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mark-before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Cho phép đánh dấu tên được gắn liền với những dòng âm thanh</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phonemes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cách phát âm cho các văn bản chứa các phần tử tương ứng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lastRenderedPageBreak/>
              <w:t>rest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Một thuộc tính viết tắt để thiết lập thuộc tính the rest-before và rest-after</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rest-after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phần còn lại hoặc ranh giới điệu tính được quan sát sau khi nói phần tử nội dung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rest-before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phần còn lại hoặc ranh giới điệu tính để quan sát trước khi nói phần tử nội dung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voice-balance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cân bằng giữa các kênh trái và phải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voice-duration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nó phải mất bao lâu để trả lại các lựa chọn phần tử nội dung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voice-pitch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mức độ trung bình (tần số) của giọng nói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voice-pitch-range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Xác định sự thay đổi của tần số</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voice-rate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Điều khiển tốc độ nói</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voice-stress</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Chỉ ra cường độ của sự nhấn mạnh được áp dụng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voice-volume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Đề cập đến biên độ của dạng sóng đầu ra của các bài phát biểu</w:t>
            </w:r>
          </w:p>
        </w:tc>
      </w:tr>
    </w:tbl>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p>
    <w:p w:rsidR="00E04193" w:rsidRDefault="00E04193"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bookmarkStart w:id="0" w:name="_GoBack"/>
      <w:bookmarkEnd w:id="0"/>
    </w:p>
    <w:p w:rsidR="00F146FC" w:rsidRDefault="00F146FC" w:rsidP="00101351">
      <w:pPr>
        <w:shd w:val="clear" w:color="auto" w:fill="FFFFFF"/>
        <w:spacing w:after="0" w:line="312" w:lineRule="atLeast"/>
        <w:jc w:val="center"/>
        <w:textAlignment w:val="baseline"/>
        <w:outlineLvl w:val="1"/>
        <w:rPr>
          <w:rFonts w:ascii="Arial" w:eastAsia="Times New Roman" w:hAnsi="Arial" w:cs="Arial"/>
          <w:color w:val="000000" w:themeColor="text1"/>
          <w:spacing w:val="-11"/>
          <w:sz w:val="32"/>
          <w:szCs w:val="32"/>
          <w:bdr w:val="none" w:sz="0" w:space="0" w:color="auto" w:frame="1"/>
        </w:rPr>
      </w:pPr>
      <w:r w:rsidRPr="00101351">
        <w:rPr>
          <w:rFonts w:ascii="Arial" w:eastAsia="Times New Roman" w:hAnsi="Arial" w:cs="Arial"/>
          <w:color w:val="000000" w:themeColor="text1"/>
          <w:spacing w:val="-11"/>
          <w:sz w:val="32"/>
          <w:szCs w:val="32"/>
          <w:bdr w:val="none" w:sz="0" w:space="0" w:color="auto" w:frame="1"/>
        </w:rPr>
        <w:t>Các thuộc tính Marquee</w:t>
      </w:r>
    </w:p>
    <w:p w:rsidR="00F146FC" w:rsidRDefault="00F146FC" w:rsidP="00F146FC">
      <w:pPr>
        <w:shd w:val="clear" w:color="auto" w:fill="FFFFFF"/>
        <w:spacing w:after="240" w:line="240" w:lineRule="auto"/>
        <w:textAlignment w:val="baseline"/>
        <w:rPr>
          <w:rFonts w:ascii="Arial" w:eastAsia="Times New Roman" w:hAnsi="Arial" w:cs="Arial"/>
          <w:color w:val="000000" w:themeColor="text1"/>
          <w:sz w:val="27"/>
          <w:szCs w:val="27"/>
        </w:rPr>
      </w:pPr>
      <w:r w:rsidRPr="00F146FC">
        <w:rPr>
          <w:rFonts w:ascii="Arial" w:eastAsia="Times New Roman" w:hAnsi="Arial" w:cs="Arial"/>
          <w:color w:val="000000" w:themeColor="text1"/>
          <w:sz w:val="27"/>
          <w:szCs w:val="27"/>
        </w:rPr>
        <w:t>Chức năng tạo chữ chạy trong HTML</w:t>
      </w:r>
    </w:p>
    <w:p w:rsidR="00E04193" w:rsidRPr="00F146FC" w:rsidRDefault="00E04193" w:rsidP="00F146FC">
      <w:pPr>
        <w:shd w:val="clear" w:color="auto" w:fill="FFFFFF"/>
        <w:spacing w:after="240" w:line="240" w:lineRule="auto"/>
        <w:textAlignment w:val="baseline"/>
        <w:rPr>
          <w:rFonts w:ascii="Arial" w:eastAsia="Times New Roman" w:hAnsi="Arial" w:cs="Arial"/>
          <w:color w:val="000000" w:themeColor="text1"/>
          <w:sz w:val="27"/>
          <w:szCs w:val="27"/>
        </w:rPr>
      </w:pPr>
    </w:p>
    <w:tbl>
      <w:tblPr>
        <w:tblW w:w="9524" w:type="dxa"/>
        <w:shd w:val="clear" w:color="auto" w:fill="FFFFFF"/>
        <w:tblCellMar>
          <w:left w:w="0" w:type="dxa"/>
          <w:right w:w="0" w:type="dxa"/>
        </w:tblCellMar>
        <w:tblLook w:val="04A0" w:firstRow="1" w:lastRow="0" w:firstColumn="1" w:lastColumn="0" w:noHBand="0" w:noVBand="1"/>
      </w:tblPr>
      <w:tblGrid>
        <w:gridCol w:w="3304"/>
        <w:gridCol w:w="6220"/>
      </w:tblGrid>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240"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Thuộc tính</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150" w:type="dxa"/>
              <w:left w:w="75" w:type="dxa"/>
              <w:bottom w:w="150" w:type="dxa"/>
              <w:right w:w="75" w:type="dxa"/>
            </w:tcMar>
            <w:hideMark/>
          </w:tcPr>
          <w:p w:rsidR="00F146FC" w:rsidRPr="00F146FC" w:rsidRDefault="00F146FC" w:rsidP="00E04193">
            <w:pPr>
              <w:spacing w:after="0" w:line="240" w:lineRule="auto"/>
              <w:jc w:val="center"/>
              <w:rPr>
                <w:rFonts w:ascii="Arial" w:eastAsia="Times New Roman" w:hAnsi="Arial" w:cs="Arial"/>
                <w:b/>
                <w:bCs/>
                <w:color w:val="000000" w:themeColor="text1"/>
                <w:sz w:val="21"/>
                <w:szCs w:val="21"/>
              </w:rPr>
            </w:pPr>
            <w:r w:rsidRPr="00F146FC">
              <w:rPr>
                <w:rFonts w:ascii="Arial" w:eastAsia="Times New Roman" w:hAnsi="Arial" w:cs="Arial"/>
                <w:b/>
                <w:bCs/>
                <w:color w:val="000000" w:themeColor="text1"/>
                <w:sz w:val="21"/>
                <w:szCs w:val="21"/>
              </w:rPr>
              <w:t>Mô tả</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marquee-direction</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hướng di chuyển nội dung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marquee-play-count</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bao nhiêu lần di chuyển nội dung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marquee-speed</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cách nhanh chóng cuộn nội dung</w:t>
            </w:r>
          </w:p>
        </w:tc>
      </w:tr>
      <w:tr w:rsidR="00F146FC" w:rsidRPr="00F146FC" w:rsidTr="00F146F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240" w:type="dxa"/>
              <w:bottom w:w="75" w:type="dxa"/>
              <w:right w:w="75" w:type="dxa"/>
            </w:tcMar>
            <w:vAlign w:val="center"/>
            <w:hideMark/>
          </w:tcPr>
          <w:p w:rsidR="00F146FC" w:rsidRPr="00F146FC" w:rsidRDefault="00F146FC" w:rsidP="00E04193">
            <w:pPr>
              <w:spacing w:after="0" w:line="240" w:lineRule="auto"/>
              <w:jc w:val="center"/>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marquee-style</w:t>
            </w:r>
          </w:p>
        </w:tc>
        <w:tc>
          <w:tcPr>
            <w:tcW w:w="0" w:type="auto"/>
            <w:tcBorders>
              <w:top w:val="single" w:sz="6" w:space="0" w:color="000000"/>
              <w:left w:val="single" w:sz="6" w:space="0" w:color="000000"/>
              <w:bottom w:val="single" w:sz="6" w:space="0" w:color="000000"/>
              <w:right w:val="single" w:sz="6" w:space="0" w:color="000000"/>
            </w:tcBorders>
            <w:shd w:val="clear" w:color="auto" w:fill="F1F1F1"/>
            <w:tcMar>
              <w:top w:w="75" w:type="dxa"/>
              <w:left w:w="75" w:type="dxa"/>
              <w:bottom w:w="75" w:type="dxa"/>
              <w:right w:w="75" w:type="dxa"/>
            </w:tcMar>
            <w:vAlign w:val="center"/>
            <w:hideMark/>
          </w:tcPr>
          <w:p w:rsidR="00F146FC" w:rsidRPr="00F146FC" w:rsidRDefault="00F146FC" w:rsidP="00F146FC">
            <w:pPr>
              <w:spacing w:after="0" w:line="240" w:lineRule="auto"/>
              <w:rPr>
                <w:rFonts w:ascii="Arial" w:eastAsia="Times New Roman" w:hAnsi="Arial" w:cs="Arial"/>
                <w:color w:val="000000" w:themeColor="text1"/>
                <w:sz w:val="21"/>
                <w:szCs w:val="21"/>
              </w:rPr>
            </w:pPr>
            <w:r w:rsidRPr="00F146FC">
              <w:rPr>
                <w:rFonts w:ascii="Arial" w:eastAsia="Times New Roman" w:hAnsi="Arial" w:cs="Arial"/>
                <w:color w:val="000000" w:themeColor="text1"/>
                <w:sz w:val="21"/>
                <w:szCs w:val="21"/>
              </w:rPr>
              <w:t>Thiết lập kiểu di chuyển nội dung</w:t>
            </w:r>
          </w:p>
        </w:tc>
      </w:tr>
    </w:tbl>
    <w:p w:rsidR="00F146FC" w:rsidRPr="00F146FC" w:rsidRDefault="00F146FC">
      <w:pPr>
        <w:rPr>
          <w:rFonts w:ascii="Arial" w:hAnsi="Arial" w:cs="Arial"/>
          <w:color w:val="000000" w:themeColor="text1"/>
        </w:rPr>
      </w:pPr>
    </w:p>
    <w:sectPr w:rsidR="00F146FC" w:rsidRPr="00F146FC" w:rsidSect="00101351">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1A"/>
    <w:rsid w:val="000D441A"/>
    <w:rsid w:val="00101351"/>
    <w:rsid w:val="001C64DF"/>
    <w:rsid w:val="00241CB4"/>
    <w:rsid w:val="00E04193"/>
    <w:rsid w:val="00F1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082E"/>
  <w15:chartTrackingRefBased/>
  <w15:docId w15:val="{2B8A2187-123E-4CD0-9C72-DB5373E4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4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46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146F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04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4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750111">
      <w:bodyDiv w:val="1"/>
      <w:marLeft w:val="0"/>
      <w:marRight w:val="0"/>
      <w:marTop w:val="0"/>
      <w:marBottom w:val="0"/>
      <w:divBdr>
        <w:top w:val="none" w:sz="0" w:space="0" w:color="auto"/>
        <w:left w:val="none" w:sz="0" w:space="0" w:color="auto"/>
        <w:bottom w:val="none" w:sz="0" w:space="0" w:color="auto"/>
        <w:right w:val="none" w:sz="0" w:space="0" w:color="auto"/>
      </w:divBdr>
    </w:div>
    <w:div w:id="1802188123">
      <w:bodyDiv w:val="1"/>
      <w:marLeft w:val="0"/>
      <w:marRight w:val="0"/>
      <w:marTop w:val="0"/>
      <w:marBottom w:val="0"/>
      <w:divBdr>
        <w:top w:val="none" w:sz="0" w:space="0" w:color="auto"/>
        <w:left w:val="none" w:sz="0" w:space="0" w:color="auto"/>
        <w:bottom w:val="none" w:sz="0" w:space="0" w:color="auto"/>
        <w:right w:val="none" w:sz="0" w:space="0" w:color="auto"/>
      </w:divBdr>
    </w:div>
    <w:div w:id="2074547503">
      <w:bodyDiv w:val="1"/>
      <w:marLeft w:val="0"/>
      <w:marRight w:val="0"/>
      <w:marTop w:val="0"/>
      <w:marBottom w:val="0"/>
      <w:divBdr>
        <w:top w:val="none" w:sz="0" w:space="0" w:color="auto"/>
        <w:left w:val="none" w:sz="0" w:space="0" w:color="auto"/>
        <w:bottom w:val="none" w:sz="0" w:space="0" w:color="auto"/>
        <w:right w:val="none" w:sz="0" w:space="0" w:color="auto"/>
      </w:divBdr>
    </w:div>
    <w:div w:id="2079858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dc:creator>
  <cp:keywords/>
  <dc:description/>
  <cp:lastModifiedBy>HOANG AN</cp:lastModifiedBy>
  <cp:revision>3</cp:revision>
  <cp:lastPrinted>2021-03-12T04:22:00Z</cp:lastPrinted>
  <dcterms:created xsi:type="dcterms:W3CDTF">2021-03-12T01:56:00Z</dcterms:created>
  <dcterms:modified xsi:type="dcterms:W3CDTF">2021-03-12T04:25:00Z</dcterms:modified>
</cp:coreProperties>
</file>